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Verdana" w:hAnsi="Verdana"/>
        </w:rPr>
        <w:id w:val="1670059487"/>
        <w:docPartObj>
          <w:docPartGallery w:val="Cover Pages"/>
          <w:docPartUnique/>
        </w:docPartObj>
      </w:sdtPr>
      <w:sdtEndPr>
        <w:rPr>
          <w:rStyle w:val="Strong"/>
          <w:b/>
          <w:bCs/>
        </w:rPr>
      </w:sdtEndPr>
      <w:sdtContent>
        <w:p w14:paraId="769BD411" w14:textId="07098D10" w:rsidR="004420CE" w:rsidRPr="00F91E6C" w:rsidRDefault="004420CE">
          <w:pPr>
            <w:rPr>
              <w:rFonts w:ascii="Verdana" w:hAnsi="Verdana"/>
            </w:rPr>
          </w:pPr>
          <w:r w:rsidRPr="00F91E6C">
            <w:rPr>
              <w:rFonts w:ascii="Verdana" w:hAnsi="Verdana"/>
              <w:noProof/>
            </w:rPr>
            <mc:AlternateContent>
              <mc:Choice Requires="wpg">
                <w:drawing>
                  <wp:anchor distT="0" distB="0" distL="114300" distR="114300" simplePos="0" relativeHeight="251658242" behindDoc="0" locked="0" layoutInCell="1" allowOverlap="1" wp14:anchorId="5397A292" wp14:editId="1BD2F489">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315200" cy="1215391"/>
                              <a:chOff x="0" y="-1"/>
                              <a:chExt cx="7315200" cy="1216153"/>
                            </a:xfrm>
                            <a:solidFill>
                              <a:schemeClr val="tx2"/>
                            </a:solidFill>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w16du="http://schemas.microsoft.com/office/word/2023/wordml/word16du" xmlns:arto="http://schemas.microsoft.com/office/word/2006/arto">
                <w:pict>
                  <v:group w14:anchorId="34F43719" id="Group 149" o:spid="_x0000_s1026" alt="&quot;&quot;" style="position:absolute;margin-left:0;margin-top:0;width:8in;height:95.7pt;z-index:251658243;mso-width-percent:941;mso-height-percent:121;mso-top-percent:23;mso-position-horizontal:center;mso-position-horizontal-relative:page;mso-position-vertical-relative:page;mso-width-percent:941;mso-height-percent:121;mso-top-percent:23" coordorigin="" coordsize="73152,12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" path="m,l7312660,r,1129665l3619500,733425,,1091565,,xe" filled="f"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" filled="f" stroked="f" strokeweight="1pt"/>
                    <w10:wrap anchorx="page" anchory="page"/>
                  </v:group>
                </w:pict>
              </mc:Fallback>
            </mc:AlternateContent>
          </w:r>
          <w:r w:rsidRPr="00F91E6C">
            <w:rPr>
              <w:rFonts w:ascii="Verdana" w:hAnsi="Verdana"/>
              <w:noProof/>
            </w:rPr>
            <mc:AlternateContent>
              <mc:Choice Requires="wps">
                <w:drawing>
                  <wp:anchor distT="0" distB="0" distL="114300" distR="114300" simplePos="0" relativeHeight="251658241" behindDoc="0" locked="0" layoutInCell="1" allowOverlap="1" wp14:anchorId="1901C48D" wp14:editId="61553B74">
                    <wp:simplePos x="0" y="0"/>
                    <wp:positionH relativeFrom="page">
                      <wp:align>center</wp:align>
                    </wp:positionH>
                    <mc:AlternateContent>
                      <mc:Choice Requires="wp14">
                        <wp:positionV relativeFrom="page">
                          <wp14:pctPosVOffset>70000</wp14:pctPosVOffset>
                        </wp:positionV>
                      </mc:Choice>
                      <mc:Fallback>
                        <wp:positionV relativeFrom="page">
                          <wp:posOffset>7040880</wp:posOffset>
                        </wp:positionV>
                      </mc:Fallback>
                    </mc:AlternateContent>
                    <wp:extent cx="7315200" cy="1009650"/>
                    <wp:effectExtent l="0" t="0" r="0" b="0"/>
                    <wp:wrapSquare wrapText="bothSides"/>
                    <wp:docPr id="153" name="Text Box 15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6DAF62" w14:textId="77777777" w:rsidR="00880DEA" w:rsidRDefault="00880DEA">
                                <w:pPr>
                                  <w:pStyle w:val="NoSpacing"/>
                                  <w:jc w:val="right"/>
                                  <w:rPr>
                                    <w:color w:val="5B9BD5" w:themeColor="accent1"/>
                                    <w:sz w:val="28"/>
                                    <w:szCs w:val="28"/>
                                  </w:rPr>
                                </w:pPr>
                              </w:p>
                              <w:sdt>
                                <w:sdtPr>
                                  <w:rPr>
                                    <w:rFonts w:ascii="Verdana" w:hAnsi="Verdana"/>
                                    <w:color w:val="595959" w:themeColor="text1" w:themeTint="A6"/>
                                    <w:sz w:val="20"/>
                                    <w:szCs w:val="20"/>
                                  </w:rPr>
                                  <w:alias w:val="Abstract"/>
                                  <w:tag w:val=""/>
                                  <w:id w:val="1375273687"/>
                                  <w:dataBinding w:prefixMappings="xmlns:ns0='http://schemas.microsoft.com/office/2006/coverPageProps' " w:xpath="/ns0:CoverPageProperties[1]/ns0:Abstract[1]" w:storeItemID="{55AF091B-3C7A-41E3-B477-F2FDAA23CFDA}"/>
                                  <w:text w:multiLine="1"/>
                                </w:sdtPr>
                                <w:sdtContent>
                                  <w:p w14:paraId="0BEE4847" w14:textId="549FB610" w:rsidR="00880DEA" w:rsidRPr="008A2ED1" w:rsidRDefault="00880DEA">
                                    <w:pPr>
                                      <w:pStyle w:val="NoSpacing"/>
                                      <w:jc w:val="right"/>
                                      <w:rPr>
                                        <w:rFonts w:ascii="Verdana" w:hAnsi="Verdana"/>
                                        <w:color w:val="595959" w:themeColor="text1" w:themeTint="A6"/>
                                        <w:sz w:val="20"/>
                                        <w:szCs w:val="20"/>
                                      </w:rPr>
                                    </w:pPr>
                                    <w:r w:rsidRPr="008A2ED1">
                                      <w:rPr>
                                        <w:rFonts w:ascii="Verdana" w:hAnsi="Verdana"/>
                                        <w:color w:val="595959" w:themeColor="text1" w:themeTint="A6"/>
                                        <w:sz w:val="20"/>
                                        <w:szCs w:val="20"/>
                                      </w:rPr>
                                      <w:t>Reporting Period: January 1 – December 31, 202</w:t>
                                    </w:r>
                                    <w:r w:rsidR="00850AC1" w:rsidRPr="008A2ED1">
                                      <w:rPr>
                                        <w:rFonts w:ascii="Verdana" w:hAnsi="Verdana"/>
                                        <w:color w:val="595959" w:themeColor="text1" w:themeTint="A6"/>
                                        <w:sz w:val="20"/>
                                        <w:szCs w:val="20"/>
                                      </w:rPr>
                                      <w:t>3</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type w14:anchorId="1901C48D" id="_x0000_t202" coordsize="21600,21600" o:spt="202" path="m,l,21600r21600,l21600,xe">
                    <v:stroke joinstyle="miter"/>
                    <v:path gradientshapeok="t" o:connecttype="rect"/>
                  </v:shapetype>
                  <v:shape id="Text Box 153" o:spid="_x0000_s1026" type="#_x0000_t202" alt="&quot;&quot;" style="position:absolute;margin-left:0;margin-top:0;width:8in;height:79.5pt;z-index:251658241;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" filled="f" stroked="f" strokeweight=".5pt">
                    <v:textbox style="mso-fit-shape-to-text:t" inset="126pt,0,54pt,0">
                      <w:txbxContent>
                        <w:p w14:paraId="756DAF62" w14:textId="77777777" w:rsidR="00880DEA" w:rsidRDefault="00880DEA">
                          <w:pPr>
                            <w:pStyle w:val="NoSpacing"/>
                            <w:jc w:val="right"/>
                            <w:rPr>
                              <w:color w:val="5B9BD5" w:themeColor="accent1"/>
                              <w:sz w:val="28"/>
                              <w:szCs w:val="28"/>
                            </w:rPr>
                          </w:pPr>
                        </w:p>
                        <w:sdt>
                          <w:sdtPr>
                            <w:rPr>
                              <w:rFonts w:ascii="Verdana" w:hAnsi="Verdana"/>
                              <w:color w:val="595959" w:themeColor="text1" w:themeTint="A6"/>
                              <w:sz w:val="20"/>
                              <w:szCs w:val="20"/>
                            </w:rPr>
                            <w:alias w:val="Abstract"/>
                            <w:tag w:val=""/>
                            <w:id w:val="1375273687"/>
                            <w:dataBinding w:prefixMappings="xmlns:ns0='http://schemas.microsoft.com/office/2006/coverPageProps' " w:xpath="/ns0:CoverPageProperties[1]/ns0:Abstract[1]" w:storeItemID="{55AF091B-3C7A-41E3-B477-F2FDAA23CFDA}"/>
                            <w:text w:multiLine="1"/>
                          </w:sdtPr>
                          <w:sdtContent>
                            <w:p w14:paraId="0BEE4847" w14:textId="549FB610" w:rsidR="00880DEA" w:rsidRPr="008A2ED1" w:rsidRDefault="00880DEA">
                              <w:pPr>
                                <w:pStyle w:val="NoSpacing"/>
                                <w:jc w:val="right"/>
                                <w:rPr>
                                  <w:rFonts w:ascii="Verdana" w:hAnsi="Verdana"/>
                                  <w:color w:val="595959" w:themeColor="text1" w:themeTint="A6"/>
                                  <w:sz w:val="20"/>
                                  <w:szCs w:val="20"/>
                                </w:rPr>
                              </w:pPr>
                              <w:r w:rsidRPr="008A2ED1">
                                <w:rPr>
                                  <w:rFonts w:ascii="Verdana" w:hAnsi="Verdana"/>
                                  <w:color w:val="595959" w:themeColor="text1" w:themeTint="A6"/>
                                  <w:sz w:val="20"/>
                                  <w:szCs w:val="20"/>
                                </w:rPr>
                                <w:t>Reporting Period: January 1 – December 31, 202</w:t>
                              </w:r>
                              <w:r w:rsidR="00850AC1" w:rsidRPr="008A2ED1">
                                <w:rPr>
                                  <w:rFonts w:ascii="Verdana" w:hAnsi="Verdana"/>
                                  <w:color w:val="595959" w:themeColor="text1" w:themeTint="A6"/>
                                  <w:sz w:val="20"/>
                                  <w:szCs w:val="20"/>
                                </w:rPr>
                                <w:t>3</w:t>
                              </w:r>
                            </w:p>
                          </w:sdtContent>
                        </w:sdt>
                      </w:txbxContent>
                    </v:textbox>
                    <w10:wrap type="square" anchorx="page" anchory="page"/>
                  </v:shape>
                </w:pict>
              </mc:Fallback>
            </mc:AlternateContent>
          </w:r>
          <w:r w:rsidRPr="00F91E6C">
            <w:rPr>
              <w:rFonts w:ascii="Verdana" w:hAnsi="Verdana"/>
              <w:noProof/>
            </w:rPr>
            <mc:AlternateContent>
              <mc:Choice Requires="wps">
                <w:drawing>
                  <wp:anchor distT="0" distB="0" distL="114300" distR="114300" simplePos="0" relativeHeight="251658240" behindDoc="0" locked="0" layoutInCell="1" allowOverlap="1" wp14:anchorId="28794745" wp14:editId="5EEE4050">
                    <wp:simplePos x="0" y="0"/>
                    <wp:positionH relativeFrom="page">
                      <wp:align>center</wp:align>
                    </wp:positionH>
                    <mc:AlternateContent>
                      <mc:Choice Requires="wp14">
                        <wp:positionV relativeFrom="page">
                          <wp14:pctPosVOffset>30000</wp14:pctPosVOffset>
                        </wp:positionV>
                      </mc:Choice>
                      <mc:Fallback>
                        <wp:positionV relativeFrom="page">
                          <wp:posOffset>3017520</wp:posOffset>
                        </wp:positionV>
                      </mc:Fallback>
                    </mc:AlternateContent>
                    <wp:extent cx="7315200" cy="3638550"/>
                    <wp:effectExtent l="0" t="0" r="0" b="6350"/>
                    <wp:wrapSquare wrapText="bothSides"/>
                    <wp:docPr id="154" name="Text Box 1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FF48A2" w14:textId="76646EBE" w:rsidR="00880DEA" w:rsidRDefault="00000000">
                                <w:pPr>
                                  <w:jc w:val="right"/>
                                  <w:rPr>
                                    <w:color w:val="5B9BD5" w:themeColor="accent1"/>
                                    <w:sz w:val="64"/>
                                    <w:szCs w:val="64"/>
                                  </w:rPr>
                                </w:pPr>
                                <w:sdt>
                                  <w:sdtPr>
                                    <w:rPr>
                                      <w:caps/>
                                      <w:color w:val="44546A" w:themeColor="text2"/>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826CDC">
                                      <w:rPr>
                                        <w:caps/>
                                        <w:color w:val="44546A" w:themeColor="text2"/>
                                        <w:sz w:val="64"/>
                                        <w:szCs w:val="64"/>
                                      </w:rPr>
                                      <w:t>2023 Performance REPORT</w:t>
                                    </w:r>
                                  </w:sdtContent>
                                </w:sdt>
                              </w:p>
                              <w:sdt>
                                <w:sdtPr>
                                  <w:rPr>
                                    <w:rFonts w:ascii="Verdana" w:hAnsi="Verdana"/>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14:paraId="5E92586D" w14:textId="77777777" w:rsidR="00880DEA" w:rsidRPr="008A2ED1" w:rsidRDefault="00880DEA">
                                    <w:pPr>
                                      <w:jc w:val="right"/>
                                      <w:rPr>
                                        <w:rFonts w:ascii="Verdana" w:hAnsi="Verdana"/>
                                        <w:smallCaps/>
                                        <w:color w:val="404040" w:themeColor="text1" w:themeTint="BF"/>
                                        <w:sz w:val="36"/>
                                        <w:szCs w:val="36"/>
                                      </w:rPr>
                                    </w:pPr>
                                    <w:r w:rsidRPr="008A2ED1">
                                      <w:rPr>
                                        <w:rFonts w:ascii="Verdana" w:hAnsi="Verdana"/>
                                        <w:color w:val="404040" w:themeColor="text1" w:themeTint="BF"/>
                                        <w:sz w:val="36"/>
                                        <w:szCs w:val="36"/>
                                      </w:rPr>
                                      <w:t>Owen Sound Wastewater Treatment Plant</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28794745" id="Text Box 154" o:spid="_x0000_s1027" type="#_x0000_t202" alt="&quot;&quot;" style="position:absolute;margin-left:0;margin-top:0;width:8in;height:286.5pt;z-index:251658240;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" filled="f" stroked="f" strokeweight=".5pt">
                    <v:textbox inset="126pt,0,54pt,0">
                      <w:txbxContent>
                        <w:p w14:paraId="6AFF48A2" w14:textId="76646EBE" w:rsidR="00880DEA" w:rsidRDefault="00000000">
                          <w:pPr>
                            <w:jc w:val="right"/>
                            <w:rPr>
                              <w:color w:val="5B9BD5" w:themeColor="accent1"/>
                              <w:sz w:val="64"/>
                              <w:szCs w:val="64"/>
                            </w:rPr>
                          </w:pPr>
                          <w:sdt>
                            <w:sdtPr>
                              <w:rPr>
                                <w:caps/>
                                <w:color w:val="44546A" w:themeColor="text2"/>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826CDC">
                                <w:rPr>
                                  <w:caps/>
                                  <w:color w:val="44546A" w:themeColor="text2"/>
                                  <w:sz w:val="64"/>
                                  <w:szCs w:val="64"/>
                                </w:rPr>
                                <w:t>2023 Performance REPORT</w:t>
                              </w:r>
                            </w:sdtContent>
                          </w:sdt>
                        </w:p>
                        <w:sdt>
                          <w:sdtPr>
                            <w:rPr>
                              <w:rFonts w:ascii="Verdana" w:hAnsi="Verdana"/>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14:paraId="5E92586D" w14:textId="77777777" w:rsidR="00880DEA" w:rsidRPr="008A2ED1" w:rsidRDefault="00880DEA">
                              <w:pPr>
                                <w:jc w:val="right"/>
                                <w:rPr>
                                  <w:rFonts w:ascii="Verdana" w:hAnsi="Verdana"/>
                                  <w:smallCaps/>
                                  <w:color w:val="404040" w:themeColor="text1" w:themeTint="BF"/>
                                  <w:sz w:val="36"/>
                                  <w:szCs w:val="36"/>
                                </w:rPr>
                              </w:pPr>
                              <w:r w:rsidRPr="008A2ED1">
                                <w:rPr>
                                  <w:rFonts w:ascii="Verdana" w:hAnsi="Verdana"/>
                                  <w:color w:val="404040" w:themeColor="text1" w:themeTint="BF"/>
                                  <w:sz w:val="36"/>
                                  <w:szCs w:val="36"/>
                                </w:rPr>
                                <w:t>Owen Sound Wastewater Treatment Plant</w:t>
                              </w:r>
                            </w:p>
                          </w:sdtContent>
                        </w:sdt>
                      </w:txbxContent>
                    </v:textbox>
                    <w10:wrap type="square" anchorx="page" anchory="page"/>
                  </v:shape>
                </w:pict>
              </mc:Fallback>
            </mc:AlternateContent>
          </w:r>
        </w:p>
        <w:p w14:paraId="5323921A" w14:textId="77777777" w:rsidR="00AE274E" w:rsidRPr="00F91E6C" w:rsidRDefault="004420CE">
          <w:pPr>
            <w:rPr>
              <w:rStyle w:val="Strong"/>
              <w:rFonts w:ascii="Verdana" w:hAnsi="Verdana"/>
            </w:rPr>
          </w:pPr>
          <w:r w:rsidRPr="00F91E6C">
            <w:rPr>
              <w:rStyle w:val="Strong"/>
              <w:rFonts w:ascii="Verdana" w:hAnsi="Verdana"/>
            </w:rPr>
            <w:br w:type="page"/>
          </w:r>
        </w:p>
      </w:sdtContent>
    </w:sdt>
    <w:p w14:paraId="16A8C817" w14:textId="590CB2FC" w:rsidR="00844284" w:rsidRPr="008A2ED1" w:rsidRDefault="00514A90" w:rsidP="00844284">
      <w:pPr>
        <w:jc w:val="center"/>
        <w:rPr>
          <w:rFonts w:ascii="Verdana" w:hAnsi="Verdana"/>
          <w:sz w:val="36"/>
          <w:szCs w:val="36"/>
        </w:rPr>
      </w:pPr>
      <w:r w:rsidRPr="008A2ED1">
        <w:rPr>
          <w:rFonts w:ascii="Verdana" w:hAnsi="Verdana"/>
          <w:sz w:val="36"/>
          <w:szCs w:val="36"/>
        </w:rPr>
        <w:lastRenderedPageBreak/>
        <w:t>202</w:t>
      </w:r>
      <w:r w:rsidR="00850AC1" w:rsidRPr="008A2ED1">
        <w:rPr>
          <w:rFonts w:ascii="Verdana" w:hAnsi="Verdana"/>
          <w:sz w:val="36"/>
          <w:szCs w:val="36"/>
        </w:rPr>
        <w:t>3</w:t>
      </w:r>
      <w:r w:rsidR="00844284" w:rsidRPr="008A2ED1">
        <w:rPr>
          <w:rFonts w:ascii="Verdana" w:hAnsi="Verdana"/>
          <w:sz w:val="36"/>
          <w:szCs w:val="36"/>
        </w:rPr>
        <w:t xml:space="preserve"> Annual Performance Report</w:t>
      </w:r>
    </w:p>
    <w:p w14:paraId="6410C942" w14:textId="77777777" w:rsidR="00844284" w:rsidRPr="008A2ED1" w:rsidRDefault="00844284" w:rsidP="00844284">
      <w:pPr>
        <w:jc w:val="center"/>
        <w:rPr>
          <w:rFonts w:ascii="Verdana" w:hAnsi="Verdana"/>
          <w:sz w:val="36"/>
          <w:szCs w:val="36"/>
        </w:rPr>
      </w:pPr>
      <w:r w:rsidRPr="008A2ED1">
        <w:rPr>
          <w:rFonts w:ascii="Verdana" w:hAnsi="Verdana"/>
          <w:sz w:val="36"/>
          <w:szCs w:val="36"/>
        </w:rPr>
        <w:t>Owen Sound Wastewater Treatment Plant</w:t>
      </w:r>
    </w:p>
    <w:p w14:paraId="7305DDF0" w14:textId="77777777" w:rsidR="00844284" w:rsidRPr="00F91E6C" w:rsidRDefault="00844284" w:rsidP="00844284">
      <w:pPr>
        <w:rPr>
          <w:rFonts w:ascii="Verdana" w:hAnsi="Verdana"/>
          <w:color w:val="FF0000"/>
        </w:rPr>
      </w:pPr>
      <w:r w:rsidRPr="00F91E6C">
        <w:rPr>
          <w:rFonts w:ascii="Verdana" w:hAnsi="Verdana"/>
          <w:color w:val="FF0000"/>
        </w:rPr>
        <w:t xml:space="preserve"> </w:t>
      </w:r>
    </w:p>
    <w:p w14:paraId="43202EC8" w14:textId="77777777" w:rsidR="00E64FDB" w:rsidRPr="00F91E6C" w:rsidRDefault="00E64FDB" w:rsidP="008A2ED1">
      <w:pPr>
        <w:rPr>
          <w:rFonts w:ascii="Verdana" w:hAnsi="Verdana"/>
          <w:color w:val="FF0000"/>
        </w:rPr>
      </w:pPr>
    </w:p>
    <w:sdt>
      <w:sdtPr>
        <w:rPr>
          <w:rFonts w:ascii="Verdana" w:eastAsiaTheme="minorHAnsi" w:hAnsi="Verdana" w:cstheme="minorBidi"/>
          <w:color w:val="FF0000"/>
          <w:sz w:val="22"/>
          <w:szCs w:val="22"/>
        </w:rPr>
        <w:id w:val="821392317"/>
        <w:docPartObj>
          <w:docPartGallery w:val="Table of Contents"/>
          <w:docPartUnique/>
        </w:docPartObj>
      </w:sdtPr>
      <w:sdtEndPr>
        <w:rPr>
          <w:b/>
        </w:rPr>
      </w:sdtEndPr>
      <w:sdtContent>
        <w:p w14:paraId="3A02DE9F" w14:textId="636A2C25" w:rsidR="00241575" w:rsidRPr="00F91E6C" w:rsidRDefault="00676774">
          <w:pPr>
            <w:pStyle w:val="TOCHeading"/>
            <w:rPr>
              <w:rFonts w:ascii="Verdana" w:hAnsi="Verdana"/>
              <w:b/>
              <w:color w:val="auto"/>
            </w:rPr>
          </w:pPr>
          <w:r w:rsidRPr="00F91E6C">
            <w:rPr>
              <w:rFonts w:ascii="Verdana" w:hAnsi="Verdana"/>
              <w:b/>
              <w:color w:val="auto"/>
            </w:rPr>
            <w:t xml:space="preserve">Table of </w:t>
          </w:r>
          <w:r w:rsidR="00241575" w:rsidRPr="00F91E6C">
            <w:rPr>
              <w:rFonts w:ascii="Verdana" w:hAnsi="Verdana"/>
              <w:b/>
              <w:color w:val="auto"/>
            </w:rPr>
            <w:t>Contents</w:t>
          </w:r>
        </w:p>
        <w:p w14:paraId="2D7AD266" w14:textId="118261AF" w:rsidR="00531323" w:rsidRPr="00F91E6C" w:rsidRDefault="00241575">
          <w:pPr>
            <w:pStyle w:val="TOC1"/>
            <w:tabs>
              <w:tab w:val="left" w:pos="720"/>
              <w:tab w:val="right" w:leader="dot" w:pos="9350"/>
            </w:tabs>
            <w:rPr>
              <w:rFonts w:ascii="Verdana" w:eastAsiaTheme="minorEastAsia" w:hAnsi="Verdana"/>
              <w:kern w:val="2"/>
              <w:sz w:val="24"/>
              <w:szCs w:val="24"/>
              <w:lang w:val="en-CA" w:eastAsia="en-CA"/>
              <w14:ligatures w14:val="standardContextual"/>
            </w:rPr>
          </w:pPr>
          <w:r w:rsidRPr="00F91E6C">
            <w:rPr>
              <w:rFonts w:ascii="Verdana" w:hAnsi="Verdana"/>
              <w:color w:val="FF0000"/>
              <w:sz w:val="24"/>
              <w:szCs w:val="24"/>
            </w:rPr>
            <w:fldChar w:fldCharType="begin"/>
          </w:r>
          <w:r w:rsidRPr="00F91E6C">
            <w:rPr>
              <w:rFonts w:ascii="Verdana" w:hAnsi="Verdana"/>
              <w:color w:val="FF0000"/>
              <w:sz w:val="24"/>
              <w:szCs w:val="24"/>
            </w:rPr>
            <w:instrText xml:space="preserve"> TOC \o "1-3" \h \z \u </w:instrText>
          </w:r>
          <w:r w:rsidRPr="00F91E6C">
            <w:rPr>
              <w:rFonts w:ascii="Verdana" w:hAnsi="Verdana"/>
              <w:color w:val="FF0000"/>
              <w:sz w:val="24"/>
              <w:szCs w:val="24"/>
            </w:rPr>
            <w:fldChar w:fldCharType="separate"/>
          </w:r>
          <w:hyperlink w:anchor="_Toc156985273" w:history="1">
            <w:r w:rsidR="00531323" w:rsidRPr="00F91E6C">
              <w:rPr>
                <w:rStyle w:val="Hyperlink"/>
                <w:rFonts w:ascii="Verdana" w:hAnsi="Verdana"/>
              </w:rPr>
              <w:t>1.0</w:t>
            </w:r>
            <w:r w:rsidR="00531323" w:rsidRPr="00F91E6C">
              <w:rPr>
                <w:rFonts w:ascii="Verdana" w:eastAsiaTheme="minorEastAsia" w:hAnsi="Verdana"/>
                <w:kern w:val="2"/>
                <w:sz w:val="24"/>
                <w:szCs w:val="24"/>
                <w:lang w:val="en-CA" w:eastAsia="en-CA"/>
                <w14:ligatures w14:val="standardContextual"/>
              </w:rPr>
              <w:tab/>
            </w:r>
            <w:r w:rsidR="00531323" w:rsidRPr="00F91E6C">
              <w:rPr>
                <w:rStyle w:val="Hyperlink"/>
                <w:rFonts w:ascii="Verdana" w:hAnsi="Verdana"/>
              </w:rPr>
              <w:t>Background</w:t>
            </w:r>
            <w:r w:rsidR="00531323" w:rsidRPr="00F91E6C">
              <w:rPr>
                <w:rFonts w:ascii="Verdana" w:hAnsi="Verdana"/>
                <w:webHidden/>
              </w:rPr>
              <w:tab/>
            </w:r>
            <w:r w:rsidR="00531323" w:rsidRPr="00F91E6C">
              <w:rPr>
                <w:rFonts w:ascii="Verdana" w:hAnsi="Verdana"/>
                <w:webHidden/>
              </w:rPr>
              <w:fldChar w:fldCharType="begin"/>
            </w:r>
            <w:r w:rsidR="00531323" w:rsidRPr="00F91E6C">
              <w:rPr>
                <w:rFonts w:ascii="Verdana" w:hAnsi="Verdana"/>
                <w:webHidden/>
              </w:rPr>
              <w:instrText xml:space="preserve"> PAGEREF _Toc156985273 \h </w:instrText>
            </w:r>
            <w:r w:rsidR="00531323" w:rsidRPr="00F91E6C">
              <w:rPr>
                <w:rFonts w:ascii="Verdana" w:hAnsi="Verdana"/>
                <w:webHidden/>
              </w:rPr>
            </w:r>
            <w:r w:rsidR="00531323" w:rsidRPr="00F91E6C">
              <w:rPr>
                <w:rFonts w:ascii="Verdana" w:hAnsi="Verdana"/>
                <w:webHidden/>
              </w:rPr>
              <w:fldChar w:fldCharType="separate"/>
            </w:r>
            <w:r w:rsidR="00BC6D28">
              <w:rPr>
                <w:rFonts w:ascii="Verdana" w:hAnsi="Verdana"/>
                <w:noProof/>
                <w:webHidden/>
              </w:rPr>
              <w:t>2</w:t>
            </w:r>
            <w:r w:rsidR="00531323" w:rsidRPr="00F91E6C">
              <w:rPr>
                <w:rFonts w:ascii="Verdana" w:hAnsi="Verdana"/>
                <w:webHidden/>
              </w:rPr>
              <w:fldChar w:fldCharType="end"/>
            </w:r>
          </w:hyperlink>
        </w:p>
        <w:p w14:paraId="5BE64CAC" w14:textId="69A0FE78" w:rsidR="00531323" w:rsidRPr="00F91E6C" w:rsidRDefault="00000000">
          <w:pPr>
            <w:pStyle w:val="TOC1"/>
            <w:tabs>
              <w:tab w:val="left" w:pos="720"/>
              <w:tab w:val="right" w:leader="dot" w:pos="9350"/>
            </w:tabs>
            <w:rPr>
              <w:rFonts w:ascii="Verdana" w:eastAsiaTheme="minorEastAsia" w:hAnsi="Verdana"/>
              <w:kern w:val="2"/>
              <w:sz w:val="24"/>
              <w:szCs w:val="24"/>
              <w:lang w:val="en-CA" w:eastAsia="en-CA"/>
              <w14:ligatures w14:val="standardContextual"/>
            </w:rPr>
          </w:pPr>
          <w:hyperlink w:anchor="_Toc156985274" w:history="1">
            <w:r w:rsidR="00531323" w:rsidRPr="00F91E6C">
              <w:rPr>
                <w:rStyle w:val="Hyperlink"/>
                <w:rFonts w:ascii="Verdana" w:hAnsi="Verdana"/>
              </w:rPr>
              <w:t>2.0</w:t>
            </w:r>
            <w:r w:rsidR="00531323" w:rsidRPr="00F91E6C">
              <w:rPr>
                <w:rFonts w:ascii="Verdana" w:eastAsiaTheme="minorEastAsia" w:hAnsi="Verdana"/>
                <w:kern w:val="2"/>
                <w:sz w:val="24"/>
                <w:szCs w:val="24"/>
                <w:lang w:val="en-CA" w:eastAsia="en-CA"/>
                <w14:ligatures w14:val="standardContextual"/>
              </w:rPr>
              <w:tab/>
            </w:r>
            <w:r w:rsidR="00531323" w:rsidRPr="00F91E6C">
              <w:rPr>
                <w:rStyle w:val="Hyperlink"/>
                <w:rFonts w:ascii="Verdana" w:hAnsi="Verdana"/>
              </w:rPr>
              <w:t>Summary and Interpretation of Flow Data</w:t>
            </w:r>
            <w:r w:rsidR="00531323" w:rsidRPr="00F91E6C">
              <w:rPr>
                <w:rFonts w:ascii="Verdana" w:hAnsi="Verdana"/>
                <w:webHidden/>
              </w:rPr>
              <w:tab/>
            </w:r>
            <w:r w:rsidR="00531323" w:rsidRPr="00F91E6C">
              <w:rPr>
                <w:rFonts w:ascii="Verdana" w:hAnsi="Verdana"/>
                <w:webHidden/>
              </w:rPr>
              <w:fldChar w:fldCharType="begin"/>
            </w:r>
            <w:r w:rsidR="00531323" w:rsidRPr="00F91E6C">
              <w:rPr>
                <w:rFonts w:ascii="Verdana" w:hAnsi="Verdana"/>
                <w:webHidden/>
              </w:rPr>
              <w:instrText xml:space="preserve"> PAGEREF _Toc156985274 \h </w:instrText>
            </w:r>
            <w:r w:rsidR="00531323" w:rsidRPr="00F91E6C">
              <w:rPr>
                <w:rFonts w:ascii="Verdana" w:hAnsi="Verdana"/>
                <w:webHidden/>
              </w:rPr>
            </w:r>
            <w:r w:rsidR="00531323" w:rsidRPr="00F91E6C">
              <w:rPr>
                <w:rFonts w:ascii="Verdana" w:hAnsi="Verdana"/>
                <w:webHidden/>
              </w:rPr>
              <w:fldChar w:fldCharType="separate"/>
            </w:r>
            <w:r w:rsidR="00BC6D28">
              <w:rPr>
                <w:rFonts w:ascii="Verdana" w:hAnsi="Verdana"/>
                <w:noProof/>
                <w:webHidden/>
              </w:rPr>
              <w:t>2</w:t>
            </w:r>
            <w:r w:rsidR="00531323" w:rsidRPr="00F91E6C">
              <w:rPr>
                <w:rFonts w:ascii="Verdana" w:hAnsi="Verdana"/>
                <w:webHidden/>
              </w:rPr>
              <w:fldChar w:fldCharType="end"/>
            </w:r>
          </w:hyperlink>
        </w:p>
        <w:p w14:paraId="2D18567A" w14:textId="586BA582" w:rsidR="00531323" w:rsidRPr="00F91E6C" w:rsidRDefault="00000000">
          <w:pPr>
            <w:pStyle w:val="TOC1"/>
            <w:tabs>
              <w:tab w:val="left" w:pos="720"/>
              <w:tab w:val="right" w:leader="dot" w:pos="9350"/>
            </w:tabs>
            <w:rPr>
              <w:rFonts w:ascii="Verdana" w:eastAsiaTheme="minorEastAsia" w:hAnsi="Verdana"/>
              <w:kern w:val="2"/>
              <w:sz w:val="24"/>
              <w:szCs w:val="24"/>
              <w:lang w:val="en-CA" w:eastAsia="en-CA"/>
              <w14:ligatures w14:val="standardContextual"/>
            </w:rPr>
          </w:pPr>
          <w:hyperlink w:anchor="_Toc156985275" w:history="1">
            <w:r w:rsidR="00531323" w:rsidRPr="00F91E6C">
              <w:rPr>
                <w:rStyle w:val="Hyperlink"/>
                <w:rFonts w:ascii="Verdana" w:hAnsi="Verdana"/>
              </w:rPr>
              <w:t>3.0</w:t>
            </w:r>
            <w:r w:rsidR="00531323" w:rsidRPr="00F91E6C">
              <w:rPr>
                <w:rFonts w:ascii="Verdana" w:eastAsiaTheme="minorEastAsia" w:hAnsi="Verdana"/>
                <w:kern w:val="2"/>
                <w:sz w:val="24"/>
                <w:szCs w:val="24"/>
                <w:lang w:val="en-CA" w:eastAsia="en-CA"/>
                <w14:ligatures w14:val="standardContextual"/>
              </w:rPr>
              <w:tab/>
            </w:r>
            <w:r w:rsidR="00531323" w:rsidRPr="00F91E6C">
              <w:rPr>
                <w:rStyle w:val="Hyperlink"/>
                <w:rFonts w:ascii="Verdana" w:hAnsi="Verdana"/>
              </w:rPr>
              <w:t>Collection System Overview, Flows and Overflows</w:t>
            </w:r>
            <w:r w:rsidR="00531323" w:rsidRPr="00F91E6C">
              <w:rPr>
                <w:rFonts w:ascii="Verdana" w:hAnsi="Verdana"/>
                <w:webHidden/>
              </w:rPr>
              <w:tab/>
            </w:r>
            <w:r w:rsidR="00531323" w:rsidRPr="00F91E6C">
              <w:rPr>
                <w:rFonts w:ascii="Verdana" w:hAnsi="Verdana"/>
                <w:webHidden/>
              </w:rPr>
              <w:fldChar w:fldCharType="begin"/>
            </w:r>
            <w:r w:rsidR="00531323" w:rsidRPr="00F91E6C">
              <w:rPr>
                <w:rFonts w:ascii="Verdana" w:hAnsi="Verdana"/>
                <w:webHidden/>
              </w:rPr>
              <w:instrText xml:space="preserve"> PAGEREF _Toc156985275 \h </w:instrText>
            </w:r>
            <w:r w:rsidR="00531323" w:rsidRPr="00F91E6C">
              <w:rPr>
                <w:rFonts w:ascii="Verdana" w:hAnsi="Verdana"/>
                <w:webHidden/>
              </w:rPr>
            </w:r>
            <w:r w:rsidR="00531323" w:rsidRPr="00F91E6C">
              <w:rPr>
                <w:rFonts w:ascii="Verdana" w:hAnsi="Verdana"/>
                <w:webHidden/>
              </w:rPr>
              <w:fldChar w:fldCharType="separate"/>
            </w:r>
            <w:r w:rsidR="00BC6D28">
              <w:rPr>
                <w:rFonts w:ascii="Verdana" w:hAnsi="Verdana"/>
                <w:noProof/>
                <w:webHidden/>
              </w:rPr>
              <w:t>4</w:t>
            </w:r>
            <w:r w:rsidR="00531323" w:rsidRPr="00F91E6C">
              <w:rPr>
                <w:rFonts w:ascii="Verdana" w:hAnsi="Verdana"/>
                <w:webHidden/>
              </w:rPr>
              <w:fldChar w:fldCharType="end"/>
            </w:r>
          </w:hyperlink>
        </w:p>
        <w:p w14:paraId="19BA40B1" w14:textId="459BEB00" w:rsidR="00531323" w:rsidRPr="00F91E6C" w:rsidRDefault="00000000">
          <w:pPr>
            <w:pStyle w:val="TOC1"/>
            <w:tabs>
              <w:tab w:val="left" w:pos="720"/>
              <w:tab w:val="right" w:leader="dot" w:pos="9350"/>
            </w:tabs>
            <w:rPr>
              <w:rFonts w:ascii="Verdana" w:eastAsiaTheme="minorEastAsia" w:hAnsi="Verdana"/>
              <w:kern w:val="2"/>
              <w:sz w:val="24"/>
              <w:szCs w:val="24"/>
              <w:lang w:val="en-CA" w:eastAsia="en-CA"/>
              <w14:ligatures w14:val="standardContextual"/>
            </w:rPr>
          </w:pPr>
          <w:hyperlink w:anchor="_Toc156985276" w:history="1">
            <w:r w:rsidR="00531323" w:rsidRPr="00F91E6C">
              <w:rPr>
                <w:rStyle w:val="Hyperlink"/>
                <w:rFonts w:ascii="Verdana" w:hAnsi="Verdana"/>
              </w:rPr>
              <w:t>4.0</w:t>
            </w:r>
            <w:r w:rsidR="00531323" w:rsidRPr="00F91E6C">
              <w:rPr>
                <w:rFonts w:ascii="Verdana" w:eastAsiaTheme="minorEastAsia" w:hAnsi="Verdana"/>
                <w:kern w:val="2"/>
                <w:sz w:val="24"/>
                <w:szCs w:val="24"/>
                <w:lang w:val="en-CA" w:eastAsia="en-CA"/>
                <w14:ligatures w14:val="standardContextual"/>
              </w:rPr>
              <w:tab/>
            </w:r>
            <w:r w:rsidR="00531323" w:rsidRPr="00F91E6C">
              <w:rPr>
                <w:rStyle w:val="Hyperlink"/>
                <w:rFonts w:ascii="Verdana" w:hAnsi="Verdana"/>
              </w:rPr>
              <w:t>Influent Monitoring (Raw Sewage)</w:t>
            </w:r>
            <w:r w:rsidR="00531323" w:rsidRPr="00F91E6C">
              <w:rPr>
                <w:rFonts w:ascii="Verdana" w:hAnsi="Verdana"/>
                <w:webHidden/>
              </w:rPr>
              <w:tab/>
            </w:r>
            <w:r w:rsidR="00531323" w:rsidRPr="00F91E6C">
              <w:rPr>
                <w:rFonts w:ascii="Verdana" w:hAnsi="Verdana"/>
                <w:webHidden/>
              </w:rPr>
              <w:fldChar w:fldCharType="begin"/>
            </w:r>
            <w:r w:rsidR="00531323" w:rsidRPr="00F91E6C">
              <w:rPr>
                <w:rFonts w:ascii="Verdana" w:hAnsi="Verdana"/>
                <w:webHidden/>
              </w:rPr>
              <w:instrText xml:space="preserve"> PAGEREF _Toc156985276 \h </w:instrText>
            </w:r>
            <w:r w:rsidR="00531323" w:rsidRPr="00F91E6C">
              <w:rPr>
                <w:rFonts w:ascii="Verdana" w:hAnsi="Verdana"/>
                <w:webHidden/>
              </w:rPr>
            </w:r>
            <w:r w:rsidR="00531323" w:rsidRPr="00F91E6C">
              <w:rPr>
                <w:rFonts w:ascii="Verdana" w:hAnsi="Verdana"/>
                <w:webHidden/>
              </w:rPr>
              <w:fldChar w:fldCharType="separate"/>
            </w:r>
            <w:r w:rsidR="00BC6D28">
              <w:rPr>
                <w:rFonts w:ascii="Verdana" w:hAnsi="Verdana"/>
                <w:noProof/>
                <w:webHidden/>
              </w:rPr>
              <w:t>6</w:t>
            </w:r>
            <w:r w:rsidR="00531323" w:rsidRPr="00F91E6C">
              <w:rPr>
                <w:rFonts w:ascii="Verdana" w:hAnsi="Verdana"/>
                <w:webHidden/>
              </w:rPr>
              <w:fldChar w:fldCharType="end"/>
            </w:r>
          </w:hyperlink>
        </w:p>
        <w:p w14:paraId="19508CE3" w14:textId="6E43756F" w:rsidR="00531323" w:rsidRPr="00F91E6C" w:rsidRDefault="00000000">
          <w:pPr>
            <w:pStyle w:val="TOC1"/>
            <w:tabs>
              <w:tab w:val="left" w:pos="720"/>
              <w:tab w:val="right" w:leader="dot" w:pos="9350"/>
            </w:tabs>
            <w:rPr>
              <w:rFonts w:ascii="Verdana" w:eastAsiaTheme="minorEastAsia" w:hAnsi="Verdana"/>
              <w:kern w:val="2"/>
              <w:sz w:val="24"/>
              <w:szCs w:val="24"/>
              <w:lang w:val="en-CA" w:eastAsia="en-CA"/>
              <w14:ligatures w14:val="standardContextual"/>
            </w:rPr>
          </w:pPr>
          <w:hyperlink w:anchor="_Toc156985277" w:history="1">
            <w:r w:rsidR="00531323" w:rsidRPr="00F91E6C">
              <w:rPr>
                <w:rStyle w:val="Hyperlink"/>
                <w:rFonts w:ascii="Verdana" w:hAnsi="Verdana"/>
              </w:rPr>
              <w:t>5.0</w:t>
            </w:r>
            <w:r w:rsidR="00531323" w:rsidRPr="00F91E6C">
              <w:rPr>
                <w:rFonts w:ascii="Verdana" w:eastAsiaTheme="minorEastAsia" w:hAnsi="Verdana"/>
                <w:kern w:val="2"/>
                <w:sz w:val="24"/>
                <w:szCs w:val="24"/>
                <w:lang w:val="en-CA" w:eastAsia="en-CA"/>
                <w14:ligatures w14:val="standardContextual"/>
              </w:rPr>
              <w:tab/>
            </w:r>
            <w:r w:rsidR="00531323" w:rsidRPr="00F91E6C">
              <w:rPr>
                <w:rStyle w:val="Hyperlink"/>
                <w:rFonts w:ascii="Verdana" w:hAnsi="Verdana"/>
              </w:rPr>
              <w:t>Effluent Monitoring and Compliance</w:t>
            </w:r>
            <w:r w:rsidR="00531323" w:rsidRPr="00F91E6C">
              <w:rPr>
                <w:rFonts w:ascii="Verdana" w:hAnsi="Verdana"/>
                <w:webHidden/>
              </w:rPr>
              <w:tab/>
            </w:r>
            <w:r w:rsidR="00531323" w:rsidRPr="00F91E6C">
              <w:rPr>
                <w:rFonts w:ascii="Verdana" w:hAnsi="Verdana"/>
                <w:webHidden/>
              </w:rPr>
              <w:fldChar w:fldCharType="begin"/>
            </w:r>
            <w:r w:rsidR="00531323" w:rsidRPr="00F91E6C">
              <w:rPr>
                <w:rFonts w:ascii="Verdana" w:hAnsi="Verdana"/>
                <w:webHidden/>
              </w:rPr>
              <w:instrText xml:space="preserve"> PAGEREF _Toc156985277 \h </w:instrText>
            </w:r>
            <w:r w:rsidR="00531323" w:rsidRPr="00F91E6C">
              <w:rPr>
                <w:rFonts w:ascii="Verdana" w:hAnsi="Verdana"/>
                <w:webHidden/>
              </w:rPr>
            </w:r>
            <w:r w:rsidR="00531323" w:rsidRPr="00F91E6C">
              <w:rPr>
                <w:rFonts w:ascii="Verdana" w:hAnsi="Verdana"/>
                <w:webHidden/>
              </w:rPr>
              <w:fldChar w:fldCharType="separate"/>
            </w:r>
            <w:r w:rsidR="00BC6D28">
              <w:rPr>
                <w:rFonts w:ascii="Verdana" w:hAnsi="Verdana"/>
                <w:noProof/>
                <w:webHidden/>
              </w:rPr>
              <w:t>7</w:t>
            </w:r>
            <w:r w:rsidR="00531323" w:rsidRPr="00F91E6C">
              <w:rPr>
                <w:rFonts w:ascii="Verdana" w:hAnsi="Verdana"/>
                <w:webHidden/>
              </w:rPr>
              <w:fldChar w:fldCharType="end"/>
            </w:r>
          </w:hyperlink>
        </w:p>
        <w:p w14:paraId="423997FD" w14:textId="025AB10F" w:rsidR="00531323" w:rsidRPr="00F91E6C" w:rsidRDefault="00000000">
          <w:pPr>
            <w:pStyle w:val="TOC1"/>
            <w:tabs>
              <w:tab w:val="left" w:pos="720"/>
              <w:tab w:val="right" w:leader="dot" w:pos="9350"/>
            </w:tabs>
            <w:rPr>
              <w:rFonts w:ascii="Verdana" w:eastAsiaTheme="minorEastAsia" w:hAnsi="Verdana"/>
              <w:kern w:val="2"/>
              <w:sz w:val="24"/>
              <w:szCs w:val="24"/>
              <w:lang w:val="en-CA" w:eastAsia="en-CA"/>
              <w14:ligatures w14:val="standardContextual"/>
            </w:rPr>
          </w:pPr>
          <w:hyperlink w:anchor="_Toc156985278" w:history="1">
            <w:r w:rsidR="00531323" w:rsidRPr="00F91E6C">
              <w:rPr>
                <w:rStyle w:val="Hyperlink"/>
                <w:rFonts w:ascii="Verdana" w:hAnsi="Verdana"/>
              </w:rPr>
              <w:t>6.0</w:t>
            </w:r>
            <w:r w:rsidR="00531323" w:rsidRPr="00F91E6C">
              <w:rPr>
                <w:rFonts w:ascii="Verdana" w:eastAsiaTheme="minorEastAsia" w:hAnsi="Verdana"/>
                <w:kern w:val="2"/>
                <w:sz w:val="24"/>
                <w:szCs w:val="24"/>
                <w:lang w:val="en-CA" w:eastAsia="en-CA"/>
                <w14:ligatures w14:val="standardContextual"/>
              </w:rPr>
              <w:tab/>
            </w:r>
            <w:r w:rsidR="00531323" w:rsidRPr="00F91E6C">
              <w:rPr>
                <w:rStyle w:val="Hyperlink"/>
                <w:rFonts w:ascii="Verdana" w:hAnsi="Verdana"/>
              </w:rPr>
              <w:t>Operating Issues and Corrective Actions</w:t>
            </w:r>
            <w:r w:rsidR="00531323" w:rsidRPr="00F91E6C">
              <w:rPr>
                <w:rFonts w:ascii="Verdana" w:hAnsi="Verdana"/>
                <w:webHidden/>
              </w:rPr>
              <w:tab/>
            </w:r>
            <w:r w:rsidR="00531323" w:rsidRPr="00F91E6C">
              <w:rPr>
                <w:rFonts w:ascii="Verdana" w:hAnsi="Verdana"/>
                <w:webHidden/>
              </w:rPr>
              <w:fldChar w:fldCharType="begin"/>
            </w:r>
            <w:r w:rsidR="00531323" w:rsidRPr="00F91E6C">
              <w:rPr>
                <w:rFonts w:ascii="Verdana" w:hAnsi="Verdana"/>
                <w:webHidden/>
              </w:rPr>
              <w:instrText xml:space="preserve"> PAGEREF _Toc156985278 \h </w:instrText>
            </w:r>
            <w:r w:rsidR="00531323" w:rsidRPr="00F91E6C">
              <w:rPr>
                <w:rFonts w:ascii="Verdana" w:hAnsi="Verdana"/>
                <w:webHidden/>
              </w:rPr>
            </w:r>
            <w:r w:rsidR="00531323" w:rsidRPr="00F91E6C">
              <w:rPr>
                <w:rFonts w:ascii="Verdana" w:hAnsi="Verdana"/>
                <w:webHidden/>
              </w:rPr>
              <w:fldChar w:fldCharType="separate"/>
            </w:r>
            <w:r w:rsidR="00BC6D28">
              <w:rPr>
                <w:rFonts w:ascii="Verdana" w:hAnsi="Verdana"/>
                <w:noProof/>
                <w:webHidden/>
              </w:rPr>
              <w:t>12</w:t>
            </w:r>
            <w:r w:rsidR="00531323" w:rsidRPr="00F91E6C">
              <w:rPr>
                <w:rFonts w:ascii="Verdana" w:hAnsi="Verdana"/>
                <w:webHidden/>
              </w:rPr>
              <w:fldChar w:fldCharType="end"/>
            </w:r>
          </w:hyperlink>
        </w:p>
        <w:p w14:paraId="36888F3D" w14:textId="0316282A" w:rsidR="00531323" w:rsidRPr="00F91E6C" w:rsidRDefault="00000000">
          <w:pPr>
            <w:pStyle w:val="TOC1"/>
            <w:tabs>
              <w:tab w:val="left" w:pos="720"/>
              <w:tab w:val="right" w:leader="dot" w:pos="9350"/>
            </w:tabs>
            <w:rPr>
              <w:rFonts w:ascii="Verdana" w:eastAsiaTheme="minorEastAsia" w:hAnsi="Verdana"/>
              <w:kern w:val="2"/>
              <w:sz w:val="24"/>
              <w:szCs w:val="24"/>
              <w:lang w:val="en-CA" w:eastAsia="en-CA"/>
              <w14:ligatures w14:val="standardContextual"/>
            </w:rPr>
          </w:pPr>
          <w:hyperlink w:anchor="_Toc156985279" w:history="1">
            <w:r w:rsidR="00531323" w:rsidRPr="00F91E6C">
              <w:rPr>
                <w:rStyle w:val="Hyperlink"/>
                <w:rFonts w:ascii="Verdana" w:hAnsi="Verdana"/>
              </w:rPr>
              <w:t>7.0</w:t>
            </w:r>
            <w:r w:rsidR="00531323" w:rsidRPr="00F91E6C">
              <w:rPr>
                <w:rFonts w:ascii="Verdana" w:eastAsiaTheme="minorEastAsia" w:hAnsi="Verdana"/>
                <w:kern w:val="2"/>
                <w:sz w:val="24"/>
                <w:szCs w:val="24"/>
                <w:lang w:val="en-CA" w:eastAsia="en-CA"/>
                <w14:ligatures w14:val="standardContextual"/>
              </w:rPr>
              <w:tab/>
            </w:r>
            <w:r w:rsidR="00531323" w:rsidRPr="00F91E6C">
              <w:rPr>
                <w:rStyle w:val="Hyperlink"/>
                <w:rFonts w:ascii="Verdana" w:hAnsi="Verdana"/>
              </w:rPr>
              <w:t>Chemical Use</w:t>
            </w:r>
            <w:r w:rsidR="00531323" w:rsidRPr="00F91E6C">
              <w:rPr>
                <w:rFonts w:ascii="Verdana" w:hAnsi="Verdana"/>
                <w:webHidden/>
              </w:rPr>
              <w:tab/>
            </w:r>
            <w:r w:rsidR="00531323" w:rsidRPr="00F91E6C">
              <w:rPr>
                <w:rFonts w:ascii="Verdana" w:hAnsi="Verdana"/>
                <w:webHidden/>
              </w:rPr>
              <w:fldChar w:fldCharType="begin"/>
            </w:r>
            <w:r w:rsidR="00531323" w:rsidRPr="00F91E6C">
              <w:rPr>
                <w:rFonts w:ascii="Verdana" w:hAnsi="Verdana"/>
                <w:webHidden/>
              </w:rPr>
              <w:instrText xml:space="preserve"> PAGEREF _Toc156985279 \h </w:instrText>
            </w:r>
            <w:r w:rsidR="00531323" w:rsidRPr="00F91E6C">
              <w:rPr>
                <w:rFonts w:ascii="Verdana" w:hAnsi="Verdana"/>
                <w:webHidden/>
              </w:rPr>
            </w:r>
            <w:r w:rsidR="00531323" w:rsidRPr="00F91E6C">
              <w:rPr>
                <w:rFonts w:ascii="Verdana" w:hAnsi="Verdana"/>
                <w:webHidden/>
              </w:rPr>
              <w:fldChar w:fldCharType="separate"/>
            </w:r>
            <w:r w:rsidR="00BC6D28">
              <w:rPr>
                <w:rFonts w:ascii="Verdana" w:hAnsi="Verdana"/>
                <w:noProof/>
                <w:webHidden/>
              </w:rPr>
              <w:t>12</w:t>
            </w:r>
            <w:r w:rsidR="00531323" w:rsidRPr="00F91E6C">
              <w:rPr>
                <w:rFonts w:ascii="Verdana" w:hAnsi="Verdana"/>
                <w:webHidden/>
              </w:rPr>
              <w:fldChar w:fldCharType="end"/>
            </w:r>
          </w:hyperlink>
        </w:p>
        <w:p w14:paraId="2FEBF832" w14:textId="64D2D366" w:rsidR="00531323" w:rsidRPr="00F91E6C" w:rsidRDefault="00000000">
          <w:pPr>
            <w:pStyle w:val="TOC1"/>
            <w:tabs>
              <w:tab w:val="left" w:pos="720"/>
              <w:tab w:val="right" w:leader="dot" w:pos="9350"/>
            </w:tabs>
            <w:rPr>
              <w:rFonts w:ascii="Verdana" w:eastAsiaTheme="minorEastAsia" w:hAnsi="Verdana"/>
              <w:kern w:val="2"/>
              <w:sz w:val="24"/>
              <w:szCs w:val="24"/>
              <w:lang w:val="en-CA" w:eastAsia="en-CA"/>
              <w14:ligatures w14:val="standardContextual"/>
            </w:rPr>
          </w:pPr>
          <w:hyperlink w:anchor="_Toc156985280" w:history="1">
            <w:r w:rsidR="00531323" w:rsidRPr="00F91E6C">
              <w:rPr>
                <w:rStyle w:val="Hyperlink"/>
                <w:rFonts w:ascii="Verdana" w:hAnsi="Verdana"/>
              </w:rPr>
              <w:t>8.0</w:t>
            </w:r>
            <w:r w:rsidR="00531323" w:rsidRPr="00F91E6C">
              <w:rPr>
                <w:rFonts w:ascii="Verdana" w:eastAsiaTheme="minorEastAsia" w:hAnsi="Verdana"/>
                <w:kern w:val="2"/>
                <w:sz w:val="24"/>
                <w:szCs w:val="24"/>
                <w:lang w:val="en-CA" w:eastAsia="en-CA"/>
                <w14:ligatures w14:val="standardContextual"/>
              </w:rPr>
              <w:tab/>
            </w:r>
            <w:r w:rsidR="00531323" w:rsidRPr="00F91E6C">
              <w:rPr>
                <w:rStyle w:val="Hyperlink"/>
                <w:rFonts w:ascii="Verdana" w:hAnsi="Verdana"/>
              </w:rPr>
              <w:t>Low Chlorine Residual Summary</w:t>
            </w:r>
            <w:r w:rsidR="00531323" w:rsidRPr="00F91E6C">
              <w:rPr>
                <w:rFonts w:ascii="Verdana" w:hAnsi="Verdana"/>
                <w:webHidden/>
              </w:rPr>
              <w:tab/>
            </w:r>
            <w:r w:rsidR="00531323" w:rsidRPr="00F91E6C">
              <w:rPr>
                <w:rFonts w:ascii="Verdana" w:hAnsi="Verdana"/>
                <w:webHidden/>
              </w:rPr>
              <w:fldChar w:fldCharType="begin"/>
            </w:r>
            <w:r w:rsidR="00531323" w:rsidRPr="00F91E6C">
              <w:rPr>
                <w:rFonts w:ascii="Verdana" w:hAnsi="Verdana"/>
                <w:webHidden/>
              </w:rPr>
              <w:instrText xml:space="preserve"> PAGEREF _Toc156985280 \h </w:instrText>
            </w:r>
            <w:r w:rsidR="00531323" w:rsidRPr="00F91E6C">
              <w:rPr>
                <w:rFonts w:ascii="Verdana" w:hAnsi="Verdana"/>
                <w:webHidden/>
              </w:rPr>
            </w:r>
            <w:r w:rsidR="00531323" w:rsidRPr="00F91E6C">
              <w:rPr>
                <w:rFonts w:ascii="Verdana" w:hAnsi="Verdana"/>
                <w:webHidden/>
              </w:rPr>
              <w:fldChar w:fldCharType="separate"/>
            </w:r>
            <w:r w:rsidR="00BC6D28">
              <w:rPr>
                <w:rFonts w:ascii="Verdana" w:hAnsi="Verdana"/>
                <w:noProof/>
                <w:webHidden/>
              </w:rPr>
              <w:t>14</w:t>
            </w:r>
            <w:r w:rsidR="00531323" w:rsidRPr="00F91E6C">
              <w:rPr>
                <w:rFonts w:ascii="Verdana" w:hAnsi="Verdana"/>
                <w:webHidden/>
              </w:rPr>
              <w:fldChar w:fldCharType="end"/>
            </w:r>
          </w:hyperlink>
        </w:p>
        <w:p w14:paraId="0A9D5243" w14:textId="5EC76015" w:rsidR="00531323" w:rsidRPr="00F91E6C" w:rsidRDefault="00000000">
          <w:pPr>
            <w:pStyle w:val="TOC1"/>
            <w:tabs>
              <w:tab w:val="left" w:pos="720"/>
              <w:tab w:val="right" w:leader="dot" w:pos="9350"/>
            </w:tabs>
            <w:rPr>
              <w:rFonts w:ascii="Verdana" w:eastAsiaTheme="minorEastAsia" w:hAnsi="Verdana"/>
              <w:kern w:val="2"/>
              <w:sz w:val="24"/>
              <w:szCs w:val="24"/>
              <w:lang w:val="en-CA" w:eastAsia="en-CA"/>
              <w14:ligatures w14:val="standardContextual"/>
            </w:rPr>
          </w:pPr>
          <w:hyperlink w:anchor="_Toc156985281" w:history="1">
            <w:r w:rsidR="00531323" w:rsidRPr="00F91E6C">
              <w:rPr>
                <w:rStyle w:val="Hyperlink"/>
                <w:rFonts w:ascii="Verdana" w:hAnsi="Verdana"/>
              </w:rPr>
              <w:t>9.0</w:t>
            </w:r>
            <w:r w:rsidR="00531323" w:rsidRPr="00F91E6C">
              <w:rPr>
                <w:rFonts w:ascii="Verdana" w:eastAsiaTheme="minorEastAsia" w:hAnsi="Verdana"/>
                <w:kern w:val="2"/>
                <w:sz w:val="24"/>
                <w:szCs w:val="24"/>
                <w:lang w:val="en-CA" w:eastAsia="en-CA"/>
                <w14:ligatures w14:val="standardContextual"/>
              </w:rPr>
              <w:tab/>
            </w:r>
            <w:r w:rsidR="00531323" w:rsidRPr="00F91E6C">
              <w:rPr>
                <w:rStyle w:val="Hyperlink"/>
                <w:rFonts w:ascii="Verdana" w:hAnsi="Verdana"/>
              </w:rPr>
              <w:t>Effluent Quality Assurance</w:t>
            </w:r>
            <w:r w:rsidR="00531323" w:rsidRPr="00F91E6C">
              <w:rPr>
                <w:rFonts w:ascii="Verdana" w:hAnsi="Verdana"/>
                <w:webHidden/>
              </w:rPr>
              <w:tab/>
            </w:r>
            <w:r w:rsidR="00531323" w:rsidRPr="00F91E6C">
              <w:rPr>
                <w:rFonts w:ascii="Verdana" w:hAnsi="Verdana"/>
                <w:webHidden/>
              </w:rPr>
              <w:fldChar w:fldCharType="begin"/>
            </w:r>
            <w:r w:rsidR="00531323" w:rsidRPr="00F91E6C">
              <w:rPr>
                <w:rFonts w:ascii="Verdana" w:hAnsi="Verdana"/>
                <w:webHidden/>
              </w:rPr>
              <w:instrText xml:space="preserve"> PAGEREF _Toc156985281 \h </w:instrText>
            </w:r>
            <w:r w:rsidR="00531323" w:rsidRPr="00F91E6C">
              <w:rPr>
                <w:rFonts w:ascii="Verdana" w:hAnsi="Verdana"/>
                <w:webHidden/>
              </w:rPr>
            </w:r>
            <w:r w:rsidR="00531323" w:rsidRPr="00F91E6C">
              <w:rPr>
                <w:rFonts w:ascii="Verdana" w:hAnsi="Verdana"/>
                <w:webHidden/>
              </w:rPr>
              <w:fldChar w:fldCharType="separate"/>
            </w:r>
            <w:r w:rsidR="00BC6D28">
              <w:rPr>
                <w:rFonts w:ascii="Verdana" w:hAnsi="Verdana"/>
                <w:noProof/>
                <w:webHidden/>
              </w:rPr>
              <w:t>15</w:t>
            </w:r>
            <w:r w:rsidR="00531323" w:rsidRPr="00F91E6C">
              <w:rPr>
                <w:rFonts w:ascii="Verdana" w:hAnsi="Verdana"/>
                <w:webHidden/>
              </w:rPr>
              <w:fldChar w:fldCharType="end"/>
            </w:r>
          </w:hyperlink>
        </w:p>
        <w:p w14:paraId="50697B60" w14:textId="0D1BA5CB" w:rsidR="00531323" w:rsidRPr="00F91E6C" w:rsidRDefault="00000000">
          <w:pPr>
            <w:pStyle w:val="TOC1"/>
            <w:tabs>
              <w:tab w:val="left" w:pos="720"/>
              <w:tab w:val="right" w:leader="dot" w:pos="9350"/>
            </w:tabs>
            <w:rPr>
              <w:rFonts w:ascii="Verdana" w:eastAsiaTheme="minorEastAsia" w:hAnsi="Verdana"/>
              <w:kern w:val="2"/>
              <w:sz w:val="24"/>
              <w:szCs w:val="24"/>
              <w:lang w:val="en-CA" w:eastAsia="en-CA"/>
              <w14:ligatures w14:val="standardContextual"/>
            </w:rPr>
          </w:pPr>
          <w:hyperlink w:anchor="_Toc156985282" w:history="1">
            <w:r w:rsidR="00531323" w:rsidRPr="00F91E6C">
              <w:rPr>
                <w:rStyle w:val="Hyperlink"/>
                <w:rFonts w:ascii="Verdana" w:hAnsi="Verdana"/>
              </w:rPr>
              <w:t>10.0</w:t>
            </w:r>
            <w:r w:rsidR="00531323" w:rsidRPr="00F91E6C">
              <w:rPr>
                <w:rFonts w:ascii="Verdana" w:eastAsiaTheme="minorEastAsia" w:hAnsi="Verdana"/>
                <w:kern w:val="2"/>
                <w:sz w:val="24"/>
                <w:szCs w:val="24"/>
                <w:lang w:val="en-CA" w:eastAsia="en-CA"/>
                <w14:ligatures w14:val="standardContextual"/>
              </w:rPr>
              <w:tab/>
            </w:r>
            <w:r w:rsidR="00531323" w:rsidRPr="00F91E6C">
              <w:rPr>
                <w:rStyle w:val="Hyperlink"/>
                <w:rFonts w:ascii="Verdana" w:hAnsi="Verdana"/>
              </w:rPr>
              <w:t>Calibration &amp; Maintenance Summary</w:t>
            </w:r>
            <w:r w:rsidR="00531323" w:rsidRPr="00F91E6C">
              <w:rPr>
                <w:rFonts w:ascii="Verdana" w:hAnsi="Verdana"/>
                <w:webHidden/>
              </w:rPr>
              <w:tab/>
            </w:r>
            <w:r w:rsidR="00531323" w:rsidRPr="00F91E6C">
              <w:rPr>
                <w:rFonts w:ascii="Verdana" w:hAnsi="Verdana"/>
                <w:webHidden/>
              </w:rPr>
              <w:fldChar w:fldCharType="begin"/>
            </w:r>
            <w:r w:rsidR="00531323" w:rsidRPr="00F91E6C">
              <w:rPr>
                <w:rFonts w:ascii="Verdana" w:hAnsi="Verdana"/>
                <w:webHidden/>
              </w:rPr>
              <w:instrText xml:space="preserve"> PAGEREF _Toc156985282 \h </w:instrText>
            </w:r>
            <w:r w:rsidR="00531323" w:rsidRPr="00F91E6C">
              <w:rPr>
                <w:rFonts w:ascii="Verdana" w:hAnsi="Verdana"/>
                <w:webHidden/>
              </w:rPr>
            </w:r>
            <w:r w:rsidR="00531323" w:rsidRPr="00F91E6C">
              <w:rPr>
                <w:rFonts w:ascii="Verdana" w:hAnsi="Verdana"/>
                <w:webHidden/>
              </w:rPr>
              <w:fldChar w:fldCharType="separate"/>
            </w:r>
            <w:r w:rsidR="00BC6D28">
              <w:rPr>
                <w:rFonts w:ascii="Verdana" w:hAnsi="Verdana"/>
                <w:noProof/>
                <w:webHidden/>
              </w:rPr>
              <w:t>16</w:t>
            </w:r>
            <w:r w:rsidR="00531323" w:rsidRPr="00F91E6C">
              <w:rPr>
                <w:rFonts w:ascii="Verdana" w:hAnsi="Verdana"/>
                <w:webHidden/>
              </w:rPr>
              <w:fldChar w:fldCharType="end"/>
            </w:r>
          </w:hyperlink>
        </w:p>
        <w:p w14:paraId="79AF0410" w14:textId="3085B95F" w:rsidR="00531323" w:rsidRPr="00F91E6C" w:rsidRDefault="00000000">
          <w:pPr>
            <w:pStyle w:val="TOC1"/>
            <w:tabs>
              <w:tab w:val="left" w:pos="720"/>
              <w:tab w:val="right" w:leader="dot" w:pos="9350"/>
            </w:tabs>
            <w:rPr>
              <w:rFonts w:ascii="Verdana" w:eastAsiaTheme="minorEastAsia" w:hAnsi="Verdana"/>
              <w:kern w:val="2"/>
              <w:sz w:val="24"/>
              <w:szCs w:val="24"/>
              <w:lang w:val="en-CA" w:eastAsia="en-CA"/>
              <w14:ligatures w14:val="standardContextual"/>
            </w:rPr>
          </w:pPr>
          <w:hyperlink w:anchor="_Toc156985283" w:history="1">
            <w:r w:rsidR="00531323" w:rsidRPr="00F91E6C">
              <w:rPr>
                <w:rStyle w:val="Hyperlink"/>
                <w:rFonts w:ascii="Verdana" w:hAnsi="Verdana"/>
              </w:rPr>
              <w:t>11.0</w:t>
            </w:r>
            <w:r w:rsidR="00531323" w:rsidRPr="00F91E6C">
              <w:rPr>
                <w:rFonts w:ascii="Verdana" w:eastAsiaTheme="minorEastAsia" w:hAnsi="Verdana"/>
                <w:kern w:val="2"/>
                <w:sz w:val="24"/>
                <w:szCs w:val="24"/>
                <w:lang w:val="en-CA" w:eastAsia="en-CA"/>
                <w14:ligatures w14:val="standardContextual"/>
              </w:rPr>
              <w:tab/>
            </w:r>
            <w:r w:rsidR="00531323" w:rsidRPr="00F91E6C">
              <w:rPr>
                <w:rStyle w:val="Hyperlink"/>
                <w:rFonts w:ascii="Verdana" w:hAnsi="Verdana"/>
              </w:rPr>
              <w:t>2023 Bio-solids Summary</w:t>
            </w:r>
            <w:r w:rsidR="00531323" w:rsidRPr="00F91E6C">
              <w:rPr>
                <w:rFonts w:ascii="Verdana" w:hAnsi="Verdana"/>
                <w:webHidden/>
              </w:rPr>
              <w:tab/>
            </w:r>
            <w:r w:rsidR="00531323" w:rsidRPr="00F91E6C">
              <w:rPr>
                <w:rFonts w:ascii="Verdana" w:hAnsi="Verdana"/>
                <w:webHidden/>
              </w:rPr>
              <w:fldChar w:fldCharType="begin"/>
            </w:r>
            <w:r w:rsidR="00531323" w:rsidRPr="00F91E6C">
              <w:rPr>
                <w:rFonts w:ascii="Verdana" w:hAnsi="Verdana"/>
                <w:webHidden/>
              </w:rPr>
              <w:instrText xml:space="preserve"> PAGEREF _Toc156985283 \h </w:instrText>
            </w:r>
            <w:r w:rsidR="00531323" w:rsidRPr="00F91E6C">
              <w:rPr>
                <w:rFonts w:ascii="Verdana" w:hAnsi="Verdana"/>
                <w:webHidden/>
              </w:rPr>
            </w:r>
            <w:r w:rsidR="00531323" w:rsidRPr="00F91E6C">
              <w:rPr>
                <w:rFonts w:ascii="Verdana" w:hAnsi="Verdana"/>
                <w:webHidden/>
              </w:rPr>
              <w:fldChar w:fldCharType="separate"/>
            </w:r>
            <w:r w:rsidR="00BC6D28">
              <w:rPr>
                <w:rFonts w:ascii="Verdana" w:hAnsi="Verdana"/>
                <w:noProof/>
                <w:webHidden/>
              </w:rPr>
              <w:t>18</w:t>
            </w:r>
            <w:r w:rsidR="00531323" w:rsidRPr="00F91E6C">
              <w:rPr>
                <w:rFonts w:ascii="Verdana" w:hAnsi="Verdana"/>
                <w:webHidden/>
              </w:rPr>
              <w:fldChar w:fldCharType="end"/>
            </w:r>
          </w:hyperlink>
        </w:p>
        <w:p w14:paraId="4A3BD31F" w14:textId="4E2E0264" w:rsidR="00531323" w:rsidRPr="00F91E6C" w:rsidRDefault="00000000">
          <w:pPr>
            <w:pStyle w:val="TOC1"/>
            <w:tabs>
              <w:tab w:val="left" w:pos="720"/>
              <w:tab w:val="right" w:leader="dot" w:pos="9350"/>
            </w:tabs>
            <w:rPr>
              <w:rFonts w:ascii="Verdana" w:eastAsiaTheme="minorEastAsia" w:hAnsi="Verdana"/>
              <w:kern w:val="2"/>
              <w:sz w:val="24"/>
              <w:szCs w:val="24"/>
              <w:lang w:val="en-CA" w:eastAsia="en-CA"/>
              <w14:ligatures w14:val="standardContextual"/>
            </w:rPr>
          </w:pPr>
          <w:hyperlink w:anchor="_Toc156985284" w:history="1">
            <w:r w:rsidR="00531323" w:rsidRPr="00F91E6C">
              <w:rPr>
                <w:rStyle w:val="Hyperlink"/>
                <w:rFonts w:ascii="Verdana" w:hAnsi="Verdana"/>
              </w:rPr>
              <w:t>12.0</w:t>
            </w:r>
            <w:r w:rsidR="00531323" w:rsidRPr="00F91E6C">
              <w:rPr>
                <w:rFonts w:ascii="Verdana" w:eastAsiaTheme="minorEastAsia" w:hAnsi="Verdana"/>
                <w:kern w:val="2"/>
                <w:sz w:val="24"/>
                <w:szCs w:val="24"/>
                <w:lang w:val="en-CA" w:eastAsia="en-CA"/>
                <w14:ligatures w14:val="standardContextual"/>
              </w:rPr>
              <w:tab/>
            </w:r>
            <w:r w:rsidR="00531323" w:rsidRPr="00F91E6C">
              <w:rPr>
                <w:rStyle w:val="Hyperlink"/>
                <w:rFonts w:ascii="Verdana" w:hAnsi="Verdana"/>
              </w:rPr>
              <w:t>Leachate</w:t>
            </w:r>
            <w:r w:rsidR="00531323" w:rsidRPr="00F91E6C">
              <w:rPr>
                <w:rFonts w:ascii="Verdana" w:hAnsi="Verdana"/>
                <w:webHidden/>
              </w:rPr>
              <w:tab/>
            </w:r>
            <w:r w:rsidR="00531323" w:rsidRPr="00F91E6C">
              <w:rPr>
                <w:rFonts w:ascii="Verdana" w:hAnsi="Verdana"/>
                <w:webHidden/>
              </w:rPr>
              <w:fldChar w:fldCharType="begin"/>
            </w:r>
            <w:r w:rsidR="00531323" w:rsidRPr="00F91E6C">
              <w:rPr>
                <w:rFonts w:ascii="Verdana" w:hAnsi="Verdana"/>
                <w:webHidden/>
              </w:rPr>
              <w:instrText xml:space="preserve"> PAGEREF _Toc156985284 \h </w:instrText>
            </w:r>
            <w:r w:rsidR="00531323" w:rsidRPr="00F91E6C">
              <w:rPr>
                <w:rFonts w:ascii="Verdana" w:hAnsi="Verdana"/>
                <w:webHidden/>
              </w:rPr>
            </w:r>
            <w:r w:rsidR="00531323" w:rsidRPr="00F91E6C">
              <w:rPr>
                <w:rFonts w:ascii="Verdana" w:hAnsi="Verdana"/>
                <w:webHidden/>
              </w:rPr>
              <w:fldChar w:fldCharType="separate"/>
            </w:r>
            <w:r w:rsidR="00BC6D28">
              <w:rPr>
                <w:rFonts w:ascii="Verdana" w:hAnsi="Verdana"/>
                <w:noProof/>
                <w:webHidden/>
              </w:rPr>
              <w:t>19</w:t>
            </w:r>
            <w:r w:rsidR="00531323" w:rsidRPr="00F91E6C">
              <w:rPr>
                <w:rFonts w:ascii="Verdana" w:hAnsi="Verdana"/>
                <w:webHidden/>
              </w:rPr>
              <w:fldChar w:fldCharType="end"/>
            </w:r>
          </w:hyperlink>
        </w:p>
        <w:p w14:paraId="741F2918" w14:textId="6DBB9139" w:rsidR="00531323" w:rsidRPr="00F91E6C" w:rsidRDefault="00000000">
          <w:pPr>
            <w:pStyle w:val="TOC1"/>
            <w:tabs>
              <w:tab w:val="left" w:pos="720"/>
              <w:tab w:val="right" w:leader="dot" w:pos="9350"/>
            </w:tabs>
            <w:rPr>
              <w:rFonts w:ascii="Verdana" w:eastAsiaTheme="minorEastAsia" w:hAnsi="Verdana"/>
              <w:kern w:val="2"/>
              <w:sz w:val="24"/>
              <w:szCs w:val="24"/>
              <w:lang w:val="en-CA" w:eastAsia="en-CA"/>
              <w14:ligatures w14:val="standardContextual"/>
            </w:rPr>
          </w:pPr>
          <w:hyperlink w:anchor="_Toc156985285" w:history="1">
            <w:r w:rsidR="00531323" w:rsidRPr="00F91E6C">
              <w:rPr>
                <w:rStyle w:val="Hyperlink"/>
                <w:rFonts w:ascii="Verdana" w:hAnsi="Verdana"/>
              </w:rPr>
              <w:t>13.0</w:t>
            </w:r>
            <w:r w:rsidR="00531323" w:rsidRPr="00F91E6C">
              <w:rPr>
                <w:rFonts w:ascii="Verdana" w:eastAsiaTheme="minorEastAsia" w:hAnsi="Verdana"/>
                <w:kern w:val="2"/>
                <w:sz w:val="24"/>
                <w:szCs w:val="24"/>
                <w:lang w:val="en-CA" w:eastAsia="en-CA"/>
                <w14:ligatures w14:val="standardContextual"/>
              </w:rPr>
              <w:tab/>
            </w:r>
            <w:r w:rsidR="00531323" w:rsidRPr="00F91E6C">
              <w:rPr>
                <w:rStyle w:val="Hyperlink"/>
                <w:rFonts w:ascii="Verdana" w:hAnsi="Verdana"/>
              </w:rPr>
              <w:t>Complaints</w:t>
            </w:r>
            <w:r w:rsidR="00531323" w:rsidRPr="00F91E6C">
              <w:rPr>
                <w:rFonts w:ascii="Verdana" w:hAnsi="Verdana"/>
                <w:webHidden/>
              </w:rPr>
              <w:tab/>
            </w:r>
            <w:r w:rsidR="00531323" w:rsidRPr="00F91E6C">
              <w:rPr>
                <w:rFonts w:ascii="Verdana" w:hAnsi="Verdana"/>
                <w:webHidden/>
              </w:rPr>
              <w:fldChar w:fldCharType="begin"/>
            </w:r>
            <w:r w:rsidR="00531323" w:rsidRPr="00F91E6C">
              <w:rPr>
                <w:rFonts w:ascii="Verdana" w:hAnsi="Verdana"/>
                <w:webHidden/>
              </w:rPr>
              <w:instrText xml:space="preserve"> PAGEREF _Toc156985285 \h </w:instrText>
            </w:r>
            <w:r w:rsidR="00531323" w:rsidRPr="00F91E6C">
              <w:rPr>
                <w:rFonts w:ascii="Verdana" w:hAnsi="Verdana"/>
                <w:webHidden/>
              </w:rPr>
            </w:r>
            <w:r w:rsidR="00531323" w:rsidRPr="00F91E6C">
              <w:rPr>
                <w:rFonts w:ascii="Verdana" w:hAnsi="Verdana"/>
                <w:webHidden/>
              </w:rPr>
              <w:fldChar w:fldCharType="separate"/>
            </w:r>
            <w:r w:rsidR="00BC6D28">
              <w:rPr>
                <w:rFonts w:ascii="Verdana" w:hAnsi="Verdana"/>
                <w:noProof/>
                <w:webHidden/>
              </w:rPr>
              <w:t>19</w:t>
            </w:r>
            <w:r w:rsidR="00531323" w:rsidRPr="00F91E6C">
              <w:rPr>
                <w:rFonts w:ascii="Verdana" w:hAnsi="Verdana"/>
                <w:webHidden/>
              </w:rPr>
              <w:fldChar w:fldCharType="end"/>
            </w:r>
          </w:hyperlink>
        </w:p>
        <w:p w14:paraId="6A787FF1" w14:textId="719DA7C2" w:rsidR="00531323" w:rsidRPr="00F91E6C" w:rsidRDefault="00000000">
          <w:pPr>
            <w:pStyle w:val="TOC1"/>
            <w:tabs>
              <w:tab w:val="left" w:pos="720"/>
              <w:tab w:val="right" w:leader="dot" w:pos="9350"/>
            </w:tabs>
            <w:rPr>
              <w:rFonts w:ascii="Verdana" w:eastAsiaTheme="minorEastAsia" w:hAnsi="Verdana"/>
              <w:kern w:val="2"/>
              <w:sz w:val="24"/>
              <w:szCs w:val="24"/>
              <w:lang w:val="en-CA" w:eastAsia="en-CA"/>
              <w14:ligatures w14:val="standardContextual"/>
            </w:rPr>
          </w:pPr>
          <w:hyperlink w:anchor="_Toc156985286" w:history="1">
            <w:r w:rsidR="00531323" w:rsidRPr="00F91E6C">
              <w:rPr>
                <w:rStyle w:val="Hyperlink"/>
                <w:rFonts w:ascii="Verdana" w:hAnsi="Verdana"/>
              </w:rPr>
              <w:t>14.0</w:t>
            </w:r>
            <w:r w:rsidR="00531323" w:rsidRPr="00F91E6C">
              <w:rPr>
                <w:rFonts w:ascii="Verdana" w:eastAsiaTheme="minorEastAsia" w:hAnsi="Verdana"/>
                <w:kern w:val="2"/>
                <w:sz w:val="24"/>
                <w:szCs w:val="24"/>
                <w:lang w:val="en-CA" w:eastAsia="en-CA"/>
                <w14:ligatures w14:val="standardContextual"/>
              </w:rPr>
              <w:tab/>
            </w:r>
            <w:r w:rsidR="00531323" w:rsidRPr="00F91E6C">
              <w:rPr>
                <w:rStyle w:val="Hyperlink"/>
                <w:rFonts w:ascii="Verdana" w:hAnsi="Verdana"/>
              </w:rPr>
              <w:t>By-pass, Spill or Abnormal Discharges</w:t>
            </w:r>
            <w:r w:rsidR="00531323" w:rsidRPr="00F91E6C">
              <w:rPr>
                <w:rFonts w:ascii="Verdana" w:hAnsi="Verdana"/>
                <w:webHidden/>
              </w:rPr>
              <w:tab/>
            </w:r>
            <w:r w:rsidR="00531323" w:rsidRPr="00F91E6C">
              <w:rPr>
                <w:rFonts w:ascii="Verdana" w:hAnsi="Verdana"/>
                <w:webHidden/>
              </w:rPr>
              <w:fldChar w:fldCharType="begin"/>
            </w:r>
            <w:r w:rsidR="00531323" w:rsidRPr="00F91E6C">
              <w:rPr>
                <w:rFonts w:ascii="Verdana" w:hAnsi="Verdana"/>
                <w:webHidden/>
              </w:rPr>
              <w:instrText xml:space="preserve"> PAGEREF _Toc156985286 \h </w:instrText>
            </w:r>
            <w:r w:rsidR="00531323" w:rsidRPr="00F91E6C">
              <w:rPr>
                <w:rFonts w:ascii="Verdana" w:hAnsi="Verdana"/>
                <w:webHidden/>
              </w:rPr>
            </w:r>
            <w:r w:rsidR="00531323" w:rsidRPr="00F91E6C">
              <w:rPr>
                <w:rFonts w:ascii="Verdana" w:hAnsi="Verdana"/>
                <w:webHidden/>
              </w:rPr>
              <w:fldChar w:fldCharType="separate"/>
            </w:r>
            <w:r w:rsidR="00BC6D28">
              <w:rPr>
                <w:rFonts w:ascii="Verdana" w:hAnsi="Verdana"/>
                <w:noProof/>
                <w:webHidden/>
              </w:rPr>
              <w:t>20</w:t>
            </w:r>
            <w:r w:rsidR="00531323" w:rsidRPr="00F91E6C">
              <w:rPr>
                <w:rFonts w:ascii="Verdana" w:hAnsi="Verdana"/>
                <w:webHidden/>
              </w:rPr>
              <w:fldChar w:fldCharType="end"/>
            </w:r>
          </w:hyperlink>
        </w:p>
        <w:p w14:paraId="2BD13511" w14:textId="666B9934" w:rsidR="00531323" w:rsidRPr="00F91E6C" w:rsidRDefault="00000000">
          <w:pPr>
            <w:pStyle w:val="TOC1"/>
            <w:tabs>
              <w:tab w:val="left" w:pos="720"/>
              <w:tab w:val="right" w:leader="dot" w:pos="9350"/>
            </w:tabs>
            <w:rPr>
              <w:rFonts w:ascii="Verdana" w:eastAsiaTheme="minorEastAsia" w:hAnsi="Verdana"/>
              <w:kern w:val="2"/>
              <w:sz w:val="24"/>
              <w:szCs w:val="24"/>
              <w:lang w:val="en-CA" w:eastAsia="en-CA"/>
              <w14:ligatures w14:val="standardContextual"/>
            </w:rPr>
          </w:pPr>
          <w:hyperlink w:anchor="_Toc156985287" w:history="1">
            <w:r w:rsidR="00531323" w:rsidRPr="00F91E6C">
              <w:rPr>
                <w:rStyle w:val="Hyperlink"/>
                <w:rFonts w:ascii="Verdana" w:hAnsi="Verdana"/>
              </w:rPr>
              <w:t>15.0</w:t>
            </w:r>
            <w:r w:rsidR="00531323" w:rsidRPr="00F91E6C">
              <w:rPr>
                <w:rFonts w:ascii="Verdana" w:eastAsiaTheme="minorEastAsia" w:hAnsi="Verdana"/>
                <w:kern w:val="2"/>
                <w:sz w:val="24"/>
                <w:szCs w:val="24"/>
                <w:lang w:val="en-CA" w:eastAsia="en-CA"/>
                <w14:ligatures w14:val="standardContextual"/>
              </w:rPr>
              <w:tab/>
            </w:r>
            <w:r w:rsidR="00531323" w:rsidRPr="00F91E6C">
              <w:rPr>
                <w:rStyle w:val="Hyperlink"/>
                <w:rFonts w:ascii="Verdana" w:hAnsi="Verdana"/>
              </w:rPr>
              <w:t>Basement Isolation Storm Sewer Disconnection &amp; Weeping Tile Sump Pump Subsidy</w:t>
            </w:r>
            <w:r w:rsidR="00531323" w:rsidRPr="00F91E6C">
              <w:rPr>
                <w:rFonts w:ascii="Verdana" w:hAnsi="Verdana"/>
                <w:webHidden/>
              </w:rPr>
              <w:tab/>
            </w:r>
            <w:r w:rsidR="00531323" w:rsidRPr="00F91E6C">
              <w:rPr>
                <w:rFonts w:ascii="Verdana" w:hAnsi="Verdana"/>
                <w:webHidden/>
              </w:rPr>
              <w:fldChar w:fldCharType="begin"/>
            </w:r>
            <w:r w:rsidR="00531323" w:rsidRPr="00F91E6C">
              <w:rPr>
                <w:rFonts w:ascii="Verdana" w:hAnsi="Verdana"/>
                <w:webHidden/>
              </w:rPr>
              <w:instrText xml:space="preserve"> PAGEREF _Toc156985287 \h </w:instrText>
            </w:r>
            <w:r w:rsidR="00531323" w:rsidRPr="00F91E6C">
              <w:rPr>
                <w:rFonts w:ascii="Verdana" w:hAnsi="Verdana"/>
                <w:webHidden/>
              </w:rPr>
            </w:r>
            <w:r w:rsidR="00531323" w:rsidRPr="00F91E6C">
              <w:rPr>
                <w:rFonts w:ascii="Verdana" w:hAnsi="Verdana"/>
                <w:webHidden/>
              </w:rPr>
              <w:fldChar w:fldCharType="separate"/>
            </w:r>
            <w:r w:rsidR="00BC6D28">
              <w:rPr>
                <w:rFonts w:ascii="Verdana" w:hAnsi="Verdana"/>
                <w:noProof/>
                <w:webHidden/>
              </w:rPr>
              <w:t>20</w:t>
            </w:r>
            <w:r w:rsidR="00531323" w:rsidRPr="00F91E6C">
              <w:rPr>
                <w:rFonts w:ascii="Verdana" w:hAnsi="Verdana"/>
                <w:webHidden/>
              </w:rPr>
              <w:fldChar w:fldCharType="end"/>
            </w:r>
          </w:hyperlink>
        </w:p>
        <w:p w14:paraId="1B23510E" w14:textId="13ED91F7" w:rsidR="00241575" w:rsidRPr="00F91E6C" w:rsidRDefault="00241575" w:rsidP="009D21B8">
          <w:pPr>
            <w:rPr>
              <w:rFonts w:ascii="Verdana" w:hAnsi="Verdana"/>
              <w:color w:val="FF0000"/>
            </w:rPr>
          </w:pPr>
          <w:r w:rsidRPr="00F91E6C">
            <w:rPr>
              <w:rFonts w:ascii="Verdana" w:hAnsi="Verdana"/>
              <w:b/>
              <w:color w:val="FF0000"/>
              <w:sz w:val="24"/>
              <w:szCs w:val="24"/>
            </w:rPr>
            <w:fldChar w:fldCharType="end"/>
          </w:r>
        </w:p>
      </w:sdtContent>
    </w:sdt>
    <w:p w14:paraId="36409443" w14:textId="77777777" w:rsidR="008C6E85" w:rsidRPr="008A2ED1" w:rsidRDefault="008C6E85" w:rsidP="008C6E85">
      <w:pPr>
        <w:jc w:val="both"/>
        <w:rPr>
          <w:rFonts w:ascii="Verdana" w:hAnsi="Verdana"/>
          <w:sz w:val="24"/>
          <w:szCs w:val="24"/>
        </w:rPr>
      </w:pPr>
      <w:r w:rsidRPr="008A2ED1">
        <w:rPr>
          <w:rFonts w:ascii="Verdana" w:hAnsi="Verdana"/>
          <w:sz w:val="24"/>
          <w:szCs w:val="24"/>
          <w:u w:val="single"/>
        </w:rPr>
        <w:t xml:space="preserve">Appendices </w:t>
      </w:r>
      <w:r w:rsidRPr="008A2ED1">
        <w:rPr>
          <w:rFonts w:ascii="Verdana" w:hAnsi="Verdana"/>
          <w:sz w:val="24"/>
          <w:szCs w:val="24"/>
        </w:rPr>
        <w:t>(Not included in the Operations Committee Report for brevity)</w:t>
      </w:r>
    </w:p>
    <w:p w14:paraId="6684A721" w14:textId="77777777" w:rsidR="008C6E85" w:rsidRPr="008A2ED1" w:rsidRDefault="008C6E85" w:rsidP="008A2ED1">
      <w:pPr>
        <w:pStyle w:val="ListParagraph"/>
        <w:numPr>
          <w:ilvl w:val="0"/>
          <w:numId w:val="15"/>
        </w:numPr>
        <w:ind w:left="0" w:firstLine="0"/>
        <w:jc w:val="both"/>
        <w:rPr>
          <w:rFonts w:ascii="Verdana" w:hAnsi="Verdana"/>
          <w:sz w:val="24"/>
          <w:szCs w:val="24"/>
        </w:rPr>
      </w:pPr>
      <w:r w:rsidRPr="008A2ED1">
        <w:rPr>
          <w:rFonts w:ascii="Verdana" w:hAnsi="Verdana"/>
          <w:sz w:val="24"/>
          <w:szCs w:val="24"/>
        </w:rPr>
        <w:t>Lab Results</w:t>
      </w:r>
    </w:p>
    <w:p w14:paraId="0A0C8032" w14:textId="77777777" w:rsidR="008C6E85" w:rsidRPr="008A2ED1" w:rsidRDefault="008C6E85" w:rsidP="008A2ED1">
      <w:pPr>
        <w:pStyle w:val="ListParagraph"/>
        <w:numPr>
          <w:ilvl w:val="0"/>
          <w:numId w:val="15"/>
        </w:numPr>
        <w:ind w:left="0" w:firstLine="0"/>
        <w:jc w:val="both"/>
        <w:rPr>
          <w:rFonts w:ascii="Verdana" w:hAnsi="Verdana"/>
          <w:sz w:val="24"/>
          <w:szCs w:val="24"/>
        </w:rPr>
      </w:pPr>
      <w:r w:rsidRPr="008A2ED1">
        <w:rPr>
          <w:rFonts w:ascii="Verdana" w:hAnsi="Verdana"/>
          <w:sz w:val="24"/>
          <w:szCs w:val="24"/>
        </w:rPr>
        <w:t>Calibration Records</w:t>
      </w:r>
    </w:p>
    <w:p w14:paraId="1C9EC486" w14:textId="77777777" w:rsidR="008C6E85" w:rsidRPr="008A2ED1" w:rsidRDefault="008C6E85" w:rsidP="008A2ED1">
      <w:pPr>
        <w:pStyle w:val="ListParagraph"/>
        <w:numPr>
          <w:ilvl w:val="0"/>
          <w:numId w:val="15"/>
        </w:numPr>
        <w:ind w:left="0" w:firstLine="0"/>
        <w:jc w:val="both"/>
        <w:rPr>
          <w:rFonts w:ascii="Verdana" w:hAnsi="Verdana"/>
          <w:sz w:val="24"/>
          <w:szCs w:val="24"/>
        </w:rPr>
      </w:pPr>
      <w:r w:rsidRPr="008A2ED1">
        <w:rPr>
          <w:rFonts w:ascii="Verdana" w:hAnsi="Verdana"/>
          <w:sz w:val="24"/>
          <w:szCs w:val="24"/>
        </w:rPr>
        <w:t>Bio-solids Post Application Reports</w:t>
      </w:r>
    </w:p>
    <w:p w14:paraId="11E611AA" w14:textId="77777777" w:rsidR="008C6E85" w:rsidRPr="008A2ED1" w:rsidRDefault="008C6E85" w:rsidP="008A2ED1">
      <w:pPr>
        <w:pStyle w:val="ListParagraph"/>
        <w:numPr>
          <w:ilvl w:val="0"/>
          <w:numId w:val="15"/>
        </w:numPr>
        <w:ind w:left="0" w:firstLine="0"/>
        <w:jc w:val="both"/>
        <w:rPr>
          <w:rFonts w:ascii="Verdana" w:hAnsi="Verdana"/>
          <w:sz w:val="24"/>
          <w:szCs w:val="24"/>
        </w:rPr>
      </w:pPr>
      <w:r w:rsidRPr="008A2ED1">
        <w:rPr>
          <w:rFonts w:ascii="Verdana" w:hAnsi="Verdana"/>
          <w:sz w:val="24"/>
          <w:szCs w:val="24"/>
        </w:rPr>
        <w:t>MECP Correspondence</w:t>
      </w:r>
    </w:p>
    <w:p w14:paraId="42405716" w14:textId="77777777" w:rsidR="008C6E85" w:rsidRPr="008A2ED1" w:rsidRDefault="004C29F5" w:rsidP="008A2ED1">
      <w:pPr>
        <w:pStyle w:val="ListParagraph"/>
        <w:numPr>
          <w:ilvl w:val="0"/>
          <w:numId w:val="15"/>
        </w:numPr>
        <w:ind w:left="0" w:firstLine="0"/>
        <w:jc w:val="both"/>
        <w:rPr>
          <w:rFonts w:ascii="Verdana" w:hAnsi="Verdana"/>
          <w:sz w:val="24"/>
          <w:szCs w:val="24"/>
        </w:rPr>
      </w:pPr>
      <w:r w:rsidRPr="008A2ED1">
        <w:rPr>
          <w:rFonts w:ascii="Verdana" w:hAnsi="Verdana"/>
          <w:sz w:val="24"/>
          <w:szCs w:val="24"/>
        </w:rPr>
        <w:t>Bypass &amp; Overflow</w:t>
      </w:r>
      <w:r w:rsidR="008C6E85" w:rsidRPr="008A2ED1">
        <w:rPr>
          <w:rFonts w:ascii="Verdana" w:hAnsi="Verdana"/>
          <w:sz w:val="24"/>
          <w:szCs w:val="24"/>
        </w:rPr>
        <w:t xml:space="preserve"> Incident Final Reports</w:t>
      </w:r>
    </w:p>
    <w:p w14:paraId="3959C6E7" w14:textId="77777777" w:rsidR="00844284" w:rsidRPr="00F91E6C" w:rsidRDefault="00844284" w:rsidP="00ED5EA7">
      <w:pPr>
        <w:jc w:val="center"/>
        <w:rPr>
          <w:rStyle w:val="Strong"/>
          <w:rFonts w:ascii="Verdana" w:hAnsi="Verdana"/>
          <w:color w:val="FF0000"/>
        </w:rPr>
      </w:pPr>
      <w:r w:rsidRPr="00F91E6C">
        <w:rPr>
          <w:rFonts w:ascii="Verdana" w:hAnsi="Verdana"/>
          <w:b/>
          <w:noProof/>
          <w:color w:val="FF0000"/>
        </w:rPr>
        <w:drawing>
          <wp:inline distT="0" distB="0" distL="0" distR="0" wp14:anchorId="2A5D679D" wp14:editId="2A4F0CAC">
            <wp:extent cx="1762125" cy="752475"/>
            <wp:effectExtent l="0" t="0" r="9525" b="9525"/>
            <wp:docPr id="7" name="Picture 7" descr="City of Owen Sound, Where you want to li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ty of Owen Sound, Where you want to live logo"/>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1762125" cy="752475"/>
                    </a:xfrm>
                    <a:prstGeom prst="rect">
                      <a:avLst/>
                    </a:prstGeom>
                    <a:noFill/>
                    <a:ln>
                      <a:noFill/>
                    </a:ln>
                  </pic:spPr>
                </pic:pic>
              </a:graphicData>
            </a:graphic>
          </wp:inline>
        </w:drawing>
      </w:r>
    </w:p>
    <w:p w14:paraId="0CDCB642" w14:textId="221E7C70" w:rsidR="00FA2C09" w:rsidRPr="000B25C3" w:rsidRDefault="00FA2C09" w:rsidP="008A2ED1">
      <w:pPr>
        <w:pStyle w:val="Heading1"/>
        <w:numPr>
          <w:ilvl w:val="0"/>
          <w:numId w:val="30"/>
        </w:numPr>
        <w:ind w:left="0" w:firstLine="0"/>
        <w:rPr>
          <w:rStyle w:val="Strong"/>
          <w:rFonts w:ascii="Verdana" w:hAnsi="Verdana"/>
          <w:b w:val="0"/>
          <w:sz w:val="28"/>
          <w:szCs w:val="28"/>
        </w:rPr>
      </w:pPr>
      <w:bookmarkStart w:id="0" w:name="_Toc156985273"/>
      <w:r w:rsidRPr="000B25C3">
        <w:rPr>
          <w:rStyle w:val="Strong"/>
          <w:rFonts w:ascii="Verdana" w:hAnsi="Verdana"/>
          <w:b w:val="0"/>
          <w:sz w:val="28"/>
          <w:szCs w:val="28"/>
        </w:rPr>
        <w:lastRenderedPageBreak/>
        <w:t>Background</w:t>
      </w:r>
      <w:bookmarkEnd w:id="0"/>
    </w:p>
    <w:p w14:paraId="0A48C830" w14:textId="08544DA7" w:rsidR="004420CE" w:rsidRPr="00F91E6C" w:rsidRDefault="00DE00ED" w:rsidP="006213B7">
      <w:pPr>
        <w:ind w:left="720"/>
        <w:rPr>
          <w:rStyle w:val="Strong"/>
          <w:rFonts w:ascii="Verdana" w:hAnsi="Verdana"/>
          <w:sz w:val="24"/>
          <w:szCs w:val="24"/>
        </w:rPr>
      </w:pPr>
      <w:r w:rsidRPr="00F91E6C">
        <w:rPr>
          <w:rStyle w:val="Strong"/>
          <w:rFonts w:ascii="Verdana" w:hAnsi="Verdana"/>
          <w:b w:val="0"/>
          <w:sz w:val="24"/>
          <w:szCs w:val="24"/>
        </w:rPr>
        <w:t xml:space="preserve">The Owen Sound Wastewater Treatment Plant was originally constructed in </w:t>
      </w:r>
      <w:r w:rsidR="004D7924" w:rsidRPr="00F91E6C">
        <w:rPr>
          <w:rStyle w:val="Strong"/>
          <w:rFonts w:ascii="Verdana" w:hAnsi="Verdana"/>
          <w:b w:val="0"/>
          <w:sz w:val="24"/>
          <w:szCs w:val="24"/>
        </w:rPr>
        <w:t>1962 and</w:t>
      </w:r>
      <w:r w:rsidR="00542870" w:rsidRPr="00F91E6C">
        <w:rPr>
          <w:rStyle w:val="Strong"/>
          <w:rFonts w:ascii="Verdana" w:hAnsi="Verdana"/>
          <w:b w:val="0"/>
          <w:sz w:val="24"/>
          <w:szCs w:val="24"/>
        </w:rPr>
        <w:t xml:space="preserve"> expanded</w:t>
      </w:r>
      <w:r w:rsidRPr="00F91E6C">
        <w:rPr>
          <w:rStyle w:val="Strong"/>
          <w:rFonts w:ascii="Verdana" w:hAnsi="Verdana"/>
          <w:b w:val="0"/>
          <w:sz w:val="24"/>
          <w:szCs w:val="24"/>
        </w:rPr>
        <w:t xml:space="preserve"> in 1978.  The </w:t>
      </w:r>
      <w:r w:rsidR="007A3474" w:rsidRPr="00F91E6C">
        <w:rPr>
          <w:rStyle w:val="Strong"/>
          <w:rFonts w:ascii="Verdana" w:hAnsi="Verdana"/>
          <w:b w:val="0"/>
          <w:sz w:val="24"/>
          <w:szCs w:val="24"/>
        </w:rPr>
        <w:t>Headworks</w:t>
      </w:r>
      <w:r w:rsidRPr="00F91E6C">
        <w:rPr>
          <w:rStyle w:val="Strong"/>
          <w:rFonts w:ascii="Verdana" w:hAnsi="Verdana"/>
          <w:b w:val="0"/>
          <w:sz w:val="24"/>
          <w:szCs w:val="24"/>
        </w:rPr>
        <w:t xml:space="preserve"> of the plant </w:t>
      </w:r>
      <w:r w:rsidR="00D65DF2" w:rsidRPr="00F91E6C">
        <w:rPr>
          <w:rStyle w:val="Strong"/>
          <w:rFonts w:ascii="Verdana" w:hAnsi="Verdana"/>
          <w:b w:val="0"/>
          <w:sz w:val="24"/>
          <w:szCs w:val="24"/>
        </w:rPr>
        <w:t>was</w:t>
      </w:r>
      <w:r w:rsidRPr="00F91E6C">
        <w:rPr>
          <w:rStyle w:val="Strong"/>
          <w:rFonts w:ascii="Verdana" w:hAnsi="Verdana"/>
          <w:b w:val="0"/>
          <w:sz w:val="24"/>
          <w:szCs w:val="24"/>
        </w:rPr>
        <w:t xml:space="preserve"> upgraded in 2010 to include automated </w:t>
      </w:r>
      <w:r w:rsidR="00D65DF2" w:rsidRPr="00F91E6C">
        <w:rPr>
          <w:rStyle w:val="Strong"/>
          <w:rFonts w:ascii="Verdana" w:hAnsi="Verdana"/>
          <w:b w:val="0"/>
          <w:sz w:val="24"/>
          <w:szCs w:val="24"/>
        </w:rPr>
        <w:t xml:space="preserve">bar screens </w:t>
      </w:r>
      <w:r w:rsidRPr="00F91E6C">
        <w:rPr>
          <w:rStyle w:val="Strong"/>
          <w:rFonts w:ascii="Verdana" w:hAnsi="Verdana"/>
          <w:b w:val="0"/>
          <w:sz w:val="24"/>
          <w:szCs w:val="24"/>
        </w:rPr>
        <w:t xml:space="preserve">and </w:t>
      </w:r>
      <w:r w:rsidR="004F4984" w:rsidRPr="00F91E6C">
        <w:rPr>
          <w:rStyle w:val="Strong"/>
          <w:rFonts w:ascii="Verdana" w:hAnsi="Verdana"/>
          <w:b w:val="0"/>
          <w:sz w:val="24"/>
          <w:szCs w:val="24"/>
        </w:rPr>
        <w:t xml:space="preserve">grit removal.  The </w:t>
      </w:r>
      <w:proofErr w:type="gramStart"/>
      <w:r w:rsidR="004F4984" w:rsidRPr="00F91E6C">
        <w:rPr>
          <w:rStyle w:val="Strong"/>
          <w:rFonts w:ascii="Verdana" w:hAnsi="Verdana"/>
          <w:b w:val="0"/>
          <w:sz w:val="24"/>
          <w:szCs w:val="24"/>
        </w:rPr>
        <w:t>City</w:t>
      </w:r>
      <w:proofErr w:type="gramEnd"/>
      <w:r w:rsidR="004F4984" w:rsidRPr="00F91E6C">
        <w:rPr>
          <w:rStyle w:val="Strong"/>
          <w:rFonts w:ascii="Verdana" w:hAnsi="Verdana"/>
          <w:b w:val="0"/>
          <w:sz w:val="24"/>
          <w:szCs w:val="24"/>
        </w:rPr>
        <w:t xml:space="preserve"> then</w:t>
      </w:r>
      <w:r w:rsidRPr="00F91E6C">
        <w:rPr>
          <w:rStyle w:val="Strong"/>
          <w:rFonts w:ascii="Verdana" w:hAnsi="Verdana"/>
          <w:b w:val="0"/>
          <w:sz w:val="24"/>
          <w:szCs w:val="24"/>
        </w:rPr>
        <w:t xml:space="preserve"> undertook a </w:t>
      </w:r>
      <w:r w:rsidR="007A3474" w:rsidRPr="00F91E6C">
        <w:rPr>
          <w:rStyle w:val="Strong"/>
          <w:rFonts w:ascii="Verdana" w:hAnsi="Verdana"/>
          <w:b w:val="0"/>
          <w:sz w:val="24"/>
          <w:szCs w:val="24"/>
        </w:rPr>
        <w:t>48-million-dollar</w:t>
      </w:r>
      <w:r w:rsidRPr="00F91E6C">
        <w:rPr>
          <w:rStyle w:val="Strong"/>
          <w:rFonts w:ascii="Verdana" w:hAnsi="Verdana"/>
          <w:b w:val="0"/>
          <w:sz w:val="24"/>
          <w:szCs w:val="24"/>
        </w:rPr>
        <w:t xml:space="preserve"> Secondary Treatment Biological Aerated Filtration </w:t>
      </w:r>
      <w:r w:rsidR="00696358" w:rsidRPr="00F91E6C">
        <w:rPr>
          <w:rStyle w:val="Strong"/>
          <w:rFonts w:ascii="Verdana" w:hAnsi="Verdana"/>
          <w:b w:val="0"/>
          <w:sz w:val="24"/>
          <w:szCs w:val="24"/>
        </w:rPr>
        <w:t>(</w:t>
      </w:r>
      <w:r w:rsidR="00D73162" w:rsidRPr="00F91E6C">
        <w:rPr>
          <w:rStyle w:val="Strong"/>
          <w:rFonts w:ascii="Verdana" w:hAnsi="Verdana"/>
          <w:b w:val="0"/>
          <w:sz w:val="24"/>
          <w:szCs w:val="24"/>
        </w:rPr>
        <w:t xml:space="preserve">BAF) </w:t>
      </w:r>
      <w:r w:rsidRPr="00F91E6C">
        <w:rPr>
          <w:rStyle w:val="Strong"/>
          <w:rFonts w:ascii="Verdana" w:hAnsi="Verdana"/>
          <w:b w:val="0"/>
          <w:sz w:val="24"/>
          <w:szCs w:val="24"/>
        </w:rPr>
        <w:t>System upgrade that reached substantial completion on August 24, 2017</w:t>
      </w:r>
      <w:r w:rsidR="00AE274E" w:rsidRPr="00F91E6C">
        <w:rPr>
          <w:rStyle w:val="Strong"/>
          <w:rFonts w:ascii="Verdana" w:hAnsi="Verdana"/>
          <w:b w:val="0"/>
          <w:sz w:val="24"/>
          <w:szCs w:val="24"/>
        </w:rPr>
        <w:t>.  The</w:t>
      </w:r>
      <w:r w:rsidR="00FF1E8C" w:rsidRPr="00F91E6C">
        <w:rPr>
          <w:rStyle w:val="Strong"/>
          <w:rFonts w:ascii="Verdana" w:hAnsi="Verdana"/>
          <w:b w:val="0"/>
          <w:sz w:val="24"/>
          <w:szCs w:val="24"/>
        </w:rPr>
        <w:t xml:space="preserve"> WWTP</w:t>
      </w:r>
      <w:r w:rsidR="00AE274E" w:rsidRPr="00F91E6C">
        <w:rPr>
          <w:rStyle w:val="Strong"/>
          <w:rFonts w:ascii="Verdana" w:hAnsi="Verdana"/>
          <w:b w:val="0"/>
          <w:sz w:val="24"/>
          <w:szCs w:val="24"/>
        </w:rPr>
        <w:t xml:space="preserve"> </w:t>
      </w:r>
      <w:r w:rsidR="003F6E24" w:rsidRPr="00F91E6C">
        <w:rPr>
          <w:rStyle w:val="Strong"/>
          <w:rFonts w:ascii="Verdana" w:hAnsi="Verdana"/>
          <w:b w:val="0"/>
          <w:sz w:val="24"/>
          <w:szCs w:val="24"/>
        </w:rPr>
        <w:t xml:space="preserve">has a </w:t>
      </w:r>
      <w:r w:rsidR="00AE274E" w:rsidRPr="00F91E6C">
        <w:rPr>
          <w:rStyle w:val="Strong"/>
          <w:rFonts w:ascii="Verdana" w:hAnsi="Verdana"/>
          <w:b w:val="0"/>
          <w:sz w:val="24"/>
          <w:szCs w:val="24"/>
        </w:rPr>
        <w:t>ra</w:t>
      </w:r>
      <w:r w:rsidR="005C7EE0" w:rsidRPr="00F91E6C">
        <w:rPr>
          <w:rStyle w:val="Strong"/>
          <w:rFonts w:ascii="Verdana" w:hAnsi="Verdana"/>
          <w:b w:val="0"/>
          <w:sz w:val="24"/>
          <w:szCs w:val="24"/>
        </w:rPr>
        <w:t>ted capacity of</w:t>
      </w:r>
      <w:r w:rsidR="003F6E24" w:rsidRPr="00F91E6C">
        <w:rPr>
          <w:rStyle w:val="Strong"/>
          <w:rFonts w:ascii="Verdana" w:hAnsi="Verdana"/>
          <w:b w:val="0"/>
          <w:sz w:val="24"/>
          <w:szCs w:val="24"/>
        </w:rPr>
        <w:t xml:space="preserve"> 24,545 m</w:t>
      </w:r>
      <w:r w:rsidR="003F6E24" w:rsidRPr="00F91E6C">
        <w:rPr>
          <w:rStyle w:val="Strong"/>
          <w:rFonts w:ascii="Verdana" w:hAnsi="Verdana"/>
          <w:b w:val="0"/>
          <w:sz w:val="24"/>
          <w:szCs w:val="24"/>
          <w:vertAlign w:val="superscript"/>
        </w:rPr>
        <w:t>3</w:t>
      </w:r>
      <w:r w:rsidR="003F6E24" w:rsidRPr="00F91E6C">
        <w:rPr>
          <w:rStyle w:val="Strong"/>
          <w:rFonts w:ascii="Verdana" w:hAnsi="Verdana"/>
          <w:b w:val="0"/>
          <w:sz w:val="24"/>
          <w:szCs w:val="24"/>
        </w:rPr>
        <w:t>/d and</w:t>
      </w:r>
      <w:r w:rsidR="00AE274E" w:rsidRPr="00F91E6C">
        <w:rPr>
          <w:rStyle w:val="Strong"/>
          <w:rFonts w:ascii="Verdana" w:hAnsi="Verdana"/>
          <w:b w:val="0"/>
          <w:sz w:val="24"/>
          <w:szCs w:val="24"/>
        </w:rPr>
        <w:t xml:space="preserve"> a Peak Daily Flow Rate of 65,000 m</w:t>
      </w:r>
      <w:r w:rsidR="00AE274E" w:rsidRPr="00F91E6C">
        <w:rPr>
          <w:rStyle w:val="Strong"/>
          <w:rFonts w:ascii="Verdana" w:hAnsi="Verdana"/>
          <w:b w:val="0"/>
          <w:sz w:val="24"/>
          <w:szCs w:val="24"/>
          <w:vertAlign w:val="superscript"/>
        </w:rPr>
        <w:t>3</w:t>
      </w:r>
      <w:r w:rsidR="00AE274E" w:rsidRPr="00F91E6C">
        <w:rPr>
          <w:rStyle w:val="Strong"/>
          <w:rFonts w:ascii="Verdana" w:hAnsi="Verdana"/>
          <w:b w:val="0"/>
          <w:sz w:val="24"/>
          <w:szCs w:val="24"/>
        </w:rPr>
        <w:t xml:space="preserve">/d.  </w:t>
      </w:r>
      <w:r w:rsidR="00474370" w:rsidRPr="00F91E6C">
        <w:rPr>
          <w:rStyle w:val="Strong"/>
          <w:rFonts w:ascii="Verdana" w:hAnsi="Verdana"/>
          <w:b w:val="0"/>
          <w:sz w:val="24"/>
          <w:szCs w:val="24"/>
        </w:rPr>
        <w:t>This report is</w:t>
      </w:r>
      <w:r w:rsidR="00E1265D" w:rsidRPr="00F91E6C">
        <w:rPr>
          <w:rStyle w:val="Strong"/>
          <w:rFonts w:ascii="Verdana" w:hAnsi="Verdana"/>
          <w:b w:val="0"/>
          <w:sz w:val="24"/>
          <w:szCs w:val="24"/>
        </w:rPr>
        <w:t xml:space="preserve"> written</w:t>
      </w:r>
      <w:r w:rsidR="00474370" w:rsidRPr="00F91E6C">
        <w:rPr>
          <w:rStyle w:val="Strong"/>
          <w:rFonts w:ascii="Verdana" w:hAnsi="Verdana"/>
          <w:b w:val="0"/>
          <w:sz w:val="24"/>
          <w:szCs w:val="24"/>
        </w:rPr>
        <w:t xml:space="preserve"> as a requirement under section 12 </w:t>
      </w:r>
      <w:r w:rsidR="00690C39" w:rsidRPr="00F91E6C">
        <w:rPr>
          <w:rStyle w:val="Strong"/>
          <w:rFonts w:ascii="Verdana" w:hAnsi="Verdana"/>
          <w:b w:val="0"/>
          <w:sz w:val="24"/>
          <w:szCs w:val="24"/>
        </w:rPr>
        <w:t xml:space="preserve">(6) </w:t>
      </w:r>
      <w:r w:rsidR="00474370" w:rsidRPr="00F91E6C">
        <w:rPr>
          <w:rStyle w:val="Strong"/>
          <w:rFonts w:ascii="Verdana" w:hAnsi="Verdana"/>
          <w:b w:val="0"/>
          <w:sz w:val="24"/>
          <w:szCs w:val="24"/>
        </w:rPr>
        <w:t>of the Amended Environmental Compliance Approval Number 6575-AFTK6S for the Owen Sound Wastewater Treatment Plant.</w:t>
      </w:r>
    </w:p>
    <w:p w14:paraId="0EBB55D0" w14:textId="41A27004" w:rsidR="009F7959" w:rsidRPr="000B25C3" w:rsidRDefault="00DE00ED" w:rsidP="008A2ED1">
      <w:pPr>
        <w:pStyle w:val="Heading1"/>
        <w:numPr>
          <w:ilvl w:val="0"/>
          <w:numId w:val="30"/>
        </w:numPr>
        <w:ind w:left="0" w:firstLine="0"/>
        <w:rPr>
          <w:rStyle w:val="Strong"/>
          <w:rFonts w:ascii="Verdana" w:hAnsi="Verdana"/>
          <w:b w:val="0"/>
          <w:sz w:val="28"/>
          <w:szCs w:val="28"/>
        </w:rPr>
      </w:pPr>
      <w:bookmarkStart w:id="1" w:name="_Toc156985274"/>
      <w:r w:rsidRPr="000B25C3">
        <w:rPr>
          <w:rStyle w:val="Strong"/>
          <w:rFonts w:ascii="Verdana" w:hAnsi="Verdana"/>
          <w:b w:val="0"/>
          <w:sz w:val="28"/>
          <w:szCs w:val="28"/>
        </w:rPr>
        <w:t xml:space="preserve">Summary and Interpretation of </w:t>
      </w:r>
      <w:r w:rsidR="00FA2C09" w:rsidRPr="000B25C3">
        <w:rPr>
          <w:rStyle w:val="Strong"/>
          <w:rFonts w:ascii="Verdana" w:hAnsi="Verdana"/>
          <w:b w:val="0"/>
          <w:sz w:val="28"/>
          <w:szCs w:val="28"/>
        </w:rPr>
        <w:t>Flow</w:t>
      </w:r>
      <w:r w:rsidRPr="000B25C3">
        <w:rPr>
          <w:rStyle w:val="Strong"/>
          <w:rFonts w:ascii="Verdana" w:hAnsi="Verdana"/>
          <w:b w:val="0"/>
          <w:sz w:val="28"/>
          <w:szCs w:val="28"/>
        </w:rPr>
        <w:t xml:space="preserve"> Data</w:t>
      </w:r>
      <w:bookmarkEnd w:id="1"/>
    </w:p>
    <w:p w14:paraId="6D31119E" w14:textId="0BA95DFE" w:rsidR="00031C9E" w:rsidRPr="00F91E6C" w:rsidRDefault="00DE00ED" w:rsidP="006213B7">
      <w:pPr>
        <w:ind w:left="720"/>
        <w:rPr>
          <w:rFonts w:ascii="Verdana" w:hAnsi="Verdana"/>
          <w:b/>
          <w:sz w:val="24"/>
          <w:szCs w:val="24"/>
          <w:u w:val="single"/>
        </w:rPr>
      </w:pPr>
      <w:r w:rsidRPr="00F91E6C">
        <w:rPr>
          <w:rStyle w:val="Strong"/>
          <w:rFonts w:ascii="Verdana" w:hAnsi="Verdana"/>
          <w:b w:val="0"/>
          <w:sz w:val="24"/>
          <w:szCs w:val="24"/>
        </w:rPr>
        <w:t>The</w:t>
      </w:r>
      <w:r w:rsidR="00BF1D91" w:rsidRPr="00F91E6C">
        <w:rPr>
          <w:rStyle w:val="Strong"/>
          <w:rFonts w:ascii="Verdana" w:hAnsi="Verdana"/>
          <w:b w:val="0"/>
          <w:sz w:val="24"/>
          <w:szCs w:val="24"/>
        </w:rPr>
        <w:t xml:space="preserve"> following </w:t>
      </w:r>
      <w:r w:rsidR="00101375" w:rsidRPr="00F91E6C">
        <w:rPr>
          <w:rStyle w:val="Strong"/>
          <w:rFonts w:ascii="Verdana" w:hAnsi="Verdana"/>
          <w:b w:val="0"/>
          <w:sz w:val="24"/>
          <w:szCs w:val="24"/>
        </w:rPr>
        <w:t xml:space="preserve">figures show the Average Day, </w:t>
      </w:r>
      <w:r w:rsidR="001C024E" w:rsidRPr="00F91E6C">
        <w:rPr>
          <w:rStyle w:val="Strong"/>
          <w:rFonts w:ascii="Verdana" w:hAnsi="Verdana"/>
          <w:b w:val="0"/>
          <w:sz w:val="24"/>
          <w:szCs w:val="24"/>
        </w:rPr>
        <w:t xml:space="preserve">Peak Daily </w:t>
      </w:r>
      <w:r w:rsidR="00101375" w:rsidRPr="00F91E6C">
        <w:rPr>
          <w:rStyle w:val="Strong"/>
          <w:rFonts w:ascii="Verdana" w:hAnsi="Verdana"/>
          <w:b w:val="0"/>
          <w:sz w:val="24"/>
          <w:szCs w:val="24"/>
        </w:rPr>
        <w:t xml:space="preserve">and Instantaneous </w:t>
      </w:r>
      <w:r w:rsidR="001C024E" w:rsidRPr="00F91E6C">
        <w:rPr>
          <w:rStyle w:val="Strong"/>
          <w:rFonts w:ascii="Verdana" w:hAnsi="Verdana"/>
          <w:b w:val="0"/>
          <w:sz w:val="24"/>
          <w:szCs w:val="24"/>
        </w:rPr>
        <w:t>Flow</w:t>
      </w:r>
      <w:r w:rsidR="00FB33F5" w:rsidRPr="00F91E6C">
        <w:rPr>
          <w:rStyle w:val="Strong"/>
          <w:rFonts w:ascii="Verdana" w:hAnsi="Verdana"/>
          <w:b w:val="0"/>
          <w:sz w:val="24"/>
          <w:szCs w:val="24"/>
        </w:rPr>
        <w:t>,</w:t>
      </w:r>
      <w:r w:rsidR="00C466F0" w:rsidRPr="00F91E6C">
        <w:rPr>
          <w:rStyle w:val="Strong"/>
          <w:rFonts w:ascii="Verdana" w:hAnsi="Verdana"/>
          <w:b w:val="0"/>
          <w:sz w:val="24"/>
          <w:szCs w:val="24"/>
        </w:rPr>
        <w:t xml:space="preserve"> Monthly Flow and Annual </w:t>
      </w:r>
      <w:r w:rsidR="001C4158" w:rsidRPr="00F91E6C">
        <w:rPr>
          <w:rStyle w:val="Strong"/>
          <w:rFonts w:ascii="Verdana" w:hAnsi="Verdana"/>
          <w:b w:val="0"/>
          <w:sz w:val="24"/>
          <w:szCs w:val="24"/>
        </w:rPr>
        <w:t xml:space="preserve">Historical </w:t>
      </w:r>
      <w:r w:rsidR="00C466F0" w:rsidRPr="00F91E6C">
        <w:rPr>
          <w:rStyle w:val="Strong"/>
          <w:rFonts w:ascii="Verdana" w:hAnsi="Verdana"/>
          <w:b w:val="0"/>
          <w:sz w:val="24"/>
          <w:szCs w:val="24"/>
        </w:rPr>
        <w:t>Flow</w:t>
      </w:r>
      <w:r w:rsidR="001C024E" w:rsidRPr="00F91E6C">
        <w:rPr>
          <w:rStyle w:val="Strong"/>
          <w:rFonts w:ascii="Verdana" w:hAnsi="Verdana"/>
          <w:b w:val="0"/>
          <w:sz w:val="24"/>
          <w:szCs w:val="24"/>
        </w:rPr>
        <w:t xml:space="preserve"> through</w:t>
      </w:r>
      <w:r w:rsidR="00AD16E9" w:rsidRPr="00F91E6C">
        <w:rPr>
          <w:rStyle w:val="Strong"/>
          <w:rFonts w:ascii="Verdana" w:hAnsi="Verdana"/>
          <w:b w:val="0"/>
          <w:sz w:val="24"/>
          <w:szCs w:val="24"/>
        </w:rPr>
        <w:t xml:space="preserve"> the Was</w:t>
      </w:r>
      <w:r w:rsidR="00C466F0" w:rsidRPr="00F91E6C">
        <w:rPr>
          <w:rStyle w:val="Strong"/>
          <w:rFonts w:ascii="Verdana" w:hAnsi="Verdana"/>
          <w:b w:val="0"/>
          <w:sz w:val="24"/>
          <w:szCs w:val="24"/>
        </w:rPr>
        <w:t>tewater Treatment Plant</w:t>
      </w:r>
      <w:r w:rsidR="00AD16E9" w:rsidRPr="00F91E6C">
        <w:rPr>
          <w:rStyle w:val="Strong"/>
          <w:rFonts w:ascii="Verdana" w:hAnsi="Verdana"/>
          <w:b w:val="0"/>
          <w:sz w:val="24"/>
          <w:szCs w:val="24"/>
        </w:rPr>
        <w:t>.</w:t>
      </w:r>
    </w:p>
    <w:p w14:paraId="084470CE" w14:textId="1A5DF652" w:rsidR="00D516E4" w:rsidRPr="00F91E6C" w:rsidRDefault="00D516E4" w:rsidP="006213B7">
      <w:pPr>
        <w:pStyle w:val="Caption"/>
        <w:keepNext/>
        <w:rPr>
          <w:rFonts w:ascii="Verdana" w:hAnsi="Verdana"/>
          <w:color w:val="auto"/>
          <w:sz w:val="24"/>
          <w:szCs w:val="24"/>
        </w:rPr>
      </w:pPr>
      <w:r w:rsidRPr="00F91E6C">
        <w:rPr>
          <w:rFonts w:ascii="Verdana" w:hAnsi="Verdana"/>
          <w:color w:val="auto"/>
          <w:sz w:val="24"/>
          <w:szCs w:val="24"/>
        </w:rPr>
        <w:t xml:space="preserve">Figure </w:t>
      </w:r>
      <w:r w:rsidR="00101375" w:rsidRPr="00F91E6C">
        <w:rPr>
          <w:rFonts w:ascii="Verdana" w:hAnsi="Verdana"/>
          <w:color w:val="auto"/>
          <w:sz w:val="24"/>
          <w:szCs w:val="24"/>
        </w:rPr>
        <w:fldChar w:fldCharType="begin"/>
      </w:r>
      <w:r w:rsidR="00101375" w:rsidRPr="00F91E6C">
        <w:rPr>
          <w:rFonts w:ascii="Verdana" w:hAnsi="Verdana"/>
          <w:color w:val="auto"/>
          <w:sz w:val="24"/>
          <w:szCs w:val="24"/>
        </w:rPr>
        <w:instrText xml:space="preserve"> SEQ Figure \* ARABIC </w:instrText>
      </w:r>
      <w:r w:rsidR="00101375" w:rsidRPr="00F91E6C">
        <w:rPr>
          <w:rFonts w:ascii="Verdana" w:hAnsi="Verdana"/>
          <w:color w:val="auto"/>
          <w:sz w:val="24"/>
          <w:szCs w:val="24"/>
        </w:rPr>
        <w:fldChar w:fldCharType="separate"/>
      </w:r>
      <w:r w:rsidR="00BC6D28">
        <w:rPr>
          <w:rFonts w:ascii="Verdana" w:hAnsi="Verdana"/>
          <w:noProof/>
          <w:color w:val="auto"/>
          <w:sz w:val="24"/>
          <w:szCs w:val="24"/>
        </w:rPr>
        <w:t>1</w:t>
      </w:r>
      <w:r w:rsidR="00101375" w:rsidRPr="00F91E6C">
        <w:rPr>
          <w:rFonts w:ascii="Verdana" w:hAnsi="Verdana"/>
          <w:color w:val="auto"/>
          <w:sz w:val="24"/>
          <w:szCs w:val="24"/>
        </w:rPr>
        <w:fldChar w:fldCharType="end"/>
      </w:r>
    </w:p>
    <w:p w14:paraId="44A837BF" w14:textId="77777777" w:rsidR="00C63290" w:rsidRPr="00F91E6C" w:rsidRDefault="00CC2973" w:rsidP="00D516E4">
      <w:pPr>
        <w:pStyle w:val="Caption"/>
        <w:rPr>
          <w:rFonts w:ascii="Verdana" w:hAnsi="Verdana"/>
          <w:i w:val="0"/>
          <w:color w:val="FF0000"/>
          <w:sz w:val="22"/>
          <w:szCs w:val="22"/>
        </w:rPr>
      </w:pPr>
      <w:r w:rsidRPr="00F91E6C">
        <w:rPr>
          <w:rFonts w:ascii="Verdana" w:hAnsi="Verdana"/>
          <w:noProof/>
          <w:color w:val="FF0000"/>
        </w:rPr>
        <w:drawing>
          <wp:inline distT="0" distB="0" distL="0" distR="0" wp14:anchorId="6DBE70CA" wp14:editId="703CC822">
            <wp:extent cx="5400675" cy="2895600"/>
            <wp:effectExtent l="0" t="0" r="9525" b="0"/>
            <wp:docPr id="3" name="Chart 3" descr="2023 Owen Sound WWTP Peak &amp; Daily Flow Chart&#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CBE1316" w14:textId="77777777" w:rsidR="001B7D19" w:rsidRDefault="00C63290" w:rsidP="001B7D19">
      <w:pPr>
        <w:ind w:left="720"/>
        <w:rPr>
          <w:rFonts w:ascii="Verdana" w:hAnsi="Verdana"/>
          <w:iCs/>
          <w:noProof/>
          <w:sz w:val="24"/>
          <w:szCs w:val="24"/>
          <w:lang w:eastAsia="en-CA"/>
        </w:rPr>
      </w:pPr>
      <w:r w:rsidRPr="00FB3F41">
        <w:rPr>
          <w:rFonts w:ascii="Verdana" w:hAnsi="Verdana"/>
          <w:iCs/>
          <w:sz w:val="24"/>
          <w:szCs w:val="24"/>
        </w:rPr>
        <w:t>Flow trends for the Owen Sound WWTP were in the ty</w:t>
      </w:r>
      <w:r w:rsidR="00662124" w:rsidRPr="00FB3F41">
        <w:rPr>
          <w:rFonts w:ascii="Verdana" w:hAnsi="Verdana"/>
          <w:iCs/>
          <w:sz w:val="24"/>
          <w:szCs w:val="24"/>
        </w:rPr>
        <w:t>pical range.</w:t>
      </w:r>
      <w:r w:rsidR="005D4DA4" w:rsidRPr="00FB3F41">
        <w:rPr>
          <w:rFonts w:ascii="Verdana" w:hAnsi="Verdana"/>
          <w:iCs/>
          <w:noProof/>
          <w:sz w:val="24"/>
          <w:szCs w:val="24"/>
          <w:lang w:eastAsia="en-CA"/>
        </w:rPr>
        <w:t xml:space="preserve">  </w:t>
      </w:r>
    </w:p>
    <w:p w14:paraId="538DF3D3" w14:textId="32155F73" w:rsidR="00B76DB5" w:rsidRPr="00F91E6C" w:rsidRDefault="00982199" w:rsidP="3F673F86">
      <w:pPr>
        <w:ind w:left="720"/>
        <w:rPr>
          <w:rFonts w:ascii="Verdana" w:hAnsi="Verdana"/>
          <w:sz w:val="24"/>
          <w:szCs w:val="24"/>
          <w:lang w:eastAsia="en-CA"/>
        </w:rPr>
      </w:pPr>
      <w:r w:rsidRPr="3F673F86">
        <w:rPr>
          <w:rFonts w:ascii="Verdana" w:hAnsi="Verdana"/>
          <w:noProof/>
          <w:sz w:val="24"/>
          <w:szCs w:val="24"/>
          <w:lang w:eastAsia="en-CA"/>
        </w:rPr>
        <w:t xml:space="preserve">The </w:t>
      </w:r>
      <w:r w:rsidR="005D035C" w:rsidRPr="3F673F86">
        <w:rPr>
          <w:rFonts w:ascii="Verdana" w:hAnsi="Verdana"/>
          <w:noProof/>
          <w:sz w:val="24"/>
          <w:szCs w:val="24"/>
          <w:lang w:eastAsia="en-CA"/>
        </w:rPr>
        <w:t>A</w:t>
      </w:r>
      <w:r w:rsidRPr="3F673F86">
        <w:rPr>
          <w:rFonts w:ascii="Verdana" w:hAnsi="Verdana"/>
          <w:noProof/>
          <w:sz w:val="24"/>
          <w:szCs w:val="24"/>
          <w:lang w:eastAsia="en-CA"/>
        </w:rPr>
        <w:t>verage</w:t>
      </w:r>
      <w:r w:rsidR="005D4DA4" w:rsidRPr="3F673F86">
        <w:rPr>
          <w:rFonts w:ascii="Verdana" w:hAnsi="Verdana"/>
          <w:noProof/>
          <w:sz w:val="24"/>
          <w:szCs w:val="24"/>
          <w:lang w:eastAsia="en-CA"/>
        </w:rPr>
        <w:t xml:space="preserve"> Daily Flow for 202</w:t>
      </w:r>
      <w:r w:rsidR="00404D38" w:rsidRPr="3F673F86">
        <w:rPr>
          <w:rFonts w:ascii="Verdana" w:hAnsi="Verdana"/>
          <w:noProof/>
          <w:sz w:val="24"/>
          <w:szCs w:val="24"/>
          <w:lang w:eastAsia="en-CA"/>
        </w:rPr>
        <w:t>3</w:t>
      </w:r>
      <w:r w:rsidR="005D4DA4" w:rsidRPr="3F673F86">
        <w:rPr>
          <w:rFonts w:ascii="Verdana" w:hAnsi="Verdana"/>
          <w:noProof/>
          <w:sz w:val="24"/>
          <w:szCs w:val="24"/>
          <w:lang w:eastAsia="en-CA"/>
        </w:rPr>
        <w:t xml:space="preserve"> was 1</w:t>
      </w:r>
      <w:r w:rsidR="002E1578" w:rsidRPr="3F673F86">
        <w:rPr>
          <w:rFonts w:ascii="Verdana" w:hAnsi="Verdana"/>
          <w:noProof/>
          <w:sz w:val="24"/>
          <w:szCs w:val="24"/>
          <w:lang w:eastAsia="en-CA"/>
        </w:rPr>
        <w:t>2</w:t>
      </w:r>
      <w:r w:rsidR="00B454B1" w:rsidRPr="3F673F86">
        <w:rPr>
          <w:rFonts w:ascii="Verdana" w:hAnsi="Verdana"/>
          <w:noProof/>
          <w:sz w:val="24"/>
          <w:szCs w:val="24"/>
          <w:lang w:eastAsia="en-CA"/>
        </w:rPr>
        <w:t>,</w:t>
      </w:r>
      <w:r w:rsidR="002E1578" w:rsidRPr="3F673F86">
        <w:rPr>
          <w:rFonts w:ascii="Verdana" w:hAnsi="Verdana"/>
          <w:noProof/>
          <w:sz w:val="24"/>
          <w:szCs w:val="24"/>
          <w:lang w:eastAsia="en-CA"/>
        </w:rPr>
        <w:t>744</w:t>
      </w:r>
      <w:r w:rsidR="005D4DA4" w:rsidRPr="3F673F86">
        <w:rPr>
          <w:rFonts w:ascii="Verdana" w:hAnsi="Verdana"/>
          <w:noProof/>
          <w:sz w:val="24"/>
          <w:szCs w:val="24"/>
          <w:lang w:eastAsia="en-CA"/>
        </w:rPr>
        <w:t xml:space="preserve"> m</w:t>
      </w:r>
      <w:r w:rsidR="005D4DA4" w:rsidRPr="3F673F86">
        <w:rPr>
          <w:rFonts w:ascii="Verdana" w:hAnsi="Verdana"/>
          <w:noProof/>
          <w:sz w:val="24"/>
          <w:szCs w:val="24"/>
          <w:vertAlign w:val="superscript"/>
          <w:lang w:eastAsia="en-CA"/>
        </w:rPr>
        <w:t>3</w:t>
      </w:r>
      <w:r w:rsidR="005D4DA4" w:rsidRPr="3F673F86">
        <w:rPr>
          <w:rFonts w:ascii="Verdana" w:hAnsi="Verdana"/>
          <w:noProof/>
          <w:sz w:val="24"/>
          <w:szCs w:val="24"/>
          <w:lang w:eastAsia="en-CA"/>
        </w:rPr>
        <w:t xml:space="preserve">/d, </w:t>
      </w:r>
      <w:r w:rsidR="00B300D1" w:rsidRPr="3F673F86">
        <w:rPr>
          <w:rFonts w:ascii="Verdana" w:hAnsi="Verdana"/>
          <w:noProof/>
          <w:sz w:val="24"/>
          <w:szCs w:val="24"/>
          <w:lang w:eastAsia="en-CA"/>
        </w:rPr>
        <w:t>52</w:t>
      </w:r>
      <w:r w:rsidR="00662124" w:rsidRPr="3F673F86">
        <w:rPr>
          <w:rFonts w:ascii="Verdana" w:hAnsi="Verdana"/>
          <w:noProof/>
          <w:sz w:val="24"/>
          <w:szCs w:val="24"/>
          <w:lang w:eastAsia="en-CA"/>
        </w:rPr>
        <w:t xml:space="preserve">% of </w:t>
      </w:r>
      <w:r w:rsidR="001059A8" w:rsidRPr="3F673F86">
        <w:rPr>
          <w:rFonts w:ascii="Verdana" w:hAnsi="Verdana"/>
          <w:noProof/>
          <w:sz w:val="24"/>
          <w:szCs w:val="24"/>
          <w:lang w:eastAsia="en-CA"/>
        </w:rPr>
        <w:t xml:space="preserve">the </w:t>
      </w:r>
      <w:r w:rsidR="00662124" w:rsidRPr="3F673F86">
        <w:rPr>
          <w:rFonts w:ascii="Verdana" w:hAnsi="Verdana"/>
          <w:noProof/>
          <w:sz w:val="24"/>
          <w:szCs w:val="24"/>
          <w:lang w:eastAsia="en-CA"/>
        </w:rPr>
        <w:t>plant</w:t>
      </w:r>
      <w:r w:rsidR="00ED03A6" w:rsidRPr="3F673F86">
        <w:rPr>
          <w:rFonts w:ascii="Verdana" w:hAnsi="Verdana"/>
          <w:noProof/>
          <w:sz w:val="24"/>
          <w:szCs w:val="24"/>
          <w:lang w:eastAsia="en-CA"/>
        </w:rPr>
        <w:t>’s</w:t>
      </w:r>
      <w:r w:rsidR="00662124" w:rsidRPr="3F673F86">
        <w:rPr>
          <w:rFonts w:ascii="Verdana" w:hAnsi="Verdana"/>
          <w:noProof/>
          <w:sz w:val="24"/>
          <w:szCs w:val="24"/>
          <w:lang w:eastAsia="en-CA"/>
        </w:rPr>
        <w:t xml:space="preserve"> capacity of 24</w:t>
      </w:r>
      <w:r w:rsidR="00B454B1" w:rsidRPr="3F673F86">
        <w:rPr>
          <w:rFonts w:ascii="Verdana" w:hAnsi="Verdana"/>
          <w:noProof/>
          <w:sz w:val="24"/>
          <w:szCs w:val="24"/>
          <w:lang w:eastAsia="en-CA"/>
        </w:rPr>
        <w:t>,</w:t>
      </w:r>
      <w:r w:rsidR="00662124" w:rsidRPr="3F673F86">
        <w:rPr>
          <w:rFonts w:ascii="Verdana" w:hAnsi="Verdana"/>
          <w:noProof/>
          <w:sz w:val="24"/>
          <w:szCs w:val="24"/>
          <w:lang w:eastAsia="en-CA"/>
        </w:rPr>
        <w:t>545 m</w:t>
      </w:r>
      <w:r w:rsidR="00662124" w:rsidRPr="3F673F86">
        <w:rPr>
          <w:rFonts w:ascii="Verdana" w:hAnsi="Verdana"/>
          <w:noProof/>
          <w:sz w:val="24"/>
          <w:szCs w:val="24"/>
          <w:vertAlign w:val="superscript"/>
          <w:lang w:eastAsia="en-CA"/>
        </w:rPr>
        <w:t>3</w:t>
      </w:r>
      <w:r w:rsidR="00662124" w:rsidRPr="3F673F86">
        <w:rPr>
          <w:rFonts w:ascii="Verdana" w:hAnsi="Verdana"/>
          <w:noProof/>
          <w:sz w:val="24"/>
          <w:szCs w:val="24"/>
          <w:lang w:eastAsia="en-CA"/>
        </w:rPr>
        <w:t>/d.</w:t>
      </w:r>
    </w:p>
    <w:p w14:paraId="2BCA02FC" w14:textId="790124C1" w:rsidR="00101375" w:rsidRPr="00F91E6C" w:rsidRDefault="00101375" w:rsidP="00101375">
      <w:pPr>
        <w:pStyle w:val="Caption"/>
        <w:keepNext/>
        <w:rPr>
          <w:rFonts w:ascii="Verdana" w:hAnsi="Verdana"/>
          <w:color w:val="auto"/>
          <w:sz w:val="24"/>
          <w:szCs w:val="24"/>
        </w:rPr>
      </w:pPr>
      <w:r w:rsidRPr="00F91E6C">
        <w:rPr>
          <w:rFonts w:ascii="Verdana" w:hAnsi="Verdana"/>
          <w:color w:val="auto"/>
          <w:sz w:val="24"/>
          <w:szCs w:val="24"/>
        </w:rPr>
        <w:lastRenderedPageBreak/>
        <w:t xml:space="preserve">Figure </w:t>
      </w:r>
      <w:r w:rsidRPr="00F91E6C">
        <w:rPr>
          <w:rFonts w:ascii="Verdana" w:hAnsi="Verdana"/>
          <w:color w:val="auto"/>
          <w:sz w:val="24"/>
          <w:szCs w:val="24"/>
        </w:rPr>
        <w:fldChar w:fldCharType="begin"/>
      </w:r>
      <w:r w:rsidRPr="00F91E6C">
        <w:rPr>
          <w:rFonts w:ascii="Verdana" w:hAnsi="Verdana"/>
          <w:color w:val="auto"/>
          <w:sz w:val="24"/>
          <w:szCs w:val="24"/>
        </w:rPr>
        <w:instrText xml:space="preserve"> SEQ Figure \* ARABIC </w:instrText>
      </w:r>
      <w:r w:rsidRPr="00F91E6C">
        <w:rPr>
          <w:rFonts w:ascii="Verdana" w:hAnsi="Verdana"/>
          <w:color w:val="auto"/>
          <w:sz w:val="24"/>
          <w:szCs w:val="24"/>
        </w:rPr>
        <w:fldChar w:fldCharType="separate"/>
      </w:r>
      <w:r w:rsidR="00BC6D28">
        <w:rPr>
          <w:rFonts w:ascii="Verdana" w:hAnsi="Verdana"/>
          <w:noProof/>
          <w:color w:val="auto"/>
          <w:sz w:val="24"/>
          <w:szCs w:val="24"/>
        </w:rPr>
        <w:t>2</w:t>
      </w:r>
      <w:r w:rsidRPr="00F91E6C">
        <w:rPr>
          <w:rFonts w:ascii="Verdana" w:hAnsi="Verdana"/>
          <w:color w:val="auto"/>
          <w:sz w:val="24"/>
          <w:szCs w:val="24"/>
        </w:rPr>
        <w:fldChar w:fldCharType="end"/>
      </w:r>
    </w:p>
    <w:p w14:paraId="380669D3" w14:textId="77777777" w:rsidR="00FB3F41" w:rsidRDefault="0027295B" w:rsidP="008A2ED1">
      <w:pPr>
        <w:pStyle w:val="ListParagraph"/>
        <w:ind w:left="0"/>
        <w:rPr>
          <w:rStyle w:val="Strong"/>
          <w:rFonts w:ascii="Verdana" w:hAnsi="Verdana"/>
          <w:b w:val="0"/>
          <w:sz w:val="24"/>
          <w:szCs w:val="24"/>
        </w:rPr>
      </w:pPr>
      <w:r w:rsidRPr="00F91E6C">
        <w:rPr>
          <w:rFonts w:ascii="Verdana" w:hAnsi="Verdana"/>
          <w:noProof/>
          <w:color w:val="FF0000"/>
        </w:rPr>
        <w:drawing>
          <wp:inline distT="0" distB="0" distL="0" distR="0" wp14:anchorId="34E87FF0" wp14:editId="04108824">
            <wp:extent cx="5895975" cy="2887980"/>
            <wp:effectExtent l="0" t="0" r="9525" b="7620"/>
            <wp:docPr id="2" name="Chart 2" descr="WWTP Peak Instantaneous Flow Chart&#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A9230A1" w14:textId="32F884C7" w:rsidR="007F2226" w:rsidRPr="00F91E6C" w:rsidRDefault="00120339" w:rsidP="3F673F86">
      <w:pPr>
        <w:pStyle w:val="ListParagraph"/>
        <w:keepNext/>
        <w:ind w:left="0"/>
        <w:rPr>
          <w:rFonts w:ascii="Verdana" w:hAnsi="Verdana"/>
          <w:sz w:val="24"/>
          <w:szCs w:val="24"/>
        </w:rPr>
      </w:pPr>
      <w:r w:rsidRPr="3F673F86">
        <w:rPr>
          <w:rStyle w:val="Strong"/>
          <w:rFonts w:ascii="Verdana" w:hAnsi="Verdana"/>
          <w:b w:val="0"/>
          <w:sz w:val="24"/>
          <w:szCs w:val="24"/>
        </w:rPr>
        <w:t>202</w:t>
      </w:r>
      <w:r w:rsidR="00E57DE6" w:rsidRPr="3F673F86">
        <w:rPr>
          <w:rStyle w:val="Strong"/>
          <w:rFonts w:ascii="Verdana" w:hAnsi="Verdana"/>
          <w:b w:val="0"/>
          <w:sz w:val="24"/>
          <w:szCs w:val="24"/>
        </w:rPr>
        <w:t>3</w:t>
      </w:r>
      <w:r w:rsidRPr="3F673F86">
        <w:rPr>
          <w:rStyle w:val="Strong"/>
          <w:rFonts w:ascii="Verdana" w:hAnsi="Verdana"/>
          <w:b w:val="0"/>
          <w:sz w:val="24"/>
          <w:szCs w:val="24"/>
        </w:rPr>
        <w:t xml:space="preserve"> s</w:t>
      </w:r>
      <w:r w:rsidR="003F6E24" w:rsidRPr="3F673F86">
        <w:rPr>
          <w:rStyle w:val="Strong"/>
          <w:rFonts w:ascii="Verdana" w:hAnsi="Verdana"/>
          <w:b w:val="0"/>
          <w:sz w:val="24"/>
          <w:szCs w:val="24"/>
        </w:rPr>
        <w:t xml:space="preserve">pring </w:t>
      </w:r>
      <w:r w:rsidR="00495DC8" w:rsidRPr="3F673F86">
        <w:rPr>
          <w:rStyle w:val="Strong"/>
          <w:rFonts w:ascii="Verdana" w:hAnsi="Verdana"/>
          <w:b w:val="0"/>
          <w:sz w:val="24"/>
          <w:szCs w:val="24"/>
        </w:rPr>
        <w:t xml:space="preserve">flows were </w:t>
      </w:r>
      <w:r w:rsidR="00A30B84" w:rsidRPr="3F673F86">
        <w:rPr>
          <w:rStyle w:val="Strong"/>
          <w:rFonts w:ascii="Verdana" w:hAnsi="Verdana"/>
          <w:b w:val="0"/>
          <w:sz w:val="24"/>
          <w:szCs w:val="24"/>
        </w:rPr>
        <w:t>higher</w:t>
      </w:r>
      <w:r w:rsidR="00495DC8" w:rsidRPr="3F673F86">
        <w:rPr>
          <w:rStyle w:val="Strong"/>
          <w:rFonts w:ascii="Verdana" w:hAnsi="Verdana"/>
          <w:b w:val="0"/>
          <w:sz w:val="24"/>
          <w:szCs w:val="24"/>
        </w:rPr>
        <w:t xml:space="preserve"> than</w:t>
      </w:r>
      <w:r w:rsidR="00CA4CBC" w:rsidRPr="3F673F86">
        <w:rPr>
          <w:rStyle w:val="Strong"/>
          <w:rFonts w:ascii="Verdana" w:hAnsi="Verdana"/>
          <w:b w:val="0"/>
          <w:sz w:val="24"/>
          <w:szCs w:val="24"/>
        </w:rPr>
        <w:t xml:space="preserve"> in 202</w:t>
      </w:r>
      <w:r w:rsidR="002F1943" w:rsidRPr="3F673F86">
        <w:rPr>
          <w:rStyle w:val="Strong"/>
          <w:rFonts w:ascii="Verdana" w:hAnsi="Verdana"/>
          <w:b w:val="0"/>
          <w:sz w:val="24"/>
          <w:szCs w:val="24"/>
        </w:rPr>
        <w:t>2</w:t>
      </w:r>
      <w:r w:rsidR="00913BE0" w:rsidRPr="3F673F86">
        <w:rPr>
          <w:rStyle w:val="Strong"/>
          <w:rFonts w:ascii="Verdana" w:hAnsi="Verdana"/>
          <w:b w:val="0"/>
          <w:sz w:val="24"/>
          <w:szCs w:val="24"/>
        </w:rPr>
        <w:t xml:space="preserve">. </w:t>
      </w:r>
      <w:r w:rsidR="003F6E24" w:rsidRPr="3F673F86">
        <w:rPr>
          <w:rStyle w:val="Strong"/>
          <w:rFonts w:ascii="Verdana" w:hAnsi="Verdana"/>
          <w:b w:val="0"/>
          <w:sz w:val="24"/>
          <w:szCs w:val="24"/>
        </w:rPr>
        <w:t xml:space="preserve"> </w:t>
      </w:r>
      <w:r w:rsidR="001E6872" w:rsidRPr="3F673F86">
        <w:rPr>
          <w:rStyle w:val="Strong"/>
          <w:rFonts w:ascii="Verdana" w:hAnsi="Verdana"/>
          <w:b w:val="0"/>
          <w:sz w:val="24"/>
          <w:szCs w:val="24"/>
        </w:rPr>
        <w:t xml:space="preserve">The highest peak instantaneous </w:t>
      </w:r>
      <w:r w:rsidR="00913BE0" w:rsidRPr="3F673F86">
        <w:rPr>
          <w:rStyle w:val="Strong"/>
          <w:rFonts w:ascii="Verdana" w:hAnsi="Verdana"/>
          <w:b w:val="0"/>
          <w:sz w:val="24"/>
          <w:szCs w:val="24"/>
        </w:rPr>
        <w:t>flow was</w:t>
      </w:r>
      <w:r w:rsidR="00CE39D4" w:rsidRPr="3F673F86">
        <w:rPr>
          <w:rStyle w:val="Strong"/>
          <w:rFonts w:ascii="Verdana" w:hAnsi="Verdana"/>
          <w:b w:val="0"/>
          <w:sz w:val="24"/>
          <w:szCs w:val="24"/>
        </w:rPr>
        <w:t xml:space="preserve"> </w:t>
      </w:r>
      <w:r w:rsidR="002F1943" w:rsidRPr="3F673F86">
        <w:rPr>
          <w:rStyle w:val="Strong"/>
          <w:rFonts w:ascii="Verdana" w:hAnsi="Verdana"/>
          <w:b w:val="0"/>
          <w:sz w:val="24"/>
          <w:szCs w:val="24"/>
        </w:rPr>
        <w:t>81,396</w:t>
      </w:r>
      <w:r w:rsidR="00FB4A30" w:rsidRPr="3F673F86">
        <w:rPr>
          <w:rStyle w:val="Strong"/>
          <w:rFonts w:ascii="Verdana" w:hAnsi="Verdana"/>
          <w:b w:val="0"/>
          <w:sz w:val="24"/>
          <w:szCs w:val="24"/>
        </w:rPr>
        <w:t>m</w:t>
      </w:r>
      <w:r w:rsidR="00FB4A30" w:rsidRPr="3F673F86">
        <w:rPr>
          <w:rStyle w:val="Strong"/>
          <w:rFonts w:ascii="Verdana" w:hAnsi="Verdana"/>
          <w:b w:val="0"/>
          <w:sz w:val="24"/>
          <w:szCs w:val="24"/>
          <w:vertAlign w:val="superscript"/>
        </w:rPr>
        <w:t>3</w:t>
      </w:r>
      <w:r w:rsidR="00817F5E" w:rsidRPr="3F673F86">
        <w:rPr>
          <w:rStyle w:val="Strong"/>
          <w:rFonts w:ascii="Verdana" w:hAnsi="Verdana"/>
          <w:b w:val="0"/>
          <w:sz w:val="24"/>
          <w:szCs w:val="24"/>
          <w:vertAlign w:val="superscript"/>
        </w:rPr>
        <w:t>,</w:t>
      </w:r>
      <w:r w:rsidR="00FB4A30" w:rsidRPr="3F673F86">
        <w:rPr>
          <w:rStyle w:val="Strong"/>
          <w:rFonts w:ascii="Verdana" w:hAnsi="Verdana"/>
          <w:b w:val="0"/>
          <w:sz w:val="24"/>
          <w:szCs w:val="24"/>
        </w:rPr>
        <w:t xml:space="preserve"> </w:t>
      </w:r>
      <w:r w:rsidR="00CE39D4" w:rsidRPr="3F673F86">
        <w:rPr>
          <w:rStyle w:val="Strong"/>
          <w:rFonts w:ascii="Verdana" w:hAnsi="Verdana"/>
          <w:b w:val="0"/>
          <w:sz w:val="24"/>
          <w:szCs w:val="24"/>
        </w:rPr>
        <w:t xml:space="preserve">recorded on </w:t>
      </w:r>
      <w:r w:rsidR="00A97CA6" w:rsidRPr="3F673F86">
        <w:rPr>
          <w:rStyle w:val="Strong"/>
          <w:rFonts w:ascii="Verdana" w:hAnsi="Verdana"/>
          <w:b w:val="0"/>
          <w:sz w:val="24"/>
          <w:szCs w:val="24"/>
        </w:rPr>
        <w:t>April 5th</w:t>
      </w:r>
      <w:r w:rsidR="00D909BF" w:rsidRPr="3F673F86">
        <w:rPr>
          <w:rStyle w:val="Strong"/>
          <w:rFonts w:ascii="Verdana" w:hAnsi="Verdana"/>
          <w:b w:val="0"/>
          <w:sz w:val="24"/>
          <w:szCs w:val="24"/>
        </w:rPr>
        <w:t>, 202</w:t>
      </w:r>
      <w:r w:rsidR="00A97CA6" w:rsidRPr="3F673F86">
        <w:rPr>
          <w:rStyle w:val="Strong"/>
          <w:rFonts w:ascii="Verdana" w:hAnsi="Verdana"/>
          <w:b w:val="0"/>
          <w:sz w:val="24"/>
          <w:szCs w:val="24"/>
        </w:rPr>
        <w:t>3</w:t>
      </w:r>
      <w:r w:rsidR="00D909BF" w:rsidRPr="3F673F86">
        <w:rPr>
          <w:rStyle w:val="Strong"/>
          <w:rFonts w:ascii="Verdana" w:hAnsi="Verdana"/>
          <w:b w:val="0"/>
          <w:sz w:val="24"/>
          <w:szCs w:val="24"/>
        </w:rPr>
        <w:t>, due to heavy rain</w:t>
      </w:r>
      <w:r w:rsidR="00440966" w:rsidRPr="3F673F86">
        <w:rPr>
          <w:rStyle w:val="Strong"/>
          <w:rFonts w:ascii="Verdana" w:hAnsi="Verdana"/>
          <w:b w:val="0"/>
          <w:sz w:val="24"/>
          <w:szCs w:val="24"/>
        </w:rPr>
        <w:t xml:space="preserve"> and </w:t>
      </w:r>
      <w:r w:rsidR="00AF0E74" w:rsidRPr="3F673F86">
        <w:rPr>
          <w:rStyle w:val="Strong"/>
          <w:rFonts w:ascii="Verdana" w:hAnsi="Verdana"/>
          <w:b w:val="0"/>
          <w:sz w:val="24"/>
          <w:szCs w:val="24"/>
        </w:rPr>
        <w:t xml:space="preserve">thunderstorms </w:t>
      </w:r>
      <w:r w:rsidR="00BA1148" w:rsidRPr="3F673F86">
        <w:rPr>
          <w:rStyle w:val="Strong"/>
          <w:rFonts w:ascii="Verdana" w:hAnsi="Verdana"/>
          <w:b w:val="0"/>
          <w:sz w:val="24"/>
          <w:szCs w:val="24"/>
        </w:rPr>
        <w:t>accumulating</w:t>
      </w:r>
      <w:r w:rsidR="001D61DC" w:rsidRPr="3F673F86">
        <w:rPr>
          <w:rStyle w:val="Strong"/>
          <w:rFonts w:ascii="Verdana" w:hAnsi="Verdana"/>
          <w:b w:val="0"/>
          <w:sz w:val="24"/>
          <w:szCs w:val="24"/>
        </w:rPr>
        <w:t xml:space="preserve"> </w:t>
      </w:r>
      <w:r w:rsidR="00132F12" w:rsidRPr="3F673F86">
        <w:rPr>
          <w:rStyle w:val="Strong"/>
          <w:rFonts w:ascii="Verdana" w:hAnsi="Verdana"/>
          <w:b w:val="0"/>
          <w:sz w:val="24"/>
          <w:szCs w:val="24"/>
        </w:rPr>
        <w:t>52.4</w:t>
      </w:r>
      <w:r w:rsidR="00125F3B" w:rsidRPr="3F673F86">
        <w:rPr>
          <w:rStyle w:val="Strong"/>
          <w:rFonts w:ascii="Verdana" w:hAnsi="Verdana"/>
          <w:b w:val="0"/>
          <w:sz w:val="24"/>
          <w:szCs w:val="24"/>
        </w:rPr>
        <w:t>mm</w:t>
      </w:r>
      <w:r w:rsidR="00BA1148" w:rsidRPr="3F673F86">
        <w:rPr>
          <w:rStyle w:val="Strong"/>
          <w:rFonts w:ascii="Verdana" w:hAnsi="Verdana"/>
          <w:b w:val="0"/>
          <w:sz w:val="24"/>
          <w:szCs w:val="24"/>
        </w:rPr>
        <w:t xml:space="preserve"> of precipitation.</w:t>
      </w:r>
    </w:p>
    <w:p w14:paraId="6EC371E9" w14:textId="0C009863" w:rsidR="00031C9E" w:rsidRPr="00F91E6C" w:rsidRDefault="00031C9E" w:rsidP="3F673F86">
      <w:pPr>
        <w:pStyle w:val="ListParagraph"/>
        <w:keepNext/>
        <w:ind w:left="0"/>
        <w:rPr>
          <w:rFonts w:ascii="Verdana" w:hAnsi="Verdana"/>
          <w:sz w:val="24"/>
          <w:szCs w:val="24"/>
        </w:rPr>
      </w:pPr>
    </w:p>
    <w:p w14:paraId="66756751" w14:textId="2B3447C7" w:rsidR="00D516E4" w:rsidRPr="00B43212" w:rsidRDefault="00D516E4" w:rsidP="3F673F86">
      <w:pPr>
        <w:pStyle w:val="ListParagraph"/>
        <w:keepNext/>
        <w:ind w:left="0"/>
        <w:rPr>
          <w:sz w:val="24"/>
          <w:szCs w:val="24"/>
        </w:rPr>
      </w:pPr>
      <w:r w:rsidRPr="3F673F86">
        <w:rPr>
          <w:rFonts w:ascii="Verdana" w:hAnsi="Verdana"/>
          <w:sz w:val="24"/>
          <w:szCs w:val="24"/>
        </w:rPr>
        <w:t xml:space="preserve">Figure </w:t>
      </w:r>
      <w:r w:rsidR="00101375" w:rsidRPr="00B43212">
        <w:rPr>
          <w:sz w:val="24"/>
          <w:szCs w:val="24"/>
        </w:rPr>
        <w:t>3</w:t>
      </w:r>
    </w:p>
    <w:p w14:paraId="0ACD3BA9" w14:textId="77777777" w:rsidR="00CA52A1" w:rsidRPr="00F91E6C" w:rsidRDefault="00A36DA1" w:rsidP="008A2ED1">
      <w:pPr>
        <w:keepNext/>
        <w:rPr>
          <w:rFonts w:ascii="Verdana" w:hAnsi="Verdana"/>
          <w:color w:val="FF0000"/>
        </w:rPr>
      </w:pPr>
      <w:r w:rsidRPr="00F91E6C">
        <w:rPr>
          <w:rFonts w:ascii="Verdana" w:hAnsi="Verdana"/>
          <w:noProof/>
          <w:color w:val="FF0000"/>
        </w:rPr>
        <w:drawing>
          <wp:inline distT="0" distB="0" distL="0" distR="0" wp14:anchorId="27F9D1F0" wp14:editId="71318080">
            <wp:extent cx="5943600" cy="2455545"/>
            <wp:effectExtent l="0" t="0" r="0" b="1905"/>
            <wp:docPr id="4" name="Chart 4" descr="2023 WWTP Monthly Flow 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E7D1F03" w14:textId="77777777" w:rsidR="006213B7" w:rsidRPr="00F91E6C" w:rsidRDefault="006213B7">
      <w:pPr>
        <w:rPr>
          <w:rFonts w:ascii="Verdana" w:hAnsi="Verdana"/>
          <w:i/>
          <w:sz w:val="18"/>
          <w:szCs w:val="18"/>
        </w:rPr>
      </w:pPr>
      <w:r w:rsidRPr="00F91E6C">
        <w:rPr>
          <w:rFonts w:ascii="Verdana" w:hAnsi="Verdana"/>
        </w:rPr>
        <w:br w:type="page"/>
      </w:r>
    </w:p>
    <w:p w14:paraId="5A44D476" w14:textId="219749DD" w:rsidR="00891DA5" w:rsidRPr="00F91E6C" w:rsidRDefault="00101375" w:rsidP="00BA03EE">
      <w:pPr>
        <w:pStyle w:val="Caption"/>
        <w:rPr>
          <w:rStyle w:val="Strong"/>
          <w:rFonts w:ascii="Verdana" w:hAnsi="Verdana"/>
          <w:b w:val="0"/>
          <w:color w:val="FF0000"/>
          <w:lang w:val="en-CA"/>
        </w:rPr>
      </w:pPr>
      <w:r w:rsidRPr="00F91E6C">
        <w:rPr>
          <w:rFonts w:ascii="Verdana" w:hAnsi="Verdana"/>
          <w:color w:val="auto"/>
          <w:sz w:val="24"/>
          <w:szCs w:val="24"/>
        </w:rPr>
        <w:lastRenderedPageBreak/>
        <w:t xml:space="preserve">Figure </w:t>
      </w:r>
      <w:r w:rsidR="00FD409F" w:rsidRPr="00F91E6C">
        <w:rPr>
          <w:rFonts w:ascii="Verdana" w:hAnsi="Verdana"/>
          <w:color w:val="auto"/>
          <w:sz w:val="24"/>
          <w:szCs w:val="24"/>
        </w:rPr>
        <w:t>4</w:t>
      </w:r>
      <w:r w:rsidR="00B37071" w:rsidRPr="00F91E6C">
        <w:rPr>
          <w:rFonts w:ascii="Verdana" w:hAnsi="Verdana"/>
          <w:noProof/>
        </w:rPr>
        <w:drawing>
          <wp:inline distT="0" distB="0" distL="0" distR="0" wp14:anchorId="7C2E4142" wp14:editId="3DFD7CA6">
            <wp:extent cx="5867401" cy="2743200"/>
            <wp:effectExtent l="0" t="0" r="0" b="0"/>
            <wp:docPr id="1" name="Chart 1" descr="Annual WWTP Historical Flow Chart&#10;">
              <a:extLst xmlns:a="http://schemas.openxmlformats.org/drawingml/2006/main">
                <a:ext uri="{FF2B5EF4-FFF2-40B4-BE49-F238E27FC236}">
                  <a16:creationId xmlns:a16="http://schemas.microsoft.com/office/drawing/2014/main" id="{E15F7FAF-2B8C-2245-AD71-79C3AC99ACC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C289477" w14:textId="77777777" w:rsidR="00031C9E" w:rsidRPr="00BA03EE" w:rsidRDefault="00233F62" w:rsidP="008A2ED1">
      <w:pPr>
        <w:pStyle w:val="Heading1"/>
        <w:numPr>
          <w:ilvl w:val="0"/>
          <w:numId w:val="30"/>
        </w:numPr>
        <w:ind w:left="0" w:firstLine="0"/>
        <w:rPr>
          <w:rStyle w:val="Strong"/>
          <w:rFonts w:ascii="Verdana" w:hAnsi="Verdana"/>
          <w:b w:val="0"/>
          <w:sz w:val="28"/>
          <w:szCs w:val="28"/>
        </w:rPr>
      </w:pPr>
      <w:bookmarkStart w:id="2" w:name="_Toc156985275"/>
      <w:r w:rsidRPr="00BA03EE">
        <w:rPr>
          <w:rStyle w:val="Strong"/>
          <w:rFonts w:ascii="Verdana" w:hAnsi="Verdana"/>
          <w:b w:val="0"/>
          <w:sz w:val="28"/>
          <w:szCs w:val="28"/>
        </w:rPr>
        <w:t>Collection System Overview</w:t>
      </w:r>
      <w:r w:rsidR="00FA2C09" w:rsidRPr="00BA03EE">
        <w:rPr>
          <w:rStyle w:val="Strong"/>
          <w:rFonts w:ascii="Verdana" w:hAnsi="Verdana"/>
          <w:b w:val="0"/>
          <w:sz w:val="28"/>
          <w:szCs w:val="28"/>
        </w:rPr>
        <w:t>, Flows and Overflows</w:t>
      </w:r>
      <w:bookmarkEnd w:id="2"/>
    </w:p>
    <w:p w14:paraId="6CB98D0C" w14:textId="2E4C451E" w:rsidR="0070310F" w:rsidRPr="00F91E6C" w:rsidRDefault="00233F62" w:rsidP="006213B7">
      <w:pPr>
        <w:ind w:left="720"/>
        <w:rPr>
          <w:rStyle w:val="Strong"/>
          <w:rFonts w:ascii="Verdana" w:hAnsi="Verdana"/>
          <w:b w:val="0"/>
          <w:sz w:val="24"/>
          <w:szCs w:val="24"/>
        </w:rPr>
      </w:pPr>
      <w:r w:rsidRPr="00F91E6C">
        <w:rPr>
          <w:rStyle w:val="Strong"/>
          <w:rFonts w:ascii="Verdana" w:hAnsi="Verdana"/>
          <w:b w:val="0"/>
          <w:sz w:val="24"/>
          <w:szCs w:val="24"/>
        </w:rPr>
        <w:t xml:space="preserve">The Owen Sound Collection System consists of </w:t>
      </w:r>
      <w:r w:rsidR="007F28FA" w:rsidRPr="00F91E6C">
        <w:rPr>
          <w:rStyle w:val="Strong"/>
          <w:rFonts w:ascii="Verdana" w:hAnsi="Verdana"/>
          <w:b w:val="0"/>
          <w:sz w:val="24"/>
          <w:szCs w:val="24"/>
        </w:rPr>
        <w:t>seven (</w:t>
      </w:r>
      <w:r w:rsidR="00E4370C" w:rsidRPr="00F91E6C">
        <w:rPr>
          <w:rStyle w:val="Strong"/>
          <w:rFonts w:ascii="Verdana" w:hAnsi="Verdana"/>
          <w:b w:val="0"/>
          <w:sz w:val="24"/>
          <w:szCs w:val="24"/>
        </w:rPr>
        <w:t>7</w:t>
      </w:r>
      <w:r w:rsidR="007F28FA" w:rsidRPr="00F91E6C">
        <w:rPr>
          <w:rStyle w:val="Strong"/>
          <w:rFonts w:ascii="Verdana" w:hAnsi="Verdana"/>
          <w:b w:val="0"/>
          <w:sz w:val="24"/>
          <w:szCs w:val="24"/>
        </w:rPr>
        <w:t>)</w:t>
      </w:r>
      <w:r w:rsidRPr="00F91E6C">
        <w:rPr>
          <w:rStyle w:val="Strong"/>
          <w:rFonts w:ascii="Verdana" w:hAnsi="Verdana"/>
          <w:b w:val="0"/>
          <w:sz w:val="24"/>
          <w:szCs w:val="24"/>
        </w:rPr>
        <w:t xml:space="preserve"> minor and </w:t>
      </w:r>
      <w:r w:rsidR="007F28FA" w:rsidRPr="00F91E6C">
        <w:rPr>
          <w:rStyle w:val="Strong"/>
          <w:rFonts w:ascii="Verdana" w:hAnsi="Verdana"/>
          <w:b w:val="0"/>
          <w:sz w:val="24"/>
          <w:szCs w:val="24"/>
        </w:rPr>
        <w:t>one (1)</w:t>
      </w:r>
      <w:r w:rsidRPr="00F91E6C">
        <w:rPr>
          <w:rStyle w:val="Strong"/>
          <w:rFonts w:ascii="Verdana" w:hAnsi="Verdana"/>
          <w:b w:val="0"/>
          <w:sz w:val="24"/>
          <w:szCs w:val="24"/>
        </w:rPr>
        <w:t xml:space="preserve"> major sewage pumping stations</w:t>
      </w:r>
      <w:r w:rsidR="006D6ED6" w:rsidRPr="00F91E6C">
        <w:rPr>
          <w:rStyle w:val="Strong"/>
          <w:rFonts w:ascii="Verdana" w:hAnsi="Verdana"/>
          <w:b w:val="0"/>
          <w:sz w:val="24"/>
          <w:szCs w:val="24"/>
        </w:rPr>
        <w:t xml:space="preserve"> that pump</w:t>
      </w:r>
      <w:r w:rsidRPr="00F91E6C">
        <w:rPr>
          <w:rStyle w:val="Strong"/>
          <w:rFonts w:ascii="Verdana" w:hAnsi="Verdana"/>
          <w:b w:val="0"/>
          <w:sz w:val="24"/>
          <w:szCs w:val="24"/>
        </w:rPr>
        <w:t xml:space="preserve"> sewage to the WWTP. </w:t>
      </w:r>
    </w:p>
    <w:p w14:paraId="0F0F5924" w14:textId="61AC8812" w:rsidR="00233F62" w:rsidRPr="00F91E6C" w:rsidRDefault="00817F5E" w:rsidP="006213B7">
      <w:pPr>
        <w:ind w:left="720"/>
        <w:rPr>
          <w:rFonts w:ascii="Verdana" w:hAnsi="Verdana"/>
          <w:sz w:val="24"/>
          <w:szCs w:val="24"/>
        </w:rPr>
      </w:pPr>
      <w:r w:rsidRPr="3F673F86">
        <w:rPr>
          <w:rStyle w:val="Strong"/>
          <w:rFonts w:ascii="Verdana" w:hAnsi="Verdana"/>
          <w:b w:val="0"/>
          <w:sz w:val="24"/>
          <w:szCs w:val="24"/>
        </w:rPr>
        <w:t xml:space="preserve">Combined Sewer Overflow (CSO) locations in the system </w:t>
      </w:r>
      <w:r w:rsidR="00233F62" w:rsidRPr="3F673F86">
        <w:rPr>
          <w:rStyle w:val="Strong"/>
          <w:rFonts w:ascii="Verdana" w:hAnsi="Verdana"/>
          <w:b w:val="0"/>
          <w:sz w:val="24"/>
          <w:szCs w:val="24"/>
        </w:rPr>
        <w:t xml:space="preserve">are monitored during peak wet weather events. </w:t>
      </w:r>
      <w:r w:rsidR="00EA63C0" w:rsidRPr="3F673F86">
        <w:rPr>
          <w:rStyle w:val="Strong"/>
          <w:rFonts w:ascii="Verdana" w:hAnsi="Verdana"/>
          <w:b w:val="0"/>
          <w:sz w:val="24"/>
          <w:szCs w:val="24"/>
        </w:rPr>
        <w:t xml:space="preserve">There were </w:t>
      </w:r>
      <w:r w:rsidRPr="3F673F86">
        <w:rPr>
          <w:rStyle w:val="Strong"/>
          <w:rFonts w:ascii="Verdana" w:hAnsi="Verdana"/>
          <w:b w:val="0"/>
          <w:sz w:val="24"/>
          <w:szCs w:val="24"/>
        </w:rPr>
        <w:t>three</w:t>
      </w:r>
      <w:r w:rsidR="00EA63C0" w:rsidRPr="3F673F86">
        <w:rPr>
          <w:rStyle w:val="Strong"/>
          <w:rFonts w:ascii="Verdana" w:hAnsi="Verdana"/>
          <w:b w:val="0"/>
          <w:sz w:val="24"/>
          <w:szCs w:val="24"/>
        </w:rPr>
        <w:t xml:space="preserve"> wet weather</w:t>
      </w:r>
      <w:r w:rsidR="00610EDC" w:rsidRPr="3F673F86">
        <w:rPr>
          <w:rStyle w:val="Strong"/>
          <w:rFonts w:ascii="Verdana" w:hAnsi="Verdana"/>
          <w:b w:val="0"/>
          <w:sz w:val="24"/>
          <w:szCs w:val="24"/>
        </w:rPr>
        <w:t xml:space="preserve"> overflows in 202</w:t>
      </w:r>
      <w:r w:rsidR="002C6810" w:rsidRPr="3F673F86">
        <w:rPr>
          <w:rStyle w:val="Strong"/>
          <w:rFonts w:ascii="Verdana" w:hAnsi="Verdana"/>
          <w:b w:val="0"/>
          <w:sz w:val="24"/>
          <w:szCs w:val="24"/>
        </w:rPr>
        <w:t>3</w:t>
      </w:r>
      <w:r w:rsidR="00DF64C4" w:rsidRPr="3F673F86">
        <w:rPr>
          <w:rStyle w:val="Strong"/>
          <w:rFonts w:ascii="Verdana" w:hAnsi="Verdana"/>
          <w:b w:val="0"/>
          <w:sz w:val="24"/>
          <w:szCs w:val="24"/>
        </w:rPr>
        <w:t xml:space="preserve">. </w:t>
      </w:r>
      <w:r w:rsidR="00E03FBD" w:rsidRPr="3F673F86">
        <w:rPr>
          <w:rStyle w:val="Strong"/>
          <w:rFonts w:ascii="Verdana" w:hAnsi="Verdana"/>
          <w:b w:val="0"/>
          <w:sz w:val="24"/>
          <w:szCs w:val="24"/>
        </w:rPr>
        <w:t>The following charts and tables show flow through the major Westside Sewage Pump Station and the CSO events for 202</w:t>
      </w:r>
      <w:r w:rsidR="00290AB5" w:rsidRPr="3F673F86">
        <w:rPr>
          <w:rStyle w:val="Strong"/>
          <w:rFonts w:ascii="Verdana" w:hAnsi="Verdana"/>
          <w:b w:val="0"/>
          <w:sz w:val="24"/>
          <w:szCs w:val="24"/>
        </w:rPr>
        <w:t>3</w:t>
      </w:r>
      <w:r w:rsidR="00E03FBD" w:rsidRPr="3F673F86">
        <w:rPr>
          <w:rStyle w:val="Strong"/>
          <w:rFonts w:ascii="Verdana" w:hAnsi="Verdana"/>
          <w:b w:val="0"/>
          <w:sz w:val="24"/>
          <w:szCs w:val="24"/>
        </w:rPr>
        <w:t xml:space="preserve">.  </w:t>
      </w:r>
    </w:p>
    <w:p w14:paraId="2B0D5FAF" w14:textId="212978B8" w:rsidR="00031C9E" w:rsidRPr="00F91E6C" w:rsidRDefault="00D516E4" w:rsidP="3F673F86">
      <w:pPr>
        <w:ind w:left="720"/>
        <w:rPr>
          <w:rFonts w:ascii="Verdana" w:hAnsi="Verdana"/>
          <w:color w:val="FF0000"/>
          <w:sz w:val="24"/>
          <w:szCs w:val="24"/>
        </w:rPr>
      </w:pPr>
      <w:r w:rsidRPr="3F673F86">
        <w:rPr>
          <w:rFonts w:ascii="Verdana" w:hAnsi="Verdana"/>
          <w:sz w:val="24"/>
          <w:szCs w:val="24"/>
        </w:rPr>
        <w:t xml:space="preserve">Figure </w:t>
      </w:r>
      <w:r w:rsidR="00101375" w:rsidRPr="3F673F86">
        <w:rPr>
          <w:rFonts w:ascii="Verdana" w:hAnsi="Verdana"/>
          <w:sz w:val="24"/>
          <w:szCs w:val="24"/>
        </w:rPr>
        <w:t>5</w:t>
      </w:r>
      <w:r w:rsidR="00E4168F" w:rsidRPr="00F91E6C">
        <w:rPr>
          <w:rFonts w:ascii="Verdana" w:hAnsi="Verdana"/>
          <w:noProof/>
          <w:color w:val="FF0000"/>
          <w:sz w:val="24"/>
          <w:szCs w:val="24"/>
        </w:rPr>
        <w:drawing>
          <wp:inline distT="0" distB="0" distL="0" distR="0" wp14:anchorId="6E4E9328" wp14:editId="0C4FA290">
            <wp:extent cx="5953125" cy="2543175"/>
            <wp:effectExtent l="0" t="0" r="9525" b="9525"/>
            <wp:docPr id="8" name="Chart 8" descr="2023 Wets Side Pump Station Average Daily Flow"/>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395B991" w14:textId="5557D2F8" w:rsidR="00BA03EE" w:rsidRDefault="00D516E4" w:rsidP="3F673F86">
      <w:pPr>
        <w:pStyle w:val="Caption"/>
        <w:keepNext/>
        <w:rPr>
          <w:rStyle w:val="Strong"/>
          <w:rFonts w:ascii="Verdana" w:hAnsi="Verdana"/>
          <w:b w:val="0"/>
          <w:bCs w:val="0"/>
          <w:sz w:val="24"/>
          <w:szCs w:val="24"/>
        </w:rPr>
      </w:pPr>
      <w:r w:rsidRPr="3F673F86">
        <w:rPr>
          <w:rFonts w:ascii="Verdana" w:hAnsi="Verdana"/>
          <w:color w:val="auto"/>
          <w:sz w:val="24"/>
          <w:szCs w:val="24"/>
        </w:rPr>
        <w:lastRenderedPageBreak/>
        <w:t xml:space="preserve">Figure </w:t>
      </w:r>
      <w:r w:rsidR="00101375" w:rsidRPr="3F673F86">
        <w:rPr>
          <w:rFonts w:ascii="Verdana" w:hAnsi="Verdana"/>
          <w:noProof/>
          <w:color w:val="auto"/>
          <w:sz w:val="24"/>
          <w:szCs w:val="24"/>
        </w:rPr>
        <w:t>6</w:t>
      </w:r>
      <w:r w:rsidR="00F303D3" w:rsidRPr="00F91E6C">
        <w:rPr>
          <w:rFonts w:ascii="Verdana" w:hAnsi="Verdana"/>
          <w:noProof/>
          <w:color w:val="FF0000"/>
          <w:sz w:val="24"/>
          <w:szCs w:val="24"/>
        </w:rPr>
        <w:drawing>
          <wp:inline distT="0" distB="0" distL="0" distR="0" wp14:anchorId="0B46EE4A" wp14:editId="661C21C9">
            <wp:extent cx="5943600" cy="2439035"/>
            <wp:effectExtent l="0" t="0" r="0" b="18415"/>
            <wp:docPr id="6" name="Chart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2A0B3BB" w14:textId="43F971F6" w:rsidR="00891DA5" w:rsidRPr="00F91E6C" w:rsidRDefault="008F5C72" w:rsidP="008A2ED1">
      <w:pPr>
        <w:rPr>
          <w:rFonts w:ascii="Verdana" w:eastAsia="Times New Roman" w:hAnsi="Verdana" w:cs="Calibri"/>
          <w:color w:val="FF0000"/>
          <w:sz w:val="24"/>
          <w:szCs w:val="24"/>
        </w:rPr>
      </w:pPr>
      <w:r w:rsidRPr="3F673F86">
        <w:rPr>
          <w:rStyle w:val="Strong"/>
          <w:rFonts w:ascii="Verdana" w:hAnsi="Verdana"/>
          <w:b w:val="0"/>
          <w:sz w:val="24"/>
          <w:szCs w:val="24"/>
        </w:rPr>
        <w:t>The 202</w:t>
      </w:r>
      <w:r w:rsidR="00BE64C5" w:rsidRPr="3F673F86">
        <w:rPr>
          <w:rStyle w:val="Strong"/>
          <w:rFonts w:ascii="Verdana" w:hAnsi="Verdana"/>
          <w:b w:val="0"/>
          <w:sz w:val="24"/>
          <w:szCs w:val="24"/>
        </w:rPr>
        <w:t>3</w:t>
      </w:r>
      <w:r w:rsidR="007F2226" w:rsidRPr="3F673F86">
        <w:rPr>
          <w:rStyle w:val="Strong"/>
          <w:rFonts w:ascii="Verdana" w:hAnsi="Verdana"/>
          <w:b w:val="0"/>
          <w:sz w:val="24"/>
          <w:szCs w:val="24"/>
        </w:rPr>
        <w:t xml:space="preserve"> Total Annual Flow through the West</w:t>
      </w:r>
      <w:r w:rsidR="00AA12B4" w:rsidRPr="3F673F86">
        <w:rPr>
          <w:rStyle w:val="Strong"/>
          <w:rFonts w:ascii="Verdana" w:hAnsi="Verdana"/>
          <w:b w:val="0"/>
          <w:sz w:val="24"/>
          <w:szCs w:val="24"/>
        </w:rPr>
        <w:t xml:space="preserve"> S</w:t>
      </w:r>
      <w:r w:rsidR="007F2226" w:rsidRPr="3F673F86">
        <w:rPr>
          <w:rStyle w:val="Strong"/>
          <w:rFonts w:ascii="Verdana" w:hAnsi="Verdana"/>
          <w:b w:val="0"/>
          <w:sz w:val="24"/>
          <w:szCs w:val="24"/>
        </w:rPr>
        <w:t>ide Sewage Pump</w:t>
      </w:r>
      <w:r w:rsidR="00AA12B4" w:rsidRPr="3F673F86">
        <w:rPr>
          <w:rStyle w:val="Strong"/>
          <w:rFonts w:ascii="Verdana" w:hAnsi="Verdana"/>
          <w:b w:val="0"/>
          <w:sz w:val="24"/>
          <w:szCs w:val="24"/>
        </w:rPr>
        <w:t>ing</w:t>
      </w:r>
      <w:r w:rsidR="007F2226" w:rsidRPr="3F673F86">
        <w:rPr>
          <w:rStyle w:val="Strong"/>
          <w:rFonts w:ascii="Verdana" w:hAnsi="Verdana"/>
          <w:b w:val="0"/>
          <w:sz w:val="24"/>
          <w:szCs w:val="24"/>
        </w:rPr>
        <w:t xml:space="preserve"> Station was</w:t>
      </w:r>
      <w:r w:rsidR="00FB4FED" w:rsidRPr="3F673F86">
        <w:rPr>
          <w:rFonts w:ascii="Verdana" w:hAnsi="Verdana" w:cs="Calibri"/>
          <w:sz w:val="24"/>
          <w:szCs w:val="24"/>
        </w:rPr>
        <w:t xml:space="preserve"> </w:t>
      </w:r>
      <w:r w:rsidR="000973F5" w:rsidRPr="3F673F86">
        <w:rPr>
          <w:rFonts w:ascii="Verdana" w:eastAsia="Times New Roman" w:hAnsi="Verdana" w:cs="Calibri"/>
          <w:sz w:val="24"/>
          <w:szCs w:val="24"/>
        </w:rPr>
        <w:t>1,024,605.7</w:t>
      </w:r>
      <w:r w:rsidR="00FB4FED" w:rsidRPr="3F673F86">
        <w:rPr>
          <w:rFonts w:ascii="Verdana" w:eastAsia="Times New Roman" w:hAnsi="Verdana" w:cs="Calibri"/>
          <w:sz w:val="24"/>
          <w:szCs w:val="24"/>
        </w:rPr>
        <w:t>m</w:t>
      </w:r>
      <w:r w:rsidR="00FB4FED" w:rsidRPr="3F673F86">
        <w:rPr>
          <w:rFonts w:ascii="Verdana" w:eastAsia="Times New Roman" w:hAnsi="Verdana" w:cs="Calibri"/>
          <w:sz w:val="24"/>
          <w:szCs w:val="24"/>
          <w:vertAlign w:val="superscript"/>
        </w:rPr>
        <w:t>3</w:t>
      </w:r>
      <w:r w:rsidR="00FB4FED" w:rsidRPr="3F673F86">
        <w:rPr>
          <w:rFonts w:ascii="Verdana" w:eastAsia="Times New Roman" w:hAnsi="Verdana" w:cs="Calibri"/>
          <w:sz w:val="24"/>
          <w:szCs w:val="24"/>
        </w:rPr>
        <w:t>.</w:t>
      </w:r>
    </w:p>
    <w:p w14:paraId="7A8E7557" w14:textId="2250C1B6" w:rsidR="3F673F86" w:rsidRDefault="3F673F86" w:rsidP="3F673F86">
      <w:pPr>
        <w:rPr>
          <w:rStyle w:val="Strong"/>
          <w:rFonts w:ascii="Verdana" w:hAnsi="Verdana"/>
          <w:b w:val="0"/>
          <w:bCs w:val="0"/>
          <w:sz w:val="24"/>
          <w:szCs w:val="24"/>
        </w:rPr>
      </w:pPr>
    </w:p>
    <w:p w14:paraId="5CF559C6" w14:textId="2AFFBB0F" w:rsidR="3F673F86" w:rsidRDefault="3F673F86">
      <w:r>
        <w:br w:type="page"/>
      </w:r>
    </w:p>
    <w:p w14:paraId="5689EA42" w14:textId="218F6BA8" w:rsidR="00352A14" w:rsidRPr="00F91E6C" w:rsidRDefault="002F77AF" w:rsidP="00EA02ED">
      <w:pPr>
        <w:rPr>
          <w:rStyle w:val="Strong"/>
          <w:rFonts w:ascii="Verdana" w:hAnsi="Verdana"/>
          <w:b w:val="0"/>
          <w:color w:val="FF0000"/>
          <w:sz w:val="24"/>
          <w:szCs w:val="24"/>
        </w:rPr>
      </w:pPr>
      <w:r w:rsidRPr="00F91E6C">
        <w:rPr>
          <w:rStyle w:val="Strong"/>
          <w:rFonts w:ascii="Verdana" w:hAnsi="Verdana"/>
          <w:b w:val="0"/>
          <w:sz w:val="24"/>
          <w:szCs w:val="24"/>
        </w:rPr>
        <w:lastRenderedPageBreak/>
        <w:t xml:space="preserve">Table </w:t>
      </w:r>
      <w:r w:rsidR="002A271C" w:rsidRPr="00F91E6C">
        <w:rPr>
          <w:rStyle w:val="Strong"/>
          <w:rFonts w:ascii="Verdana" w:hAnsi="Verdana"/>
          <w:b w:val="0"/>
          <w:sz w:val="24"/>
          <w:szCs w:val="24"/>
        </w:rPr>
        <w:t xml:space="preserve">1 </w:t>
      </w:r>
      <w:r w:rsidR="002A271C" w:rsidRPr="00F91E6C">
        <w:rPr>
          <w:rStyle w:val="Strong"/>
          <w:rFonts w:ascii="Verdana" w:hAnsi="Verdana"/>
          <w:sz w:val="24"/>
          <w:szCs w:val="24"/>
          <w:u w:val="single"/>
        </w:rPr>
        <w:t>Owen</w:t>
      </w:r>
      <w:r w:rsidR="00352A14" w:rsidRPr="00F91E6C">
        <w:rPr>
          <w:rStyle w:val="Strong"/>
          <w:rFonts w:ascii="Verdana" w:hAnsi="Verdana"/>
          <w:sz w:val="24"/>
          <w:szCs w:val="24"/>
          <w:u w:val="single"/>
        </w:rPr>
        <w:t xml:space="preserve"> Sound </w:t>
      </w:r>
      <w:r w:rsidR="001F71BC" w:rsidRPr="00F91E6C">
        <w:rPr>
          <w:rStyle w:val="Strong"/>
          <w:rFonts w:ascii="Verdana" w:hAnsi="Verdana"/>
          <w:sz w:val="24"/>
          <w:szCs w:val="24"/>
          <w:u w:val="single"/>
        </w:rPr>
        <w:t>Collection</w:t>
      </w:r>
      <w:r w:rsidR="008C2FC8" w:rsidRPr="00F91E6C">
        <w:rPr>
          <w:rStyle w:val="Strong"/>
          <w:rFonts w:ascii="Verdana" w:hAnsi="Verdana"/>
          <w:sz w:val="24"/>
          <w:szCs w:val="24"/>
          <w:u w:val="single"/>
        </w:rPr>
        <w:t xml:space="preserve"> System Overflows 202</w:t>
      </w:r>
      <w:r w:rsidR="00587A09" w:rsidRPr="00F91E6C">
        <w:rPr>
          <w:rStyle w:val="Strong"/>
          <w:rFonts w:ascii="Verdana" w:hAnsi="Verdana"/>
          <w:sz w:val="24"/>
          <w:szCs w:val="24"/>
          <w:u w:val="single"/>
        </w:rPr>
        <w:t>3</w:t>
      </w:r>
    </w:p>
    <w:p w14:paraId="1294FC82" w14:textId="0BD01833" w:rsidR="00B033AF" w:rsidRPr="00F91E6C" w:rsidRDefault="00522C6A" w:rsidP="00EA02ED">
      <w:pPr>
        <w:rPr>
          <w:rStyle w:val="Strong"/>
          <w:rFonts w:ascii="Verdana" w:hAnsi="Verdana"/>
          <w:b w:val="0"/>
          <w:sz w:val="24"/>
          <w:szCs w:val="24"/>
        </w:rPr>
      </w:pPr>
      <w:r w:rsidRPr="14D6F2E1">
        <w:rPr>
          <w:rStyle w:val="Strong"/>
          <w:rFonts w:ascii="Verdana" w:hAnsi="Verdana"/>
          <w:b w:val="0"/>
          <w:sz w:val="24"/>
          <w:szCs w:val="24"/>
        </w:rPr>
        <w:t>T</w:t>
      </w:r>
      <w:r w:rsidR="000C5FDC" w:rsidRPr="14D6F2E1">
        <w:rPr>
          <w:rStyle w:val="Strong"/>
          <w:rFonts w:ascii="Verdana" w:hAnsi="Verdana"/>
          <w:b w:val="0"/>
          <w:sz w:val="24"/>
          <w:szCs w:val="24"/>
        </w:rPr>
        <w:t>he following table</w:t>
      </w:r>
      <w:r w:rsidRPr="14D6F2E1">
        <w:rPr>
          <w:rStyle w:val="Strong"/>
          <w:rFonts w:ascii="Verdana" w:hAnsi="Verdana"/>
          <w:b w:val="0"/>
          <w:sz w:val="24"/>
          <w:szCs w:val="24"/>
        </w:rPr>
        <w:t xml:space="preserve"> shows the Collection System overflows for 202</w:t>
      </w:r>
      <w:r w:rsidR="00587A09" w:rsidRPr="14D6F2E1">
        <w:rPr>
          <w:rStyle w:val="Strong"/>
          <w:rFonts w:ascii="Verdana" w:hAnsi="Verdana"/>
          <w:b w:val="0"/>
          <w:sz w:val="24"/>
          <w:szCs w:val="24"/>
        </w:rPr>
        <w:t>3</w:t>
      </w:r>
      <w:r w:rsidR="00790856" w:rsidRPr="14D6F2E1">
        <w:rPr>
          <w:rStyle w:val="Strong"/>
          <w:rFonts w:ascii="Verdana" w:hAnsi="Verdana"/>
          <w:b w:val="0"/>
          <w:sz w:val="24"/>
          <w:szCs w:val="24"/>
        </w:rPr>
        <w:t xml:space="preserve"> caused </w:t>
      </w:r>
      <w:r w:rsidR="00790856" w:rsidRPr="00D96ABC">
        <w:rPr>
          <w:rStyle w:val="Strong"/>
          <w:rFonts w:ascii="Verdana" w:hAnsi="Verdana"/>
          <w:b w:val="0"/>
          <w:sz w:val="24"/>
          <w:szCs w:val="24"/>
        </w:rPr>
        <w:t>by heavy rain.</w:t>
      </w:r>
      <w:r w:rsidR="007F5949" w:rsidRPr="00D96ABC">
        <w:rPr>
          <w:rStyle w:val="Strong"/>
          <w:rFonts w:ascii="Verdana" w:hAnsi="Verdana"/>
          <w:b w:val="0"/>
          <w:bCs w:val="0"/>
          <w:sz w:val="24"/>
          <w:szCs w:val="24"/>
        </w:rPr>
        <w:t xml:space="preserve"> </w:t>
      </w:r>
      <w:r w:rsidR="00B033AF" w:rsidRPr="00D96ABC">
        <w:rPr>
          <w:rStyle w:val="Strong"/>
          <w:rFonts w:ascii="Verdana" w:hAnsi="Verdana"/>
          <w:b w:val="0"/>
          <w:bCs w:val="0"/>
          <w:sz w:val="24"/>
          <w:szCs w:val="24"/>
        </w:rPr>
        <w:t xml:space="preserve">Samples taken at </w:t>
      </w:r>
      <w:r w:rsidR="00D9641D" w:rsidRPr="00D96ABC">
        <w:rPr>
          <w:rStyle w:val="Strong"/>
          <w:rFonts w:ascii="Verdana" w:hAnsi="Verdana"/>
          <w:b w:val="0"/>
          <w:bCs w:val="0"/>
          <w:sz w:val="24"/>
          <w:szCs w:val="24"/>
        </w:rPr>
        <w:t xml:space="preserve">OS-19A </w:t>
      </w:r>
      <w:r w:rsidR="6DBF26CF" w:rsidRPr="00D96ABC">
        <w:rPr>
          <w:rStyle w:val="Strong"/>
          <w:rFonts w:ascii="Verdana" w:hAnsi="Verdana"/>
          <w:b w:val="0"/>
          <w:bCs w:val="0"/>
          <w:sz w:val="24"/>
          <w:szCs w:val="24"/>
        </w:rPr>
        <w:t xml:space="preserve">are </w:t>
      </w:r>
      <w:r w:rsidR="00817F5E" w:rsidRPr="00D96ABC">
        <w:rPr>
          <w:rStyle w:val="Strong"/>
          <w:rFonts w:ascii="Verdana" w:hAnsi="Verdana"/>
          <w:b w:val="0"/>
          <w:bCs w:val="0"/>
          <w:sz w:val="24"/>
          <w:szCs w:val="24"/>
        </w:rPr>
        <w:t>represent</w:t>
      </w:r>
      <w:r w:rsidR="1E1AF6F9" w:rsidRPr="00D96ABC">
        <w:rPr>
          <w:rStyle w:val="Strong"/>
          <w:rFonts w:ascii="Verdana" w:hAnsi="Verdana"/>
          <w:b w:val="0"/>
          <w:bCs w:val="0"/>
          <w:sz w:val="24"/>
          <w:szCs w:val="24"/>
        </w:rPr>
        <w:t>ative of</w:t>
      </w:r>
      <w:r w:rsidR="00A06248" w:rsidRPr="00D96ABC">
        <w:rPr>
          <w:rStyle w:val="Strong"/>
          <w:rFonts w:ascii="Verdana" w:hAnsi="Verdana"/>
          <w:b w:val="0"/>
          <w:bCs w:val="0"/>
          <w:sz w:val="24"/>
          <w:szCs w:val="24"/>
        </w:rPr>
        <w:t xml:space="preserve"> CSO locations</w:t>
      </w:r>
      <w:r w:rsidR="32C8B16D" w:rsidRPr="00D96ABC">
        <w:rPr>
          <w:rStyle w:val="Strong"/>
          <w:rFonts w:ascii="Verdana" w:hAnsi="Verdana"/>
          <w:b w:val="0"/>
          <w:bCs w:val="0"/>
          <w:sz w:val="24"/>
          <w:szCs w:val="24"/>
        </w:rPr>
        <w:t xml:space="preserve"> OS-22, OS-12, OS-11, OS-16 &amp; OS</w:t>
      </w:r>
      <w:r w:rsidR="49BC7E5C" w:rsidRPr="00D96ABC">
        <w:rPr>
          <w:rStyle w:val="Strong"/>
          <w:rFonts w:ascii="Verdana" w:hAnsi="Verdana"/>
          <w:b w:val="0"/>
          <w:bCs w:val="0"/>
          <w:sz w:val="24"/>
          <w:szCs w:val="24"/>
        </w:rPr>
        <w:t xml:space="preserve">-17, as per MECP </w:t>
      </w:r>
      <w:r w:rsidR="4E4D020A" w:rsidRPr="00D96ABC">
        <w:rPr>
          <w:rStyle w:val="Strong"/>
          <w:rFonts w:ascii="Verdana" w:hAnsi="Verdana"/>
          <w:b w:val="0"/>
          <w:bCs w:val="0"/>
          <w:sz w:val="24"/>
          <w:szCs w:val="24"/>
        </w:rPr>
        <w:t>written correspondence.</w:t>
      </w:r>
    </w:p>
    <w:p w14:paraId="361A98C1" w14:textId="037E3CC2" w:rsidR="00B915DB" w:rsidRPr="00F91E6C" w:rsidRDefault="0059741D" w:rsidP="008A2ED1">
      <w:pPr>
        <w:jc w:val="center"/>
        <w:rPr>
          <w:rStyle w:val="Strong"/>
          <w:rFonts w:ascii="Verdana" w:hAnsi="Verdana"/>
          <w:b w:val="0"/>
          <w:sz w:val="28"/>
          <w:szCs w:val="28"/>
        </w:rPr>
      </w:pPr>
      <w:r w:rsidRPr="00F91E6C">
        <w:rPr>
          <w:rStyle w:val="Strong"/>
          <w:rFonts w:ascii="Verdana" w:hAnsi="Verdana"/>
          <w:b w:val="0"/>
          <w:sz w:val="28"/>
          <w:szCs w:val="28"/>
        </w:rPr>
        <w:t>202</w:t>
      </w:r>
      <w:r w:rsidR="00504183" w:rsidRPr="00F91E6C">
        <w:rPr>
          <w:rStyle w:val="Strong"/>
          <w:rFonts w:ascii="Verdana" w:hAnsi="Verdana"/>
          <w:b w:val="0"/>
          <w:sz w:val="28"/>
          <w:szCs w:val="28"/>
        </w:rPr>
        <w:t>3</w:t>
      </w:r>
      <w:r w:rsidRPr="00F91E6C">
        <w:rPr>
          <w:rStyle w:val="Strong"/>
          <w:rFonts w:ascii="Verdana" w:hAnsi="Verdana"/>
          <w:b w:val="0"/>
          <w:sz w:val="28"/>
          <w:szCs w:val="28"/>
        </w:rPr>
        <w:t xml:space="preserve"> </w:t>
      </w:r>
      <w:r w:rsidR="00B915DB" w:rsidRPr="00F91E6C">
        <w:rPr>
          <w:rStyle w:val="Strong"/>
          <w:rFonts w:ascii="Verdana" w:hAnsi="Verdana"/>
          <w:b w:val="0"/>
          <w:sz w:val="28"/>
          <w:szCs w:val="28"/>
        </w:rPr>
        <w:t>O</w:t>
      </w:r>
      <w:r w:rsidRPr="00F91E6C">
        <w:rPr>
          <w:rStyle w:val="Strong"/>
          <w:rFonts w:ascii="Verdana" w:hAnsi="Verdana"/>
          <w:b w:val="0"/>
          <w:sz w:val="28"/>
          <w:szCs w:val="28"/>
        </w:rPr>
        <w:t>wen</w:t>
      </w:r>
      <w:r w:rsidR="00B915DB" w:rsidRPr="00F91E6C">
        <w:rPr>
          <w:rStyle w:val="Strong"/>
          <w:rFonts w:ascii="Verdana" w:hAnsi="Verdana"/>
          <w:b w:val="0"/>
          <w:sz w:val="28"/>
          <w:szCs w:val="28"/>
        </w:rPr>
        <w:t xml:space="preserve"> S</w:t>
      </w:r>
      <w:r w:rsidRPr="00F91E6C">
        <w:rPr>
          <w:rStyle w:val="Strong"/>
          <w:rFonts w:ascii="Verdana" w:hAnsi="Verdana"/>
          <w:b w:val="0"/>
          <w:sz w:val="28"/>
          <w:szCs w:val="28"/>
        </w:rPr>
        <w:t>ound</w:t>
      </w:r>
      <w:r w:rsidR="00B915DB" w:rsidRPr="00F91E6C">
        <w:rPr>
          <w:rStyle w:val="Strong"/>
          <w:rFonts w:ascii="Verdana" w:hAnsi="Verdana"/>
          <w:b w:val="0"/>
          <w:sz w:val="28"/>
          <w:szCs w:val="28"/>
        </w:rPr>
        <w:t xml:space="preserve"> C</w:t>
      </w:r>
      <w:r w:rsidRPr="00F91E6C">
        <w:rPr>
          <w:rStyle w:val="Strong"/>
          <w:rFonts w:ascii="Verdana" w:hAnsi="Verdana"/>
          <w:b w:val="0"/>
          <w:sz w:val="28"/>
          <w:szCs w:val="28"/>
        </w:rPr>
        <w:t>ollection</w:t>
      </w:r>
      <w:r w:rsidR="00B915DB" w:rsidRPr="00F91E6C">
        <w:rPr>
          <w:rStyle w:val="Strong"/>
          <w:rFonts w:ascii="Verdana" w:hAnsi="Verdana"/>
          <w:b w:val="0"/>
          <w:sz w:val="28"/>
          <w:szCs w:val="28"/>
        </w:rPr>
        <w:t xml:space="preserve"> S</w:t>
      </w:r>
      <w:r w:rsidRPr="00F91E6C">
        <w:rPr>
          <w:rStyle w:val="Strong"/>
          <w:rFonts w:ascii="Verdana" w:hAnsi="Verdana"/>
          <w:b w:val="0"/>
          <w:sz w:val="28"/>
          <w:szCs w:val="28"/>
        </w:rPr>
        <w:t>ystem</w:t>
      </w:r>
      <w:r w:rsidR="00B915DB" w:rsidRPr="00F91E6C">
        <w:rPr>
          <w:rStyle w:val="Strong"/>
          <w:rFonts w:ascii="Verdana" w:hAnsi="Verdana"/>
          <w:b w:val="0"/>
          <w:sz w:val="28"/>
          <w:szCs w:val="28"/>
        </w:rPr>
        <w:t xml:space="preserve"> O</w:t>
      </w:r>
      <w:r w:rsidRPr="00F91E6C">
        <w:rPr>
          <w:rStyle w:val="Strong"/>
          <w:rFonts w:ascii="Verdana" w:hAnsi="Verdana"/>
          <w:b w:val="0"/>
          <w:sz w:val="28"/>
          <w:szCs w:val="28"/>
        </w:rPr>
        <w:t>verflows</w:t>
      </w:r>
    </w:p>
    <w:tbl>
      <w:tblPr>
        <w:tblW w:w="8640" w:type="dxa"/>
        <w:tblLook w:val="04A0" w:firstRow="1" w:lastRow="0" w:firstColumn="1" w:lastColumn="0" w:noHBand="0" w:noVBand="1"/>
      </w:tblPr>
      <w:tblGrid>
        <w:gridCol w:w="998"/>
        <w:gridCol w:w="1076"/>
        <w:gridCol w:w="924"/>
        <w:gridCol w:w="977"/>
        <w:gridCol w:w="914"/>
        <w:gridCol w:w="914"/>
        <w:gridCol w:w="914"/>
        <w:gridCol w:w="1373"/>
        <w:gridCol w:w="914"/>
      </w:tblGrid>
      <w:tr w:rsidR="00504183" w:rsidRPr="00504183" w14:paraId="1CEE6441" w14:textId="77777777" w:rsidTr="00504183">
        <w:trPr>
          <w:trHeight w:val="600"/>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B0EDC49" w14:textId="77777777" w:rsidR="00504183" w:rsidRPr="00F91E6C" w:rsidRDefault="00504183" w:rsidP="00504183">
            <w:pPr>
              <w:spacing w:after="0" w:line="240" w:lineRule="auto"/>
              <w:jc w:val="center"/>
              <w:rPr>
                <w:rFonts w:ascii="Verdana" w:eastAsia="Times New Roman" w:hAnsi="Verdana" w:cs="Calibri"/>
                <w:b/>
                <w:color w:val="000000"/>
                <w:sz w:val="18"/>
                <w:szCs w:val="18"/>
              </w:rPr>
            </w:pPr>
            <w:r w:rsidRPr="00F91E6C">
              <w:rPr>
                <w:rFonts w:ascii="Verdana" w:eastAsia="Times New Roman" w:hAnsi="Verdana" w:cs="Calibri"/>
                <w:b/>
                <w:color w:val="000000"/>
                <w:sz w:val="18"/>
                <w:szCs w:val="18"/>
              </w:rPr>
              <w:t>Quarter</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4425ADBE" w14:textId="77777777" w:rsidR="00504183" w:rsidRPr="00F91E6C" w:rsidRDefault="00504183" w:rsidP="00504183">
            <w:pPr>
              <w:spacing w:after="0" w:line="240" w:lineRule="auto"/>
              <w:jc w:val="center"/>
              <w:rPr>
                <w:rFonts w:ascii="Verdana" w:eastAsia="Times New Roman" w:hAnsi="Verdana" w:cs="Calibri"/>
                <w:b/>
                <w:color w:val="000000"/>
                <w:sz w:val="18"/>
                <w:szCs w:val="18"/>
              </w:rPr>
            </w:pPr>
            <w:r w:rsidRPr="00F91E6C">
              <w:rPr>
                <w:rFonts w:ascii="Verdana" w:eastAsia="Times New Roman" w:hAnsi="Verdana" w:cs="Calibri"/>
                <w:b/>
                <w:color w:val="000000"/>
                <w:sz w:val="18"/>
                <w:szCs w:val="18"/>
              </w:rPr>
              <w:t>Location</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748727F7" w14:textId="77777777" w:rsidR="00504183" w:rsidRPr="00F91E6C" w:rsidRDefault="00504183" w:rsidP="00504183">
            <w:pPr>
              <w:spacing w:after="0" w:line="240" w:lineRule="auto"/>
              <w:jc w:val="center"/>
              <w:rPr>
                <w:rFonts w:ascii="Verdana" w:eastAsia="Times New Roman" w:hAnsi="Verdana" w:cs="Calibri"/>
                <w:b/>
                <w:color w:val="000000"/>
                <w:sz w:val="18"/>
                <w:szCs w:val="18"/>
              </w:rPr>
            </w:pPr>
            <w:r w:rsidRPr="00F91E6C">
              <w:rPr>
                <w:rFonts w:ascii="Verdana" w:eastAsia="Times New Roman" w:hAnsi="Verdana" w:cs="Calibri"/>
                <w:b/>
                <w:color w:val="000000"/>
                <w:sz w:val="18"/>
                <w:szCs w:val="18"/>
              </w:rPr>
              <w:t>Date (2023)</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001515B0" w14:textId="77777777" w:rsidR="00504183" w:rsidRPr="00F91E6C" w:rsidRDefault="00504183" w:rsidP="00504183">
            <w:pPr>
              <w:spacing w:after="0" w:line="240" w:lineRule="auto"/>
              <w:jc w:val="center"/>
              <w:rPr>
                <w:rFonts w:ascii="Verdana" w:eastAsia="Times New Roman" w:hAnsi="Verdana" w:cs="Calibri"/>
                <w:b/>
                <w:color w:val="000000"/>
                <w:sz w:val="18"/>
                <w:szCs w:val="18"/>
              </w:rPr>
            </w:pPr>
            <w:r w:rsidRPr="00F91E6C">
              <w:rPr>
                <w:rFonts w:ascii="Verdana" w:eastAsia="Times New Roman" w:hAnsi="Verdana" w:cs="Calibri"/>
                <w:b/>
                <w:color w:val="000000"/>
                <w:sz w:val="18"/>
                <w:szCs w:val="18"/>
              </w:rPr>
              <w:t>Volume (m</w:t>
            </w:r>
            <w:r w:rsidRPr="00F91E6C">
              <w:rPr>
                <w:rFonts w:ascii="Verdana" w:eastAsia="Times New Roman" w:hAnsi="Verdana" w:cs="Calibri"/>
                <w:b/>
                <w:color w:val="000000"/>
                <w:sz w:val="18"/>
                <w:szCs w:val="18"/>
                <w:vertAlign w:val="superscript"/>
              </w:rPr>
              <w:t>3</w:t>
            </w:r>
            <w:r w:rsidRPr="00F91E6C">
              <w:rPr>
                <w:rFonts w:ascii="Verdana" w:eastAsia="Times New Roman" w:hAnsi="Verdana" w:cs="Calibri"/>
                <w:b/>
                <w:color w:val="000000"/>
                <w:sz w:val="18"/>
                <w:szCs w:val="18"/>
              </w:rPr>
              <w:t>)</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43EDA43B" w14:textId="77777777" w:rsidR="00504183" w:rsidRPr="00F91E6C" w:rsidRDefault="00504183" w:rsidP="00504183">
            <w:pPr>
              <w:spacing w:after="0" w:line="240" w:lineRule="auto"/>
              <w:jc w:val="center"/>
              <w:rPr>
                <w:rFonts w:ascii="Verdana" w:eastAsia="Times New Roman" w:hAnsi="Verdana" w:cs="Calibri"/>
                <w:b/>
                <w:color w:val="000000"/>
                <w:sz w:val="18"/>
                <w:szCs w:val="18"/>
              </w:rPr>
            </w:pPr>
            <w:r w:rsidRPr="00F91E6C">
              <w:rPr>
                <w:rFonts w:ascii="Verdana" w:eastAsia="Times New Roman" w:hAnsi="Verdana" w:cs="Calibri"/>
                <w:b/>
                <w:color w:val="000000"/>
                <w:sz w:val="18"/>
                <w:szCs w:val="18"/>
              </w:rPr>
              <w:t>BOD5 (mg/l)</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0EC2341E" w14:textId="77777777" w:rsidR="00504183" w:rsidRPr="00F91E6C" w:rsidRDefault="00504183" w:rsidP="00504183">
            <w:pPr>
              <w:spacing w:after="0" w:line="240" w:lineRule="auto"/>
              <w:jc w:val="center"/>
              <w:rPr>
                <w:rFonts w:ascii="Verdana" w:eastAsia="Times New Roman" w:hAnsi="Verdana" w:cs="Calibri"/>
                <w:b/>
                <w:color w:val="000000"/>
                <w:sz w:val="18"/>
                <w:szCs w:val="18"/>
              </w:rPr>
            </w:pPr>
            <w:r w:rsidRPr="00F91E6C">
              <w:rPr>
                <w:rFonts w:ascii="Verdana" w:eastAsia="Times New Roman" w:hAnsi="Verdana" w:cs="Calibri"/>
                <w:b/>
                <w:color w:val="000000"/>
                <w:sz w:val="18"/>
                <w:szCs w:val="18"/>
              </w:rPr>
              <w:t>TSS (mg/l)</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4B562B5B" w14:textId="77777777" w:rsidR="00504183" w:rsidRPr="00F91E6C" w:rsidRDefault="00504183" w:rsidP="00504183">
            <w:pPr>
              <w:spacing w:after="0" w:line="240" w:lineRule="auto"/>
              <w:jc w:val="center"/>
              <w:rPr>
                <w:rFonts w:ascii="Verdana" w:eastAsia="Times New Roman" w:hAnsi="Verdana" w:cs="Calibri"/>
                <w:b/>
                <w:color w:val="000000"/>
                <w:sz w:val="18"/>
                <w:szCs w:val="18"/>
              </w:rPr>
            </w:pPr>
            <w:r w:rsidRPr="00F91E6C">
              <w:rPr>
                <w:rFonts w:ascii="Verdana" w:eastAsia="Times New Roman" w:hAnsi="Verdana" w:cs="Calibri"/>
                <w:b/>
                <w:color w:val="000000"/>
                <w:sz w:val="18"/>
                <w:szCs w:val="18"/>
              </w:rPr>
              <w:t>TP (mg/l)</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43CA0E56" w14:textId="77777777" w:rsidR="00504183" w:rsidRPr="00F91E6C" w:rsidRDefault="00504183" w:rsidP="00504183">
            <w:pPr>
              <w:spacing w:after="0" w:line="240" w:lineRule="auto"/>
              <w:jc w:val="center"/>
              <w:rPr>
                <w:rFonts w:ascii="Verdana" w:eastAsia="Times New Roman" w:hAnsi="Verdana" w:cs="Calibri"/>
                <w:b/>
                <w:color w:val="000000"/>
                <w:sz w:val="18"/>
                <w:szCs w:val="18"/>
              </w:rPr>
            </w:pPr>
            <w:r w:rsidRPr="00F91E6C">
              <w:rPr>
                <w:rFonts w:ascii="Verdana" w:eastAsia="Times New Roman" w:hAnsi="Verdana" w:cs="Calibri"/>
                <w:b/>
                <w:color w:val="000000"/>
                <w:sz w:val="18"/>
                <w:szCs w:val="18"/>
              </w:rPr>
              <w:t>E-Coli cfu/100ml</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3994CFA3" w14:textId="77777777" w:rsidR="00504183" w:rsidRPr="00F91E6C" w:rsidRDefault="00504183" w:rsidP="00504183">
            <w:pPr>
              <w:spacing w:after="0" w:line="240" w:lineRule="auto"/>
              <w:jc w:val="center"/>
              <w:rPr>
                <w:rFonts w:ascii="Verdana" w:eastAsia="Times New Roman" w:hAnsi="Verdana" w:cs="Calibri"/>
                <w:b/>
                <w:color w:val="000000"/>
                <w:sz w:val="18"/>
                <w:szCs w:val="18"/>
              </w:rPr>
            </w:pPr>
            <w:r w:rsidRPr="14D6F2E1">
              <w:rPr>
                <w:rFonts w:ascii="Verdana" w:eastAsia="Times New Roman" w:hAnsi="Verdana" w:cs="Calibri"/>
                <w:b/>
                <w:color w:val="000000" w:themeColor="text1"/>
                <w:sz w:val="18"/>
                <w:szCs w:val="18"/>
              </w:rPr>
              <w:t>TKN (mg/l)</w:t>
            </w:r>
          </w:p>
        </w:tc>
      </w:tr>
      <w:tr w:rsidR="00504183" w:rsidRPr="00504183" w14:paraId="4B387C59" w14:textId="77777777" w:rsidTr="14D6F2E1">
        <w:trPr>
          <w:trHeight w:val="345"/>
        </w:trPr>
        <w:tc>
          <w:tcPr>
            <w:tcW w:w="960" w:type="dxa"/>
            <w:tcBorders>
              <w:top w:val="nil"/>
              <w:left w:val="single" w:sz="8" w:space="0" w:color="auto"/>
              <w:bottom w:val="nil"/>
              <w:right w:val="single" w:sz="8" w:space="0" w:color="auto"/>
            </w:tcBorders>
            <w:shd w:val="clear" w:color="auto" w:fill="A6A6A6" w:themeFill="background1" w:themeFillShade="A6"/>
            <w:vAlign w:val="center"/>
            <w:hideMark/>
          </w:tcPr>
          <w:p w14:paraId="0088C265" w14:textId="77777777" w:rsidR="00504183" w:rsidRPr="00F91E6C" w:rsidRDefault="00504183" w:rsidP="00504183">
            <w:pPr>
              <w:spacing w:after="0" w:line="240" w:lineRule="auto"/>
              <w:jc w:val="center"/>
              <w:rPr>
                <w:rFonts w:ascii="Verdana" w:eastAsia="Times New Roman" w:hAnsi="Verdana" w:cs="Calibri"/>
                <w:color w:val="000000"/>
                <w:sz w:val="18"/>
                <w:szCs w:val="18"/>
              </w:rPr>
            </w:pPr>
            <w:r w:rsidRPr="00F91E6C">
              <w:rPr>
                <w:rFonts w:ascii="Verdana" w:eastAsia="Times New Roman" w:hAnsi="Verdana" w:cs="Calibri"/>
                <w:color w:val="000000"/>
                <w:sz w:val="18"/>
                <w:szCs w:val="18"/>
              </w:rPr>
              <w:t> </w:t>
            </w:r>
          </w:p>
        </w:tc>
        <w:tc>
          <w:tcPr>
            <w:tcW w:w="960" w:type="dxa"/>
            <w:tcBorders>
              <w:top w:val="nil"/>
              <w:left w:val="nil"/>
              <w:bottom w:val="nil"/>
              <w:right w:val="single" w:sz="8" w:space="0" w:color="auto"/>
            </w:tcBorders>
            <w:shd w:val="clear" w:color="auto" w:fill="A6A6A6" w:themeFill="background1" w:themeFillShade="A6"/>
            <w:vAlign w:val="center"/>
            <w:hideMark/>
          </w:tcPr>
          <w:p w14:paraId="199659B0" w14:textId="77777777" w:rsidR="00504183" w:rsidRPr="00F91E6C" w:rsidRDefault="00504183" w:rsidP="00504183">
            <w:pPr>
              <w:spacing w:after="0" w:line="240" w:lineRule="auto"/>
              <w:jc w:val="center"/>
              <w:rPr>
                <w:rFonts w:ascii="Verdana" w:eastAsia="Times New Roman" w:hAnsi="Verdana" w:cs="Calibri"/>
                <w:color w:val="000000"/>
                <w:sz w:val="18"/>
                <w:szCs w:val="18"/>
              </w:rPr>
            </w:pPr>
            <w:r w:rsidRPr="00F91E6C">
              <w:rPr>
                <w:rFonts w:ascii="Verdana" w:eastAsia="Times New Roman" w:hAnsi="Verdana" w:cs="Calibri"/>
                <w:color w:val="000000"/>
                <w:sz w:val="18"/>
                <w:szCs w:val="18"/>
              </w:rPr>
              <w:t> </w:t>
            </w:r>
          </w:p>
        </w:tc>
        <w:tc>
          <w:tcPr>
            <w:tcW w:w="960" w:type="dxa"/>
            <w:tcBorders>
              <w:top w:val="nil"/>
              <w:left w:val="nil"/>
              <w:bottom w:val="nil"/>
              <w:right w:val="single" w:sz="8" w:space="0" w:color="auto"/>
            </w:tcBorders>
            <w:shd w:val="clear" w:color="auto" w:fill="A6A6A6" w:themeFill="background1" w:themeFillShade="A6"/>
            <w:vAlign w:val="center"/>
            <w:hideMark/>
          </w:tcPr>
          <w:p w14:paraId="37FB62DF" w14:textId="77777777" w:rsidR="00504183" w:rsidRPr="00F91E6C" w:rsidRDefault="00504183" w:rsidP="00504183">
            <w:pPr>
              <w:spacing w:after="0" w:line="240" w:lineRule="auto"/>
              <w:jc w:val="center"/>
              <w:rPr>
                <w:rFonts w:ascii="Verdana" w:eastAsia="Times New Roman" w:hAnsi="Verdana" w:cs="Calibri"/>
                <w:color w:val="000000"/>
                <w:sz w:val="18"/>
                <w:szCs w:val="18"/>
              </w:rPr>
            </w:pPr>
            <w:r w:rsidRPr="00F91E6C">
              <w:rPr>
                <w:rFonts w:ascii="Verdana" w:eastAsia="Times New Roman" w:hAnsi="Verdana" w:cs="Calibri"/>
                <w:color w:val="000000"/>
                <w:sz w:val="18"/>
                <w:szCs w:val="18"/>
              </w:rPr>
              <w:t> </w:t>
            </w:r>
          </w:p>
        </w:tc>
        <w:tc>
          <w:tcPr>
            <w:tcW w:w="960" w:type="dxa"/>
            <w:tcBorders>
              <w:top w:val="nil"/>
              <w:left w:val="nil"/>
              <w:bottom w:val="nil"/>
              <w:right w:val="single" w:sz="8" w:space="0" w:color="auto"/>
            </w:tcBorders>
            <w:shd w:val="clear" w:color="auto" w:fill="A6A6A6" w:themeFill="background1" w:themeFillShade="A6"/>
            <w:vAlign w:val="center"/>
            <w:hideMark/>
          </w:tcPr>
          <w:p w14:paraId="420CD140" w14:textId="77777777" w:rsidR="00504183" w:rsidRPr="00F91E6C" w:rsidRDefault="00504183" w:rsidP="00504183">
            <w:pPr>
              <w:spacing w:after="0" w:line="240" w:lineRule="auto"/>
              <w:jc w:val="center"/>
              <w:rPr>
                <w:rFonts w:ascii="Verdana" w:eastAsia="Times New Roman" w:hAnsi="Verdana" w:cs="Calibri"/>
                <w:color w:val="000000"/>
                <w:sz w:val="18"/>
                <w:szCs w:val="18"/>
              </w:rPr>
            </w:pPr>
            <w:r w:rsidRPr="00F91E6C">
              <w:rPr>
                <w:rFonts w:ascii="Verdana" w:eastAsia="Times New Roman" w:hAnsi="Verdana" w:cs="Calibri"/>
                <w:color w:val="000000"/>
                <w:sz w:val="18"/>
                <w:szCs w:val="18"/>
              </w:rPr>
              <w:t> </w:t>
            </w:r>
          </w:p>
        </w:tc>
        <w:tc>
          <w:tcPr>
            <w:tcW w:w="960" w:type="dxa"/>
            <w:tcBorders>
              <w:top w:val="nil"/>
              <w:left w:val="nil"/>
              <w:bottom w:val="nil"/>
              <w:right w:val="single" w:sz="8" w:space="0" w:color="auto"/>
            </w:tcBorders>
            <w:shd w:val="clear" w:color="auto" w:fill="A6A6A6" w:themeFill="background1" w:themeFillShade="A6"/>
            <w:vAlign w:val="center"/>
            <w:hideMark/>
          </w:tcPr>
          <w:p w14:paraId="00C46A4E" w14:textId="77777777" w:rsidR="00504183" w:rsidRPr="00F91E6C" w:rsidRDefault="00504183" w:rsidP="00504183">
            <w:pPr>
              <w:spacing w:after="0" w:line="240" w:lineRule="auto"/>
              <w:jc w:val="center"/>
              <w:rPr>
                <w:rFonts w:ascii="Verdana" w:eastAsia="Times New Roman" w:hAnsi="Verdana" w:cs="Calibri"/>
                <w:color w:val="000000"/>
                <w:sz w:val="18"/>
                <w:szCs w:val="18"/>
              </w:rPr>
            </w:pPr>
            <w:r w:rsidRPr="00F91E6C">
              <w:rPr>
                <w:rFonts w:ascii="Verdana" w:eastAsia="Times New Roman" w:hAnsi="Verdana" w:cs="Calibri"/>
                <w:color w:val="000000"/>
                <w:sz w:val="18"/>
                <w:szCs w:val="18"/>
              </w:rPr>
              <w:t> </w:t>
            </w:r>
          </w:p>
        </w:tc>
        <w:tc>
          <w:tcPr>
            <w:tcW w:w="960" w:type="dxa"/>
            <w:tcBorders>
              <w:top w:val="nil"/>
              <w:left w:val="nil"/>
              <w:bottom w:val="nil"/>
              <w:right w:val="single" w:sz="8" w:space="0" w:color="auto"/>
            </w:tcBorders>
            <w:shd w:val="clear" w:color="auto" w:fill="A6A6A6" w:themeFill="background1" w:themeFillShade="A6"/>
            <w:vAlign w:val="center"/>
            <w:hideMark/>
          </w:tcPr>
          <w:p w14:paraId="0A2EF4F3" w14:textId="77777777" w:rsidR="00504183" w:rsidRPr="00F91E6C" w:rsidRDefault="00504183" w:rsidP="00504183">
            <w:pPr>
              <w:spacing w:after="0" w:line="240" w:lineRule="auto"/>
              <w:jc w:val="center"/>
              <w:rPr>
                <w:rFonts w:ascii="Verdana" w:eastAsia="Times New Roman" w:hAnsi="Verdana" w:cs="Calibri"/>
                <w:color w:val="000000"/>
                <w:sz w:val="18"/>
                <w:szCs w:val="18"/>
              </w:rPr>
            </w:pPr>
            <w:r w:rsidRPr="00F91E6C">
              <w:rPr>
                <w:rFonts w:ascii="Verdana" w:eastAsia="Times New Roman" w:hAnsi="Verdana" w:cs="Calibri"/>
                <w:color w:val="000000"/>
                <w:sz w:val="18"/>
                <w:szCs w:val="18"/>
              </w:rPr>
              <w:t> </w:t>
            </w:r>
          </w:p>
        </w:tc>
        <w:tc>
          <w:tcPr>
            <w:tcW w:w="960" w:type="dxa"/>
            <w:tcBorders>
              <w:top w:val="nil"/>
              <w:left w:val="nil"/>
              <w:bottom w:val="nil"/>
              <w:right w:val="single" w:sz="8" w:space="0" w:color="auto"/>
            </w:tcBorders>
            <w:shd w:val="clear" w:color="auto" w:fill="A6A6A6" w:themeFill="background1" w:themeFillShade="A6"/>
            <w:vAlign w:val="center"/>
            <w:hideMark/>
          </w:tcPr>
          <w:p w14:paraId="4677D41D" w14:textId="77777777" w:rsidR="00504183" w:rsidRPr="00F91E6C" w:rsidRDefault="00504183" w:rsidP="00504183">
            <w:pPr>
              <w:spacing w:after="0" w:line="240" w:lineRule="auto"/>
              <w:jc w:val="center"/>
              <w:rPr>
                <w:rFonts w:ascii="Verdana" w:eastAsia="Times New Roman" w:hAnsi="Verdana" w:cs="Calibri"/>
                <w:color w:val="000000"/>
                <w:sz w:val="18"/>
                <w:szCs w:val="18"/>
              </w:rPr>
            </w:pPr>
            <w:r w:rsidRPr="00F91E6C">
              <w:rPr>
                <w:rFonts w:ascii="Verdana" w:eastAsia="Times New Roman" w:hAnsi="Verdana" w:cs="Calibri"/>
                <w:color w:val="000000"/>
                <w:sz w:val="18"/>
                <w:szCs w:val="18"/>
              </w:rPr>
              <w:t> </w:t>
            </w:r>
          </w:p>
        </w:tc>
        <w:tc>
          <w:tcPr>
            <w:tcW w:w="960" w:type="dxa"/>
            <w:tcBorders>
              <w:top w:val="nil"/>
              <w:left w:val="nil"/>
              <w:bottom w:val="nil"/>
              <w:right w:val="single" w:sz="8" w:space="0" w:color="auto"/>
            </w:tcBorders>
            <w:shd w:val="clear" w:color="auto" w:fill="A6A6A6" w:themeFill="background1" w:themeFillShade="A6"/>
            <w:vAlign w:val="center"/>
            <w:hideMark/>
          </w:tcPr>
          <w:p w14:paraId="7E112699" w14:textId="77777777" w:rsidR="00504183" w:rsidRPr="00F91E6C" w:rsidRDefault="00504183" w:rsidP="00504183">
            <w:pPr>
              <w:spacing w:after="0" w:line="240" w:lineRule="auto"/>
              <w:jc w:val="center"/>
              <w:rPr>
                <w:rFonts w:ascii="Verdana" w:eastAsia="Times New Roman" w:hAnsi="Verdana" w:cs="Calibri"/>
                <w:color w:val="000000"/>
                <w:sz w:val="18"/>
                <w:szCs w:val="18"/>
              </w:rPr>
            </w:pPr>
            <w:r w:rsidRPr="00F91E6C">
              <w:rPr>
                <w:rFonts w:ascii="Verdana" w:eastAsia="Times New Roman" w:hAnsi="Verdana" w:cs="Calibri"/>
                <w:color w:val="000000"/>
                <w:sz w:val="18"/>
                <w:szCs w:val="18"/>
              </w:rPr>
              <w:t> </w:t>
            </w:r>
          </w:p>
        </w:tc>
        <w:tc>
          <w:tcPr>
            <w:tcW w:w="960" w:type="dxa"/>
            <w:tcBorders>
              <w:top w:val="nil"/>
              <w:left w:val="nil"/>
              <w:bottom w:val="nil"/>
              <w:right w:val="single" w:sz="8" w:space="0" w:color="auto"/>
            </w:tcBorders>
            <w:shd w:val="clear" w:color="auto" w:fill="A6A6A6" w:themeFill="background1" w:themeFillShade="A6"/>
            <w:vAlign w:val="center"/>
            <w:hideMark/>
          </w:tcPr>
          <w:p w14:paraId="7302BDCE" w14:textId="77777777" w:rsidR="00504183" w:rsidRPr="00F91E6C" w:rsidRDefault="00504183" w:rsidP="00504183">
            <w:pPr>
              <w:spacing w:after="0" w:line="240" w:lineRule="auto"/>
              <w:jc w:val="center"/>
              <w:rPr>
                <w:rFonts w:ascii="Verdana" w:eastAsia="Times New Roman" w:hAnsi="Verdana" w:cs="Calibri"/>
                <w:color w:val="000000"/>
                <w:sz w:val="18"/>
                <w:szCs w:val="18"/>
              </w:rPr>
            </w:pPr>
            <w:r w:rsidRPr="00F91E6C">
              <w:rPr>
                <w:rFonts w:ascii="Verdana" w:eastAsia="Times New Roman" w:hAnsi="Verdana" w:cs="Calibri"/>
                <w:color w:val="000000"/>
                <w:sz w:val="18"/>
                <w:szCs w:val="18"/>
              </w:rPr>
              <w:t> </w:t>
            </w:r>
          </w:p>
        </w:tc>
      </w:tr>
      <w:tr w:rsidR="00504183" w:rsidRPr="00504183" w14:paraId="130EC4DD" w14:textId="77777777" w:rsidTr="00504183">
        <w:trPr>
          <w:trHeight w:val="315"/>
        </w:trPr>
        <w:tc>
          <w:tcPr>
            <w:tcW w:w="960"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51074D8E" w14:textId="77777777" w:rsidR="00504183" w:rsidRPr="00F91E6C" w:rsidRDefault="00504183" w:rsidP="00504183">
            <w:pPr>
              <w:spacing w:after="0" w:line="240" w:lineRule="auto"/>
              <w:jc w:val="center"/>
              <w:rPr>
                <w:rFonts w:ascii="Verdana" w:eastAsia="Times New Roman" w:hAnsi="Verdana" w:cs="Calibri"/>
                <w:color w:val="000000"/>
                <w:sz w:val="18"/>
                <w:szCs w:val="18"/>
              </w:rPr>
            </w:pPr>
            <w:r w:rsidRPr="00F91E6C">
              <w:rPr>
                <w:rFonts w:ascii="Verdana" w:eastAsia="Times New Roman" w:hAnsi="Verdana" w:cs="Calibri"/>
                <w:color w:val="000000"/>
                <w:sz w:val="18"/>
                <w:szCs w:val="18"/>
              </w:rPr>
              <w:t>1</w:t>
            </w:r>
          </w:p>
        </w:tc>
        <w:tc>
          <w:tcPr>
            <w:tcW w:w="960" w:type="dxa"/>
            <w:tcBorders>
              <w:top w:val="single" w:sz="4" w:space="0" w:color="auto"/>
              <w:left w:val="nil"/>
              <w:bottom w:val="single" w:sz="8" w:space="0" w:color="auto"/>
              <w:right w:val="single" w:sz="8" w:space="0" w:color="auto"/>
            </w:tcBorders>
            <w:shd w:val="clear" w:color="auto" w:fill="auto"/>
            <w:vAlign w:val="center"/>
            <w:hideMark/>
          </w:tcPr>
          <w:p w14:paraId="203717A8" w14:textId="77777777" w:rsidR="00504183" w:rsidRPr="00F91E6C" w:rsidRDefault="00504183" w:rsidP="00504183">
            <w:pPr>
              <w:spacing w:after="0" w:line="240" w:lineRule="auto"/>
              <w:jc w:val="center"/>
              <w:rPr>
                <w:rFonts w:ascii="Verdana" w:eastAsia="Times New Roman" w:hAnsi="Verdana" w:cs="Calibri"/>
                <w:color w:val="000000"/>
                <w:sz w:val="18"/>
                <w:szCs w:val="18"/>
              </w:rPr>
            </w:pPr>
            <w:r w:rsidRPr="00F91E6C">
              <w:rPr>
                <w:rFonts w:ascii="Verdana" w:eastAsia="Times New Roman" w:hAnsi="Verdana" w:cs="Calibri"/>
                <w:color w:val="000000"/>
                <w:sz w:val="18"/>
                <w:szCs w:val="18"/>
              </w:rPr>
              <w:t>OS-6</w:t>
            </w:r>
          </w:p>
        </w:tc>
        <w:tc>
          <w:tcPr>
            <w:tcW w:w="960" w:type="dxa"/>
            <w:tcBorders>
              <w:top w:val="single" w:sz="4" w:space="0" w:color="auto"/>
              <w:left w:val="nil"/>
              <w:bottom w:val="single" w:sz="8" w:space="0" w:color="auto"/>
              <w:right w:val="single" w:sz="8" w:space="0" w:color="auto"/>
            </w:tcBorders>
            <w:shd w:val="clear" w:color="auto" w:fill="auto"/>
            <w:vAlign w:val="center"/>
            <w:hideMark/>
          </w:tcPr>
          <w:p w14:paraId="7C933E0D" w14:textId="77777777" w:rsidR="00504183" w:rsidRPr="00F91E6C" w:rsidRDefault="00504183" w:rsidP="00504183">
            <w:pPr>
              <w:spacing w:after="0" w:line="240" w:lineRule="auto"/>
              <w:jc w:val="center"/>
              <w:rPr>
                <w:rFonts w:ascii="Verdana" w:eastAsia="Times New Roman" w:hAnsi="Verdana" w:cs="Calibri"/>
                <w:color w:val="000000"/>
                <w:sz w:val="18"/>
                <w:szCs w:val="18"/>
              </w:rPr>
            </w:pPr>
            <w:r w:rsidRPr="00F91E6C">
              <w:rPr>
                <w:rFonts w:ascii="Verdana" w:eastAsia="Times New Roman" w:hAnsi="Verdana" w:cs="Calibri"/>
                <w:color w:val="000000"/>
                <w:sz w:val="18"/>
                <w:szCs w:val="18"/>
              </w:rPr>
              <w:t>5-Apr</w:t>
            </w:r>
          </w:p>
        </w:tc>
        <w:tc>
          <w:tcPr>
            <w:tcW w:w="960" w:type="dxa"/>
            <w:tcBorders>
              <w:top w:val="single" w:sz="4" w:space="0" w:color="auto"/>
              <w:left w:val="nil"/>
              <w:bottom w:val="single" w:sz="8" w:space="0" w:color="auto"/>
              <w:right w:val="single" w:sz="8" w:space="0" w:color="auto"/>
            </w:tcBorders>
            <w:shd w:val="clear" w:color="auto" w:fill="auto"/>
            <w:vAlign w:val="center"/>
            <w:hideMark/>
          </w:tcPr>
          <w:p w14:paraId="37C07781" w14:textId="77777777" w:rsidR="00504183" w:rsidRPr="00F91E6C" w:rsidRDefault="00504183" w:rsidP="00504183">
            <w:pPr>
              <w:spacing w:after="0" w:line="240" w:lineRule="auto"/>
              <w:jc w:val="center"/>
              <w:rPr>
                <w:rFonts w:ascii="Verdana" w:eastAsia="Times New Roman" w:hAnsi="Verdana" w:cs="Calibri"/>
                <w:color w:val="000000"/>
                <w:sz w:val="18"/>
                <w:szCs w:val="18"/>
              </w:rPr>
            </w:pPr>
            <w:r w:rsidRPr="00F91E6C">
              <w:rPr>
                <w:rFonts w:ascii="Verdana" w:eastAsia="Times New Roman" w:hAnsi="Verdana" w:cs="Calibri"/>
                <w:color w:val="000000"/>
                <w:sz w:val="18"/>
                <w:szCs w:val="18"/>
              </w:rPr>
              <w:t>798</w:t>
            </w:r>
          </w:p>
        </w:tc>
        <w:tc>
          <w:tcPr>
            <w:tcW w:w="960" w:type="dxa"/>
            <w:tcBorders>
              <w:top w:val="nil"/>
              <w:left w:val="nil"/>
              <w:bottom w:val="single" w:sz="8" w:space="0" w:color="auto"/>
              <w:right w:val="single" w:sz="8" w:space="0" w:color="auto"/>
            </w:tcBorders>
            <w:shd w:val="clear" w:color="auto" w:fill="auto"/>
            <w:vAlign w:val="center"/>
            <w:hideMark/>
          </w:tcPr>
          <w:p w14:paraId="6DB55039" w14:textId="77777777" w:rsidR="00504183" w:rsidRPr="00F91E6C" w:rsidRDefault="00504183" w:rsidP="00504183">
            <w:pPr>
              <w:spacing w:after="0" w:line="240" w:lineRule="auto"/>
              <w:jc w:val="center"/>
              <w:rPr>
                <w:rFonts w:ascii="Verdana" w:eastAsia="Times New Roman" w:hAnsi="Verdana" w:cs="Calibri"/>
                <w:color w:val="000000"/>
                <w:sz w:val="18"/>
                <w:szCs w:val="18"/>
              </w:rPr>
            </w:pPr>
            <w:r w:rsidRPr="00F91E6C">
              <w:rPr>
                <w:rFonts w:ascii="Verdana" w:eastAsia="Times New Roman" w:hAnsi="Verdana" w:cs="Calibri"/>
                <w:color w:val="000000"/>
                <w:sz w:val="18"/>
                <w:szCs w:val="18"/>
              </w:rPr>
              <w:t>N/A</w:t>
            </w:r>
          </w:p>
        </w:tc>
        <w:tc>
          <w:tcPr>
            <w:tcW w:w="960" w:type="dxa"/>
            <w:tcBorders>
              <w:top w:val="nil"/>
              <w:left w:val="nil"/>
              <w:bottom w:val="single" w:sz="8" w:space="0" w:color="auto"/>
              <w:right w:val="single" w:sz="8" w:space="0" w:color="auto"/>
            </w:tcBorders>
            <w:shd w:val="clear" w:color="auto" w:fill="auto"/>
            <w:vAlign w:val="center"/>
            <w:hideMark/>
          </w:tcPr>
          <w:p w14:paraId="5FD39C08" w14:textId="77777777" w:rsidR="00504183" w:rsidRPr="00F91E6C" w:rsidRDefault="00504183" w:rsidP="00504183">
            <w:pPr>
              <w:spacing w:after="0" w:line="240" w:lineRule="auto"/>
              <w:jc w:val="center"/>
              <w:rPr>
                <w:rFonts w:ascii="Verdana" w:eastAsia="Times New Roman" w:hAnsi="Verdana" w:cs="Calibri"/>
                <w:color w:val="000000"/>
                <w:sz w:val="18"/>
                <w:szCs w:val="18"/>
              </w:rPr>
            </w:pPr>
            <w:r w:rsidRPr="00F91E6C">
              <w:rPr>
                <w:rFonts w:ascii="Verdana" w:eastAsia="Times New Roman" w:hAnsi="Verdana" w:cs="Calibri"/>
                <w:color w:val="000000"/>
                <w:sz w:val="18"/>
                <w:szCs w:val="18"/>
              </w:rPr>
              <w:t>N/A</w:t>
            </w:r>
          </w:p>
        </w:tc>
        <w:tc>
          <w:tcPr>
            <w:tcW w:w="960" w:type="dxa"/>
            <w:tcBorders>
              <w:top w:val="nil"/>
              <w:left w:val="nil"/>
              <w:bottom w:val="single" w:sz="8" w:space="0" w:color="auto"/>
              <w:right w:val="single" w:sz="8" w:space="0" w:color="auto"/>
            </w:tcBorders>
            <w:shd w:val="clear" w:color="auto" w:fill="auto"/>
            <w:vAlign w:val="center"/>
            <w:hideMark/>
          </w:tcPr>
          <w:p w14:paraId="5415CC87" w14:textId="77777777" w:rsidR="00504183" w:rsidRPr="00F91E6C" w:rsidRDefault="00504183" w:rsidP="00504183">
            <w:pPr>
              <w:spacing w:after="0" w:line="240" w:lineRule="auto"/>
              <w:jc w:val="center"/>
              <w:rPr>
                <w:rFonts w:ascii="Verdana" w:eastAsia="Times New Roman" w:hAnsi="Verdana" w:cs="Calibri"/>
                <w:color w:val="000000"/>
                <w:sz w:val="18"/>
                <w:szCs w:val="18"/>
              </w:rPr>
            </w:pPr>
            <w:r w:rsidRPr="00F91E6C">
              <w:rPr>
                <w:rFonts w:ascii="Verdana" w:eastAsia="Times New Roman" w:hAnsi="Verdana" w:cs="Calibri"/>
                <w:color w:val="000000"/>
                <w:sz w:val="18"/>
                <w:szCs w:val="18"/>
              </w:rPr>
              <w:t>N/A</w:t>
            </w:r>
          </w:p>
        </w:tc>
        <w:tc>
          <w:tcPr>
            <w:tcW w:w="960" w:type="dxa"/>
            <w:tcBorders>
              <w:top w:val="nil"/>
              <w:left w:val="nil"/>
              <w:bottom w:val="single" w:sz="8" w:space="0" w:color="auto"/>
              <w:right w:val="single" w:sz="8" w:space="0" w:color="auto"/>
            </w:tcBorders>
            <w:shd w:val="clear" w:color="auto" w:fill="auto"/>
            <w:vAlign w:val="center"/>
            <w:hideMark/>
          </w:tcPr>
          <w:p w14:paraId="635426EA" w14:textId="77777777" w:rsidR="00504183" w:rsidRPr="00F91E6C" w:rsidRDefault="00504183" w:rsidP="00504183">
            <w:pPr>
              <w:spacing w:after="0" w:line="240" w:lineRule="auto"/>
              <w:jc w:val="center"/>
              <w:rPr>
                <w:rFonts w:ascii="Verdana" w:eastAsia="Times New Roman" w:hAnsi="Verdana" w:cs="Calibri"/>
                <w:color w:val="000000"/>
                <w:sz w:val="18"/>
                <w:szCs w:val="18"/>
              </w:rPr>
            </w:pPr>
            <w:r w:rsidRPr="00F91E6C">
              <w:rPr>
                <w:rFonts w:ascii="Verdana" w:eastAsia="Times New Roman" w:hAnsi="Verdana" w:cs="Calibri"/>
                <w:color w:val="000000"/>
                <w:sz w:val="18"/>
                <w:szCs w:val="18"/>
              </w:rPr>
              <w:t>N/A</w:t>
            </w:r>
          </w:p>
        </w:tc>
        <w:tc>
          <w:tcPr>
            <w:tcW w:w="960" w:type="dxa"/>
            <w:tcBorders>
              <w:top w:val="nil"/>
              <w:left w:val="nil"/>
              <w:bottom w:val="single" w:sz="8" w:space="0" w:color="auto"/>
              <w:right w:val="single" w:sz="8" w:space="0" w:color="auto"/>
            </w:tcBorders>
            <w:shd w:val="clear" w:color="auto" w:fill="auto"/>
            <w:vAlign w:val="center"/>
            <w:hideMark/>
          </w:tcPr>
          <w:p w14:paraId="2E65D0FA" w14:textId="77777777" w:rsidR="00504183" w:rsidRPr="00F91E6C" w:rsidRDefault="00504183" w:rsidP="00504183">
            <w:pPr>
              <w:spacing w:after="0" w:line="240" w:lineRule="auto"/>
              <w:jc w:val="center"/>
              <w:rPr>
                <w:rFonts w:ascii="Verdana" w:eastAsia="Times New Roman" w:hAnsi="Verdana" w:cs="Calibri"/>
                <w:color w:val="000000"/>
                <w:sz w:val="18"/>
                <w:szCs w:val="18"/>
              </w:rPr>
            </w:pPr>
            <w:r w:rsidRPr="00F91E6C">
              <w:rPr>
                <w:rFonts w:ascii="Verdana" w:eastAsia="Times New Roman" w:hAnsi="Verdana" w:cs="Calibri"/>
                <w:color w:val="000000"/>
                <w:sz w:val="18"/>
                <w:szCs w:val="18"/>
              </w:rPr>
              <w:t>N/A</w:t>
            </w:r>
          </w:p>
        </w:tc>
      </w:tr>
      <w:tr w:rsidR="00504183" w:rsidRPr="00504183" w14:paraId="30EBDDE0" w14:textId="77777777" w:rsidTr="00504183">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8A3150C" w14:textId="77777777" w:rsidR="00504183" w:rsidRPr="00F91E6C" w:rsidRDefault="00504183" w:rsidP="00504183">
            <w:pPr>
              <w:spacing w:after="0" w:line="240" w:lineRule="auto"/>
              <w:jc w:val="center"/>
              <w:rPr>
                <w:rFonts w:ascii="Verdana" w:eastAsia="Times New Roman" w:hAnsi="Verdana" w:cs="Calibri"/>
                <w:color w:val="000000"/>
                <w:sz w:val="18"/>
                <w:szCs w:val="18"/>
              </w:rPr>
            </w:pPr>
            <w:r w:rsidRPr="00F91E6C">
              <w:rPr>
                <w:rFonts w:ascii="Verdana" w:eastAsia="Times New Roman" w:hAnsi="Verdana" w:cs="Calibri"/>
                <w:color w:val="000000"/>
                <w:sz w:val="18"/>
                <w:szCs w:val="18"/>
              </w:rPr>
              <w:t> </w:t>
            </w:r>
          </w:p>
        </w:tc>
        <w:tc>
          <w:tcPr>
            <w:tcW w:w="960" w:type="dxa"/>
            <w:tcBorders>
              <w:top w:val="nil"/>
              <w:left w:val="nil"/>
              <w:bottom w:val="single" w:sz="8" w:space="0" w:color="auto"/>
              <w:right w:val="single" w:sz="8" w:space="0" w:color="auto"/>
            </w:tcBorders>
            <w:shd w:val="clear" w:color="auto" w:fill="auto"/>
            <w:vAlign w:val="center"/>
            <w:hideMark/>
          </w:tcPr>
          <w:p w14:paraId="636B4121" w14:textId="77777777" w:rsidR="00504183" w:rsidRPr="00F91E6C" w:rsidRDefault="00504183" w:rsidP="00504183">
            <w:pPr>
              <w:spacing w:after="0" w:line="240" w:lineRule="auto"/>
              <w:jc w:val="center"/>
              <w:rPr>
                <w:rFonts w:ascii="Verdana" w:eastAsia="Times New Roman" w:hAnsi="Verdana" w:cs="Calibri"/>
                <w:color w:val="000000"/>
                <w:sz w:val="18"/>
                <w:szCs w:val="18"/>
              </w:rPr>
            </w:pPr>
            <w:r w:rsidRPr="00F91E6C">
              <w:rPr>
                <w:rFonts w:ascii="Verdana" w:eastAsia="Times New Roman" w:hAnsi="Verdana" w:cs="Calibri"/>
                <w:color w:val="000000"/>
                <w:sz w:val="18"/>
                <w:szCs w:val="18"/>
              </w:rPr>
              <w:t>OS-11</w:t>
            </w:r>
          </w:p>
        </w:tc>
        <w:tc>
          <w:tcPr>
            <w:tcW w:w="960" w:type="dxa"/>
            <w:tcBorders>
              <w:top w:val="nil"/>
              <w:left w:val="nil"/>
              <w:bottom w:val="single" w:sz="8" w:space="0" w:color="auto"/>
              <w:right w:val="single" w:sz="8" w:space="0" w:color="auto"/>
            </w:tcBorders>
            <w:shd w:val="clear" w:color="auto" w:fill="auto"/>
            <w:vAlign w:val="center"/>
            <w:hideMark/>
          </w:tcPr>
          <w:p w14:paraId="24AE6BAD" w14:textId="77777777" w:rsidR="00504183" w:rsidRPr="00F91E6C" w:rsidRDefault="00504183" w:rsidP="00504183">
            <w:pPr>
              <w:spacing w:after="0" w:line="240" w:lineRule="auto"/>
              <w:jc w:val="center"/>
              <w:rPr>
                <w:rFonts w:ascii="Verdana" w:eastAsia="Times New Roman" w:hAnsi="Verdana" w:cs="Calibri"/>
                <w:color w:val="000000"/>
                <w:sz w:val="18"/>
                <w:szCs w:val="18"/>
              </w:rPr>
            </w:pPr>
            <w:r w:rsidRPr="00F91E6C">
              <w:rPr>
                <w:rFonts w:ascii="Verdana" w:eastAsia="Times New Roman" w:hAnsi="Verdana" w:cs="Calibri"/>
                <w:color w:val="000000"/>
                <w:sz w:val="18"/>
                <w:szCs w:val="18"/>
              </w:rPr>
              <w:t>5-Apr</w:t>
            </w:r>
          </w:p>
        </w:tc>
        <w:tc>
          <w:tcPr>
            <w:tcW w:w="960" w:type="dxa"/>
            <w:tcBorders>
              <w:top w:val="nil"/>
              <w:left w:val="nil"/>
              <w:bottom w:val="single" w:sz="8" w:space="0" w:color="auto"/>
              <w:right w:val="single" w:sz="8" w:space="0" w:color="auto"/>
            </w:tcBorders>
            <w:shd w:val="clear" w:color="auto" w:fill="auto"/>
            <w:vAlign w:val="center"/>
            <w:hideMark/>
          </w:tcPr>
          <w:p w14:paraId="526599C6" w14:textId="77777777" w:rsidR="00504183" w:rsidRPr="00F91E6C" w:rsidRDefault="00504183" w:rsidP="00504183">
            <w:pPr>
              <w:spacing w:after="0" w:line="240" w:lineRule="auto"/>
              <w:jc w:val="center"/>
              <w:rPr>
                <w:rFonts w:ascii="Verdana" w:eastAsia="Times New Roman" w:hAnsi="Verdana" w:cs="Calibri"/>
                <w:color w:val="000000"/>
                <w:sz w:val="18"/>
                <w:szCs w:val="18"/>
              </w:rPr>
            </w:pPr>
            <w:r w:rsidRPr="00F91E6C">
              <w:rPr>
                <w:rFonts w:ascii="Verdana" w:eastAsia="Times New Roman" w:hAnsi="Verdana" w:cs="Calibri"/>
                <w:color w:val="000000"/>
                <w:sz w:val="18"/>
                <w:szCs w:val="18"/>
              </w:rPr>
              <w:t>3534</w:t>
            </w:r>
          </w:p>
        </w:tc>
        <w:tc>
          <w:tcPr>
            <w:tcW w:w="960" w:type="dxa"/>
            <w:tcBorders>
              <w:top w:val="nil"/>
              <w:left w:val="nil"/>
              <w:bottom w:val="single" w:sz="8" w:space="0" w:color="auto"/>
              <w:right w:val="single" w:sz="8" w:space="0" w:color="auto"/>
            </w:tcBorders>
            <w:shd w:val="clear" w:color="auto" w:fill="auto"/>
            <w:vAlign w:val="center"/>
            <w:hideMark/>
          </w:tcPr>
          <w:p w14:paraId="1EC9172D" w14:textId="0DB9A38A" w:rsidR="00504183" w:rsidRPr="00F91E6C" w:rsidRDefault="644DB5D4" w:rsidP="00504183">
            <w:pPr>
              <w:spacing w:after="0" w:line="240" w:lineRule="auto"/>
              <w:jc w:val="center"/>
              <w:rPr>
                <w:rFonts w:ascii="Verdana" w:eastAsia="Times New Roman" w:hAnsi="Verdana" w:cs="Calibri"/>
                <w:color w:val="000000"/>
                <w:sz w:val="18"/>
                <w:szCs w:val="18"/>
              </w:rPr>
            </w:pPr>
            <w:r w:rsidRPr="14D6F2E1">
              <w:rPr>
                <w:rFonts w:ascii="Verdana" w:eastAsia="Times New Roman" w:hAnsi="Verdana" w:cs="Calibri"/>
                <w:color w:val="000000" w:themeColor="text1"/>
                <w:sz w:val="18"/>
                <w:szCs w:val="18"/>
              </w:rPr>
              <w:t>*</w:t>
            </w:r>
          </w:p>
        </w:tc>
        <w:tc>
          <w:tcPr>
            <w:tcW w:w="960" w:type="dxa"/>
            <w:tcBorders>
              <w:top w:val="nil"/>
              <w:left w:val="nil"/>
              <w:bottom w:val="single" w:sz="8" w:space="0" w:color="auto"/>
              <w:right w:val="single" w:sz="8" w:space="0" w:color="auto"/>
            </w:tcBorders>
            <w:shd w:val="clear" w:color="auto" w:fill="auto"/>
            <w:vAlign w:val="center"/>
            <w:hideMark/>
          </w:tcPr>
          <w:p w14:paraId="238ACF73" w14:textId="70454D38" w:rsidR="00504183" w:rsidRPr="00F91E6C" w:rsidRDefault="644DB5D4" w:rsidP="00504183">
            <w:pPr>
              <w:spacing w:after="0" w:line="240" w:lineRule="auto"/>
              <w:jc w:val="center"/>
              <w:rPr>
                <w:rFonts w:ascii="Verdana" w:eastAsia="Times New Roman" w:hAnsi="Verdana" w:cs="Calibri"/>
                <w:color w:val="000000"/>
                <w:sz w:val="18"/>
                <w:szCs w:val="18"/>
              </w:rPr>
            </w:pPr>
            <w:r w:rsidRPr="14D6F2E1">
              <w:rPr>
                <w:rFonts w:ascii="Verdana" w:eastAsia="Times New Roman" w:hAnsi="Verdana" w:cs="Calibri"/>
                <w:color w:val="000000" w:themeColor="text1"/>
                <w:sz w:val="18"/>
                <w:szCs w:val="18"/>
              </w:rPr>
              <w:t>*</w:t>
            </w:r>
          </w:p>
        </w:tc>
        <w:tc>
          <w:tcPr>
            <w:tcW w:w="960" w:type="dxa"/>
            <w:tcBorders>
              <w:top w:val="nil"/>
              <w:left w:val="nil"/>
              <w:bottom w:val="single" w:sz="8" w:space="0" w:color="auto"/>
              <w:right w:val="single" w:sz="8" w:space="0" w:color="auto"/>
            </w:tcBorders>
            <w:shd w:val="clear" w:color="auto" w:fill="auto"/>
            <w:vAlign w:val="center"/>
            <w:hideMark/>
          </w:tcPr>
          <w:p w14:paraId="1F4527CD" w14:textId="5F82FA09" w:rsidR="00504183" w:rsidRPr="00F91E6C" w:rsidRDefault="644DB5D4" w:rsidP="00504183">
            <w:pPr>
              <w:spacing w:after="0" w:line="240" w:lineRule="auto"/>
              <w:jc w:val="center"/>
              <w:rPr>
                <w:rFonts w:ascii="Verdana" w:eastAsia="Times New Roman" w:hAnsi="Verdana" w:cs="Calibri"/>
                <w:color w:val="000000"/>
                <w:sz w:val="18"/>
                <w:szCs w:val="18"/>
              </w:rPr>
            </w:pPr>
            <w:r w:rsidRPr="14D6F2E1">
              <w:rPr>
                <w:rFonts w:ascii="Verdana" w:eastAsia="Times New Roman" w:hAnsi="Verdana" w:cs="Calibri"/>
                <w:color w:val="000000" w:themeColor="text1"/>
                <w:sz w:val="18"/>
                <w:szCs w:val="18"/>
              </w:rPr>
              <w:t>*</w:t>
            </w:r>
          </w:p>
        </w:tc>
        <w:tc>
          <w:tcPr>
            <w:tcW w:w="960" w:type="dxa"/>
            <w:tcBorders>
              <w:top w:val="nil"/>
              <w:left w:val="nil"/>
              <w:bottom w:val="single" w:sz="8" w:space="0" w:color="auto"/>
              <w:right w:val="single" w:sz="8" w:space="0" w:color="auto"/>
            </w:tcBorders>
            <w:shd w:val="clear" w:color="auto" w:fill="auto"/>
            <w:vAlign w:val="center"/>
            <w:hideMark/>
          </w:tcPr>
          <w:p w14:paraId="3B149FB7" w14:textId="3D80A735" w:rsidR="00504183" w:rsidRPr="00F91E6C" w:rsidRDefault="644DB5D4" w:rsidP="00504183">
            <w:pPr>
              <w:spacing w:after="0" w:line="240" w:lineRule="auto"/>
              <w:jc w:val="center"/>
              <w:rPr>
                <w:rFonts w:ascii="Verdana" w:eastAsia="Times New Roman" w:hAnsi="Verdana" w:cs="Calibri"/>
                <w:color w:val="000000"/>
                <w:sz w:val="18"/>
                <w:szCs w:val="18"/>
              </w:rPr>
            </w:pPr>
            <w:r w:rsidRPr="14D6F2E1">
              <w:rPr>
                <w:rFonts w:ascii="Verdana" w:eastAsia="Times New Roman" w:hAnsi="Verdana" w:cs="Calibri"/>
                <w:color w:val="000000" w:themeColor="text1"/>
                <w:sz w:val="18"/>
                <w:szCs w:val="18"/>
              </w:rPr>
              <w:t>*</w:t>
            </w:r>
          </w:p>
        </w:tc>
        <w:tc>
          <w:tcPr>
            <w:tcW w:w="960" w:type="dxa"/>
            <w:tcBorders>
              <w:top w:val="nil"/>
              <w:left w:val="nil"/>
              <w:bottom w:val="single" w:sz="8" w:space="0" w:color="auto"/>
              <w:right w:val="single" w:sz="8" w:space="0" w:color="auto"/>
            </w:tcBorders>
            <w:shd w:val="clear" w:color="auto" w:fill="auto"/>
            <w:vAlign w:val="center"/>
            <w:hideMark/>
          </w:tcPr>
          <w:p w14:paraId="21400AD2" w14:textId="47B60266" w:rsidR="00504183" w:rsidRPr="00F91E6C" w:rsidRDefault="644DB5D4" w:rsidP="00504183">
            <w:pPr>
              <w:spacing w:after="0" w:line="240" w:lineRule="auto"/>
              <w:jc w:val="center"/>
              <w:rPr>
                <w:rFonts w:ascii="Verdana" w:eastAsia="Times New Roman" w:hAnsi="Verdana" w:cs="Calibri"/>
                <w:color w:val="000000"/>
                <w:sz w:val="18"/>
                <w:szCs w:val="18"/>
              </w:rPr>
            </w:pPr>
            <w:r w:rsidRPr="14D6F2E1">
              <w:rPr>
                <w:rFonts w:ascii="Verdana" w:eastAsia="Times New Roman" w:hAnsi="Verdana" w:cs="Calibri"/>
                <w:color w:val="000000" w:themeColor="text1"/>
                <w:sz w:val="18"/>
                <w:szCs w:val="18"/>
              </w:rPr>
              <w:t>*</w:t>
            </w:r>
          </w:p>
        </w:tc>
      </w:tr>
      <w:tr w:rsidR="00504183" w:rsidRPr="00504183" w14:paraId="7CCF33C9" w14:textId="77777777" w:rsidTr="00504183">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3ABAE11" w14:textId="77777777" w:rsidR="00504183" w:rsidRPr="00F91E6C" w:rsidRDefault="00504183" w:rsidP="00504183">
            <w:pPr>
              <w:spacing w:after="0" w:line="240" w:lineRule="auto"/>
              <w:jc w:val="center"/>
              <w:rPr>
                <w:rFonts w:ascii="Verdana" w:eastAsia="Times New Roman" w:hAnsi="Verdana" w:cs="Calibri"/>
                <w:color w:val="000000"/>
                <w:sz w:val="18"/>
                <w:szCs w:val="18"/>
              </w:rPr>
            </w:pPr>
            <w:r w:rsidRPr="00F91E6C">
              <w:rPr>
                <w:rFonts w:ascii="Verdana" w:eastAsia="Times New Roman" w:hAnsi="Verdana" w:cs="Calibri"/>
                <w:color w:val="000000"/>
                <w:sz w:val="18"/>
                <w:szCs w:val="18"/>
              </w:rPr>
              <w:t> </w:t>
            </w:r>
          </w:p>
        </w:tc>
        <w:tc>
          <w:tcPr>
            <w:tcW w:w="960" w:type="dxa"/>
            <w:tcBorders>
              <w:top w:val="nil"/>
              <w:left w:val="nil"/>
              <w:bottom w:val="single" w:sz="8" w:space="0" w:color="auto"/>
              <w:right w:val="single" w:sz="8" w:space="0" w:color="auto"/>
            </w:tcBorders>
            <w:shd w:val="clear" w:color="auto" w:fill="auto"/>
            <w:vAlign w:val="center"/>
            <w:hideMark/>
          </w:tcPr>
          <w:p w14:paraId="4C41BE42" w14:textId="77777777" w:rsidR="00504183" w:rsidRPr="00F91E6C" w:rsidRDefault="00504183" w:rsidP="00504183">
            <w:pPr>
              <w:spacing w:after="0" w:line="240" w:lineRule="auto"/>
              <w:jc w:val="center"/>
              <w:rPr>
                <w:rFonts w:ascii="Verdana" w:eastAsia="Times New Roman" w:hAnsi="Verdana" w:cs="Calibri"/>
                <w:color w:val="000000"/>
                <w:sz w:val="18"/>
                <w:szCs w:val="18"/>
              </w:rPr>
            </w:pPr>
            <w:r w:rsidRPr="00F91E6C">
              <w:rPr>
                <w:rFonts w:ascii="Verdana" w:eastAsia="Times New Roman" w:hAnsi="Verdana" w:cs="Calibri"/>
                <w:color w:val="000000"/>
                <w:sz w:val="18"/>
                <w:szCs w:val="18"/>
              </w:rPr>
              <w:t>OS-12</w:t>
            </w:r>
          </w:p>
        </w:tc>
        <w:tc>
          <w:tcPr>
            <w:tcW w:w="960" w:type="dxa"/>
            <w:tcBorders>
              <w:top w:val="nil"/>
              <w:left w:val="nil"/>
              <w:bottom w:val="single" w:sz="8" w:space="0" w:color="auto"/>
              <w:right w:val="single" w:sz="8" w:space="0" w:color="auto"/>
            </w:tcBorders>
            <w:shd w:val="clear" w:color="auto" w:fill="auto"/>
            <w:vAlign w:val="center"/>
            <w:hideMark/>
          </w:tcPr>
          <w:p w14:paraId="112CBC07" w14:textId="77777777" w:rsidR="00504183" w:rsidRPr="00F91E6C" w:rsidRDefault="00504183" w:rsidP="00504183">
            <w:pPr>
              <w:spacing w:after="0" w:line="240" w:lineRule="auto"/>
              <w:jc w:val="center"/>
              <w:rPr>
                <w:rFonts w:ascii="Verdana" w:eastAsia="Times New Roman" w:hAnsi="Verdana" w:cs="Calibri"/>
                <w:color w:val="000000"/>
                <w:sz w:val="18"/>
                <w:szCs w:val="18"/>
              </w:rPr>
            </w:pPr>
            <w:r w:rsidRPr="00F91E6C">
              <w:rPr>
                <w:rFonts w:ascii="Verdana" w:eastAsia="Times New Roman" w:hAnsi="Verdana" w:cs="Calibri"/>
                <w:color w:val="000000"/>
                <w:sz w:val="18"/>
                <w:szCs w:val="18"/>
              </w:rPr>
              <w:t>5-Apr</w:t>
            </w:r>
          </w:p>
        </w:tc>
        <w:tc>
          <w:tcPr>
            <w:tcW w:w="960" w:type="dxa"/>
            <w:tcBorders>
              <w:top w:val="nil"/>
              <w:left w:val="nil"/>
              <w:bottom w:val="single" w:sz="8" w:space="0" w:color="auto"/>
              <w:right w:val="single" w:sz="8" w:space="0" w:color="auto"/>
            </w:tcBorders>
            <w:shd w:val="clear" w:color="auto" w:fill="auto"/>
            <w:vAlign w:val="center"/>
            <w:hideMark/>
          </w:tcPr>
          <w:p w14:paraId="7C36080B" w14:textId="77777777" w:rsidR="00504183" w:rsidRPr="00F91E6C" w:rsidRDefault="00504183" w:rsidP="00504183">
            <w:pPr>
              <w:spacing w:after="0" w:line="240" w:lineRule="auto"/>
              <w:jc w:val="center"/>
              <w:rPr>
                <w:rFonts w:ascii="Verdana" w:eastAsia="Times New Roman" w:hAnsi="Verdana" w:cs="Calibri"/>
                <w:color w:val="000000"/>
                <w:sz w:val="18"/>
                <w:szCs w:val="18"/>
              </w:rPr>
            </w:pPr>
            <w:r w:rsidRPr="00F91E6C">
              <w:rPr>
                <w:rFonts w:ascii="Verdana" w:eastAsia="Times New Roman" w:hAnsi="Verdana" w:cs="Calibri"/>
                <w:color w:val="000000"/>
                <w:sz w:val="18"/>
                <w:szCs w:val="18"/>
              </w:rPr>
              <w:t>3990</w:t>
            </w:r>
          </w:p>
        </w:tc>
        <w:tc>
          <w:tcPr>
            <w:tcW w:w="960" w:type="dxa"/>
            <w:tcBorders>
              <w:top w:val="nil"/>
              <w:left w:val="nil"/>
              <w:bottom w:val="single" w:sz="8" w:space="0" w:color="auto"/>
              <w:right w:val="single" w:sz="8" w:space="0" w:color="auto"/>
            </w:tcBorders>
            <w:shd w:val="clear" w:color="auto" w:fill="auto"/>
            <w:vAlign w:val="center"/>
            <w:hideMark/>
          </w:tcPr>
          <w:p w14:paraId="3FDF9458" w14:textId="44332DE0" w:rsidR="00504183" w:rsidRPr="00F91E6C" w:rsidRDefault="351DF9EE" w:rsidP="00504183">
            <w:pPr>
              <w:spacing w:after="0" w:line="240" w:lineRule="auto"/>
              <w:jc w:val="center"/>
              <w:rPr>
                <w:rFonts w:ascii="Verdana" w:eastAsia="Times New Roman" w:hAnsi="Verdana" w:cs="Calibri"/>
                <w:color w:val="000000"/>
                <w:sz w:val="18"/>
                <w:szCs w:val="18"/>
              </w:rPr>
            </w:pPr>
            <w:r w:rsidRPr="14D6F2E1">
              <w:rPr>
                <w:rFonts w:ascii="Verdana" w:eastAsia="Times New Roman" w:hAnsi="Verdana" w:cs="Calibri"/>
                <w:color w:val="000000" w:themeColor="text1"/>
                <w:sz w:val="18"/>
                <w:szCs w:val="18"/>
              </w:rPr>
              <w:t>*</w:t>
            </w:r>
          </w:p>
        </w:tc>
        <w:tc>
          <w:tcPr>
            <w:tcW w:w="960" w:type="dxa"/>
            <w:tcBorders>
              <w:top w:val="nil"/>
              <w:left w:val="nil"/>
              <w:bottom w:val="single" w:sz="8" w:space="0" w:color="auto"/>
              <w:right w:val="single" w:sz="8" w:space="0" w:color="auto"/>
            </w:tcBorders>
            <w:shd w:val="clear" w:color="auto" w:fill="auto"/>
            <w:vAlign w:val="center"/>
            <w:hideMark/>
          </w:tcPr>
          <w:p w14:paraId="7F4AC1AA" w14:textId="32FD0A81" w:rsidR="00504183" w:rsidRPr="00F91E6C" w:rsidRDefault="351DF9EE" w:rsidP="00504183">
            <w:pPr>
              <w:spacing w:after="0" w:line="240" w:lineRule="auto"/>
              <w:jc w:val="center"/>
              <w:rPr>
                <w:rFonts w:ascii="Verdana" w:eastAsia="Times New Roman" w:hAnsi="Verdana" w:cs="Calibri"/>
                <w:color w:val="000000"/>
                <w:sz w:val="18"/>
                <w:szCs w:val="18"/>
              </w:rPr>
            </w:pPr>
            <w:r w:rsidRPr="14D6F2E1">
              <w:rPr>
                <w:rFonts w:ascii="Verdana" w:eastAsia="Times New Roman" w:hAnsi="Verdana" w:cs="Calibri"/>
                <w:color w:val="000000" w:themeColor="text1"/>
                <w:sz w:val="18"/>
                <w:szCs w:val="18"/>
              </w:rPr>
              <w:t>*</w:t>
            </w:r>
          </w:p>
        </w:tc>
        <w:tc>
          <w:tcPr>
            <w:tcW w:w="960" w:type="dxa"/>
            <w:tcBorders>
              <w:top w:val="nil"/>
              <w:left w:val="nil"/>
              <w:bottom w:val="single" w:sz="8" w:space="0" w:color="auto"/>
              <w:right w:val="single" w:sz="8" w:space="0" w:color="auto"/>
            </w:tcBorders>
            <w:shd w:val="clear" w:color="auto" w:fill="auto"/>
            <w:vAlign w:val="center"/>
            <w:hideMark/>
          </w:tcPr>
          <w:p w14:paraId="71F4A4D2" w14:textId="6B03FB53" w:rsidR="00504183" w:rsidRPr="00F91E6C" w:rsidRDefault="351DF9EE" w:rsidP="00504183">
            <w:pPr>
              <w:spacing w:after="0" w:line="240" w:lineRule="auto"/>
              <w:jc w:val="center"/>
              <w:rPr>
                <w:rFonts w:ascii="Verdana" w:eastAsia="Times New Roman" w:hAnsi="Verdana" w:cs="Calibri"/>
                <w:color w:val="000000"/>
                <w:sz w:val="18"/>
                <w:szCs w:val="18"/>
              </w:rPr>
            </w:pPr>
            <w:r w:rsidRPr="14D6F2E1">
              <w:rPr>
                <w:rFonts w:ascii="Verdana" w:eastAsia="Times New Roman" w:hAnsi="Verdana" w:cs="Calibri"/>
                <w:color w:val="000000" w:themeColor="text1"/>
                <w:sz w:val="18"/>
                <w:szCs w:val="18"/>
              </w:rPr>
              <w:t>*</w:t>
            </w:r>
          </w:p>
        </w:tc>
        <w:tc>
          <w:tcPr>
            <w:tcW w:w="960" w:type="dxa"/>
            <w:tcBorders>
              <w:top w:val="nil"/>
              <w:left w:val="nil"/>
              <w:bottom w:val="single" w:sz="8" w:space="0" w:color="auto"/>
              <w:right w:val="single" w:sz="8" w:space="0" w:color="auto"/>
            </w:tcBorders>
            <w:shd w:val="clear" w:color="auto" w:fill="auto"/>
            <w:vAlign w:val="center"/>
            <w:hideMark/>
          </w:tcPr>
          <w:p w14:paraId="5163F51D" w14:textId="590C31B4" w:rsidR="00504183" w:rsidRPr="00F91E6C" w:rsidRDefault="351DF9EE" w:rsidP="00504183">
            <w:pPr>
              <w:spacing w:after="0" w:line="240" w:lineRule="auto"/>
              <w:jc w:val="center"/>
              <w:rPr>
                <w:rFonts w:ascii="Verdana" w:eastAsia="Times New Roman" w:hAnsi="Verdana" w:cs="Calibri"/>
                <w:color w:val="000000"/>
                <w:sz w:val="18"/>
                <w:szCs w:val="18"/>
              </w:rPr>
            </w:pPr>
            <w:r w:rsidRPr="14D6F2E1">
              <w:rPr>
                <w:rFonts w:ascii="Verdana" w:eastAsia="Times New Roman" w:hAnsi="Verdana" w:cs="Calibri"/>
                <w:color w:val="000000" w:themeColor="text1"/>
                <w:sz w:val="18"/>
                <w:szCs w:val="18"/>
              </w:rPr>
              <w:t>*</w:t>
            </w:r>
          </w:p>
        </w:tc>
        <w:tc>
          <w:tcPr>
            <w:tcW w:w="960" w:type="dxa"/>
            <w:tcBorders>
              <w:top w:val="nil"/>
              <w:left w:val="nil"/>
              <w:bottom w:val="single" w:sz="8" w:space="0" w:color="auto"/>
              <w:right w:val="single" w:sz="8" w:space="0" w:color="auto"/>
            </w:tcBorders>
            <w:shd w:val="clear" w:color="auto" w:fill="auto"/>
            <w:vAlign w:val="center"/>
            <w:hideMark/>
          </w:tcPr>
          <w:p w14:paraId="02BF37E0" w14:textId="367077AE" w:rsidR="00504183" w:rsidRPr="00F91E6C" w:rsidRDefault="351DF9EE" w:rsidP="00504183">
            <w:pPr>
              <w:spacing w:after="0" w:line="240" w:lineRule="auto"/>
              <w:jc w:val="center"/>
              <w:rPr>
                <w:rFonts w:ascii="Verdana" w:eastAsia="Times New Roman" w:hAnsi="Verdana" w:cs="Calibri"/>
                <w:color w:val="000000"/>
                <w:sz w:val="18"/>
                <w:szCs w:val="18"/>
              </w:rPr>
            </w:pPr>
            <w:r w:rsidRPr="14D6F2E1">
              <w:rPr>
                <w:rFonts w:ascii="Verdana" w:eastAsia="Times New Roman" w:hAnsi="Verdana" w:cs="Calibri"/>
                <w:color w:val="000000" w:themeColor="text1"/>
                <w:sz w:val="18"/>
                <w:szCs w:val="18"/>
              </w:rPr>
              <w:t>*</w:t>
            </w:r>
          </w:p>
        </w:tc>
      </w:tr>
      <w:tr w:rsidR="00504183" w:rsidRPr="00504183" w14:paraId="5F3905D7" w14:textId="77777777" w:rsidTr="00504183">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40294B1" w14:textId="77777777" w:rsidR="00504183" w:rsidRPr="00F91E6C" w:rsidRDefault="00504183" w:rsidP="00504183">
            <w:pPr>
              <w:spacing w:after="0" w:line="240" w:lineRule="auto"/>
              <w:jc w:val="center"/>
              <w:rPr>
                <w:rFonts w:ascii="Verdana" w:eastAsia="Times New Roman" w:hAnsi="Verdana" w:cs="Calibri"/>
                <w:color w:val="000000"/>
                <w:sz w:val="18"/>
                <w:szCs w:val="18"/>
              </w:rPr>
            </w:pPr>
            <w:r w:rsidRPr="00F91E6C">
              <w:rPr>
                <w:rFonts w:ascii="Verdana" w:eastAsia="Times New Roman" w:hAnsi="Verdana" w:cs="Calibri"/>
                <w:color w:val="000000"/>
                <w:sz w:val="18"/>
                <w:szCs w:val="18"/>
              </w:rPr>
              <w:t> </w:t>
            </w:r>
          </w:p>
        </w:tc>
        <w:tc>
          <w:tcPr>
            <w:tcW w:w="960" w:type="dxa"/>
            <w:tcBorders>
              <w:top w:val="nil"/>
              <w:left w:val="nil"/>
              <w:bottom w:val="single" w:sz="8" w:space="0" w:color="auto"/>
              <w:right w:val="single" w:sz="8" w:space="0" w:color="auto"/>
            </w:tcBorders>
            <w:shd w:val="clear" w:color="auto" w:fill="auto"/>
            <w:vAlign w:val="center"/>
            <w:hideMark/>
          </w:tcPr>
          <w:p w14:paraId="620F1FA4" w14:textId="77777777" w:rsidR="00504183" w:rsidRPr="00F91E6C" w:rsidRDefault="00504183" w:rsidP="00504183">
            <w:pPr>
              <w:spacing w:after="0" w:line="240" w:lineRule="auto"/>
              <w:jc w:val="center"/>
              <w:rPr>
                <w:rFonts w:ascii="Verdana" w:eastAsia="Times New Roman" w:hAnsi="Verdana" w:cs="Calibri"/>
                <w:color w:val="000000"/>
                <w:sz w:val="18"/>
                <w:szCs w:val="18"/>
              </w:rPr>
            </w:pPr>
            <w:r w:rsidRPr="00F91E6C">
              <w:rPr>
                <w:rFonts w:ascii="Verdana" w:eastAsia="Times New Roman" w:hAnsi="Verdana" w:cs="Calibri"/>
                <w:color w:val="000000"/>
                <w:sz w:val="18"/>
                <w:szCs w:val="18"/>
              </w:rPr>
              <w:t>OS-16</w:t>
            </w:r>
          </w:p>
        </w:tc>
        <w:tc>
          <w:tcPr>
            <w:tcW w:w="960" w:type="dxa"/>
            <w:tcBorders>
              <w:top w:val="nil"/>
              <w:left w:val="nil"/>
              <w:bottom w:val="single" w:sz="8" w:space="0" w:color="auto"/>
              <w:right w:val="single" w:sz="8" w:space="0" w:color="auto"/>
            </w:tcBorders>
            <w:shd w:val="clear" w:color="auto" w:fill="auto"/>
            <w:vAlign w:val="center"/>
            <w:hideMark/>
          </w:tcPr>
          <w:p w14:paraId="793DD282" w14:textId="77777777" w:rsidR="00504183" w:rsidRPr="00F91E6C" w:rsidRDefault="00504183" w:rsidP="00504183">
            <w:pPr>
              <w:spacing w:after="0" w:line="240" w:lineRule="auto"/>
              <w:jc w:val="center"/>
              <w:rPr>
                <w:rFonts w:ascii="Verdana" w:eastAsia="Times New Roman" w:hAnsi="Verdana" w:cs="Calibri"/>
                <w:color w:val="000000"/>
                <w:sz w:val="18"/>
                <w:szCs w:val="18"/>
              </w:rPr>
            </w:pPr>
            <w:r w:rsidRPr="00F91E6C">
              <w:rPr>
                <w:rFonts w:ascii="Verdana" w:eastAsia="Times New Roman" w:hAnsi="Verdana" w:cs="Calibri"/>
                <w:color w:val="000000"/>
                <w:sz w:val="18"/>
                <w:szCs w:val="18"/>
              </w:rPr>
              <w:t>5-Apr</w:t>
            </w:r>
          </w:p>
        </w:tc>
        <w:tc>
          <w:tcPr>
            <w:tcW w:w="960" w:type="dxa"/>
            <w:tcBorders>
              <w:top w:val="nil"/>
              <w:left w:val="nil"/>
              <w:bottom w:val="single" w:sz="8" w:space="0" w:color="auto"/>
              <w:right w:val="single" w:sz="8" w:space="0" w:color="auto"/>
            </w:tcBorders>
            <w:shd w:val="clear" w:color="auto" w:fill="auto"/>
            <w:vAlign w:val="center"/>
            <w:hideMark/>
          </w:tcPr>
          <w:p w14:paraId="53C1AFB3" w14:textId="77777777" w:rsidR="00504183" w:rsidRPr="00F91E6C" w:rsidRDefault="00504183" w:rsidP="00504183">
            <w:pPr>
              <w:spacing w:after="0" w:line="240" w:lineRule="auto"/>
              <w:jc w:val="center"/>
              <w:rPr>
                <w:rFonts w:ascii="Verdana" w:eastAsia="Times New Roman" w:hAnsi="Verdana" w:cs="Calibri"/>
                <w:color w:val="000000"/>
                <w:sz w:val="18"/>
                <w:szCs w:val="18"/>
              </w:rPr>
            </w:pPr>
            <w:r w:rsidRPr="00F91E6C">
              <w:rPr>
                <w:rFonts w:ascii="Verdana" w:eastAsia="Times New Roman" w:hAnsi="Verdana" w:cs="Calibri"/>
                <w:color w:val="000000"/>
                <w:sz w:val="18"/>
                <w:szCs w:val="18"/>
              </w:rPr>
              <w:t>2850</w:t>
            </w:r>
          </w:p>
        </w:tc>
        <w:tc>
          <w:tcPr>
            <w:tcW w:w="960" w:type="dxa"/>
            <w:tcBorders>
              <w:top w:val="nil"/>
              <w:left w:val="nil"/>
              <w:bottom w:val="single" w:sz="8" w:space="0" w:color="auto"/>
              <w:right w:val="single" w:sz="8" w:space="0" w:color="auto"/>
            </w:tcBorders>
            <w:shd w:val="clear" w:color="auto" w:fill="auto"/>
            <w:vAlign w:val="center"/>
            <w:hideMark/>
          </w:tcPr>
          <w:p w14:paraId="487E4436" w14:textId="0AED9E0D" w:rsidR="00504183" w:rsidRPr="00F91E6C" w:rsidRDefault="2200AFA7" w:rsidP="00504183">
            <w:pPr>
              <w:spacing w:after="0" w:line="240" w:lineRule="auto"/>
              <w:jc w:val="center"/>
              <w:rPr>
                <w:rFonts w:ascii="Verdana" w:eastAsia="Times New Roman" w:hAnsi="Verdana" w:cs="Calibri"/>
                <w:color w:val="000000"/>
                <w:sz w:val="18"/>
                <w:szCs w:val="18"/>
              </w:rPr>
            </w:pPr>
            <w:r w:rsidRPr="14D6F2E1">
              <w:rPr>
                <w:rFonts w:ascii="Verdana" w:eastAsia="Times New Roman" w:hAnsi="Verdana" w:cs="Calibri"/>
                <w:color w:val="000000" w:themeColor="text1"/>
                <w:sz w:val="18"/>
                <w:szCs w:val="18"/>
              </w:rPr>
              <w:t>*</w:t>
            </w:r>
          </w:p>
        </w:tc>
        <w:tc>
          <w:tcPr>
            <w:tcW w:w="960" w:type="dxa"/>
            <w:tcBorders>
              <w:top w:val="nil"/>
              <w:left w:val="nil"/>
              <w:bottom w:val="single" w:sz="8" w:space="0" w:color="auto"/>
              <w:right w:val="single" w:sz="8" w:space="0" w:color="auto"/>
            </w:tcBorders>
            <w:shd w:val="clear" w:color="auto" w:fill="auto"/>
            <w:vAlign w:val="center"/>
            <w:hideMark/>
          </w:tcPr>
          <w:p w14:paraId="2F0BB1D2" w14:textId="166FB150" w:rsidR="00504183" w:rsidRPr="00F91E6C" w:rsidRDefault="2200AFA7" w:rsidP="00504183">
            <w:pPr>
              <w:spacing w:after="0" w:line="240" w:lineRule="auto"/>
              <w:jc w:val="center"/>
              <w:rPr>
                <w:rFonts w:ascii="Verdana" w:eastAsia="Times New Roman" w:hAnsi="Verdana" w:cs="Calibri"/>
                <w:color w:val="000000"/>
                <w:sz w:val="18"/>
                <w:szCs w:val="18"/>
              </w:rPr>
            </w:pPr>
            <w:r w:rsidRPr="14D6F2E1">
              <w:rPr>
                <w:rFonts w:ascii="Verdana" w:eastAsia="Times New Roman" w:hAnsi="Verdana" w:cs="Calibri"/>
                <w:color w:val="000000" w:themeColor="text1"/>
                <w:sz w:val="18"/>
                <w:szCs w:val="18"/>
              </w:rPr>
              <w:t>*</w:t>
            </w:r>
          </w:p>
        </w:tc>
        <w:tc>
          <w:tcPr>
            <w:tcW w:w="960" w:type="dxa"/>
            <w:tcBorders>
              <w:top w:val="nil"/>
              <w:left w:val="nil"/>
              <w:bottom w:val="single" w:sz="8" w:space="0" w:color="auto"/>
              <w:right w:val="single" w:sz="8" w:space="0" w:color="auto"/>
            </w:tcBorders>
            <w:shd w:val="clear" w:color="auto" w:fill="auto"/>
            <w:vAlign w:val="center"/>
            <w:hideMark/>
          </w:tcPr>
          <w:p w14:paraId="6EB195D6" w14:textId="227056AC" w:rsidR="00504183" w:rsidRPr="00F91E6C" w:rsidRDefault="5EAE7E99" w:rsidP="00504183">
            <w:pPr>
              <w:spacing w:after="0" w:line="240" w:lineRule="auto"/>
              <w:jc w:val="center"/>
              <w:rPr>
                <w:rFonts w:ascii="Verdana" w:eastAsia="Times New Roman" w:hAnsi="Verdana" w:cs="Calibri"/>
                <w:color w:val="000000"/>
                <w:sz w:val="18"/>
                <w:szCs w:val="18"/>
              </w:rPr>
            </w:pPr>
            <w:r w:rsidRPr="14D6F2E1">
              <w:rPr>
                <w:rFonts w:ascii="Verdana" w:eastAsia="Times New Roman" w:hAnsi="Verdana" w:cs="Calibri"/>
                <w:color w:val="000000" w:themeColor="text1"/>
                <w:sz w:val="18"/>
                <w:szCs w:val="18"/>
              </w:rPr>
              <w:t>*</w:t>
            </w:r>
          </w:p>
        </w:tc>
        <w:tc>
          <w:tcPr>
            <w:tcW w:w="960" w:type="dxa"/>
            <w:tcBorders>
              <w:top w:val="nil"/>
              <w:left w:val="nil"/>
              <w:bottom w:val="single" w:sz="8" w:space="0" w:color="auto"/>
              <w:right w:val="single" w:sz="8" w:space="0" w:color="auto"/>
            </w:tcBorders>
            <w:shd w:val="clear" w:color="auto" w:fill="auto"/>
            <w:vAlign w:val="center"/>
            <w:hideMark/>
          </w:tcPr>
          <w:p w14:paraId="2DCE16B3" w14:textId="10839089" w:rsidR="00504183" w:rsidRPr="00F91E6C" w:rsidRDefault="5EAE7E99" w:rsidP="00504183">
            <w:pPr>
              <w:spacing w:after="0" w:line="240" w:lineRule="auto"/>
              <w:jc w:val="center"/>
              <w:rPr>
                <w:rFonts w:ascii="Verdana" w:eastAsia="Times New Roman" w:hAnsi="Verdana" w:cs="Calibri"/>
                <w:color w:val="000000"/>
                <w:sz w:val="18"/>
                <w:szCs w:val="18"/>
              </w:rPr>
            </w:pPr>
            <w:r w:rsidRPr="14D6F2E1">
              <w:rPr>
                <w:rFonts w:ascii="Verdana" w:eastAsia="Times New Roman" w:hAnsi="Verdana" w:cs="Calibri"/>
                <w:color w:val="000000" w:themeColor="text1"/>
                <w:sz w:val="18"/>
                <w:szCs w:val="18"/>
              </w:rPr>
              <w:t>*</w:t>
            </w:r>
          </w:p>
        </w:tc>
        <w:tc>
          <w:tcPr>
            <w:tcW w:w="960" w:type="dxa"/>
            <w:tcBorders>
              <w:top w:val="nil"/>
              <w:left w:val="nil"/>
              <w:bottom w:val="single" w:sz="8" w:space="0" w:color="auto"/>
              <w:right w:val="single" w:sz="8" w:space="0" w:color="auto"/>
            </w:tcBorders>
            <w:shd w:val="clear" w:color="auto" w:fill="auto"/>
            <w:vAlign w:val="center"/>
            <w:hideMark/>
          </w:tcPr>
          <w:p w14:paraId="5649907E" w14:textId="766B8A93" w:rsidR="00504183" w:rsidRPr="00F91E6C" w:rsidRDefault="5EAE7E99" w:rsidP="00504183">
            <w:pPr>
              <w:spacing w:after="0" w:line="240" w:lineRule="auto"/>
              <w:jc w:val="center"/>
              <w:rPr>
                <w:rFonts w:ascii="Verdana" w:eastAsia="Times New Roman" w:hAnsi="Verdana" w:cs="Calibri"/>
                <w:color w:val="000000"/>
                <w:sz w:val="18"/>
                <w:szCs w:val="18"/>
              </w:rPr>
            </w:pPr>
            <w:r w:rsidRPr="14D6F2E1">
              <w:rPr>
                <w:rFonts w:ascii="Verdana" w:eastAsia="Times New Roman" w:hAnsi="Verdana" w:cs="Calibri"/>
                <w:color w:val="000000" w:themeColor="text1"/>
                <w:sz w:val="18"/>
                <w:szCs w:val="18"/>
              </w:rPr>
              <w:t>*</w:t>
            </w:r>
          </w:p>
        </w:tc>
      </w:tr>
      <w:tr w:rsidR="00504183" w:rsidRPr="00504183" w14:paraId="551BB9A6" w14:textId="77777777" w:rsidTr="00504183">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9A201AB" w14:textId="77777777" w:rsidR="00504183" w:rsidRPr="00F91E6C" w:rsidRDefault="00504183" w:rsidP="00504183">
            <w:pPr>
              <w:spacing w:after="0" w:line="240" w:lineRule="auto"/>
              <w:jc w:val="center"/>
              <w:rPr>
                <w:rFonts w:ascii="Verdana" w:eastAsia="Times New Roman" w:hAnsi="Verdana" w:cs="Calibri"/>
                <w:color w:val="000000"/>
                <w:sz w:val="18"/>
                <w:szCs w:val="18"/>
              </w:rPr>
            </w:pPr>
            <w:r w:rsidRPr="00F91E6C">
              <w:rPr>
                <w:rFonts w:ascii="Verdana" w:eastAsia="Times New Roman" w:hAnsi="Verdana" w:cs="Calibri"/>
                <w:color w:val="000000"/>
                <w:sz w:val="18"/>
                <w:szCs w:val="18"/>
              </w:rPr>
              <w:t> </w:t>
            </w:r>
          </w:p>
        </w:tc>
        <w:tc>
          <w:tcPr>
            <w:tcW w:w="960" w:type="dxa"/>
            <w:tcBorders>
              <w:top w:val="nil"/>
              <w:left w:val="nil"/>
              <w:bottom w:val="single" w:sz="8" w:space="0" w:color="auto"/>
              <w:right w:val="single" w:sz="8" w:space="0" w:color="auto"/>
            </w:tcBorders>
            <w:shd w:val="clear" w:color="auto" w:fill="auto"/>
            <w:vAlign w:val="center"/>
            <w:hideMark/>
          </w:tcPr>
          <w:p w14:paraId="4726BA90" w14:textId="77777777" w:rsidR="00504183" w:rsidRPr="00F91E6C" w:rsidRDefault="00504183" w:rsidP="00504183">
            <w:pPr>
              <w:spacing w:after="0" w:line="240" w:lineRule="auto"/>
              <w:jc w:val="center"/>
              <w:rPr>
                <w:rFonts w:ascii="Verdana" w:eastAsia="Times New Roman" w:hAnsi="Verdana" w:cs="Calibri"/>
                <w:color w:val="000000"/>
                <w:sz w:val="18"/>
                <w:szCs w:val="18"/>
              </w:rPr>
            </w:pPr>
            <w:r w:rsidRPr="00F91E6C">
              <w:rPr>
                <w:rFonts w:ascii="Verdana" w:eastAsia="Times New Roman" w:hAnsi="Verdana" w:cs="Calibri"/>
                <w:color w:val="000000"/>
                <w:sz w:val="18"/>
                <w:szCs w:val="18"/>
              </w:rPr>
              <w:t>OS-19A</w:t>
            </w:r>
          </w:p>
        </w:tc>
        <w:tc>
          <w:tcPr>
            <w:tcW w:w="960" w:type="dxa"/>
            <w:tcBorders>
              <w:top w:val="nil"/>
              <w:left w:val="nil"/>
              <w:bottom w:val="single" w:sz="8" w:space="0" w:color="auto"/>
              <w:right w:val="single" w:sz="8" w:space="0" w:color="auto"/>
            </w:tcBorders>
            <w:shd w:val="clear" w:color="auto" w:fill="auto"/>
            <w:vAlign w:val="center"/>
            <w:hideMark/>
          </w:tcPr>
          <w:p w14:paraId="33CFFE0E" w14:textId="77777777" w:rsidR="00504183" w:rsidRPr="00F91E6C" w:rsidRDefault="00504183" w:rsidP="00504183">
            <w:pPr>
              <w:spacing w:after="0" w:line="240" w:lineRule="auto"/>
              <w:jc w:val="center"/>
              <w:rPr>
                <w:rFonts w:ascii="Verdana" w:eastAsia="Times New Roman" w:hAnsi="Verdana" w:cs="Calibri"/>
                <w:color w:val="000000"/>
                <w:sz w:val="18"/>
                <w:szCs w:val="18"/>
              </w:rPr>
            </w:pPr>
            <w:r w:rsidRPr="00F91E6C">
              <w:rPr>
                <w:rFonts w:ascii="Verdana" w:eastAsia="Times New Roman" w:hAnsi="Verdana" w:cs="Calibri"/>
                <w:color w:val="000000"/>
                <w:sz w:val="18"/>
                <w:szCs w:val="18"/>
              </w:rPr>
              <w:t>5-Apr</w:t>
            </w:r>
          </w:p>
        </w:tc>
        <w:tc>
          <w:tcPr>
            <w:tcW w:w="960" w:type="dxa"/>
            <w:tcBorders>
              <w:top w:val="nil"/>
              <w:left w:val="nil"/>
              <w:bottom w:val="single" w:sz="8" w:space="0" w:color="auto"/>
              <w:right w:val="single" w:sz="8" w:space="0" w:color="auto"/>
            </w:tcBorders>
            <w:shd w:val="clear" w:color="auto" w:fill="auto"/>
            <w:vAlign w:val="center"/>
            <w:hideMark/>
          </w:tcPr>
          <w:p w14:paraId="4D522D76" w14:textId="77777777" w:rsidR="00504183" w:rsidRPr="00F91E6C" w:rsidRDefault="00504183" w:rsidP="00504183">
            <w:pPr>
              <w:spacing w:after="0" w:line="240" w:lineRule="auto"/>
              <w:jc w:val="center"/>
              <w:rPr>
                <w:rFonts w:ascii="Verdana" w:eastAsia="Times New Roman" w:hAnsi="Verdana" w:cs="Calibri"/>
                <w:color w:val="000000"/>
                <w:sz w:val="18"/>
                <w:szCs w:val="18"/>
              </w:rPr>
            </w:pPr>
            <w:r w:rsidRPr="00F91E6C">
              <w:rPr>
                <w:rFonts w:ascii="Verdana" w:eastAsia="Times New Roman" w:hAnsi="Verdana" w:cs="Calibri"/>
                <w:color w:val="000000"/>
                <w:sz w:val="18"/>
                <w:szCs w:val="18"/>
              </w:rPr>
              <w:t>1078</w:t>
            </w:r>
          </w:p>
        </w:tc>
        <w:tc>
          <w:tcPr>
            <w:tcW w:w="960" w:type="dxa"/>
            <w:tcBorders>
              <w:top w:val="nil"/>
              <w:left w:val="nil"/>
              <w:bottom w:val="single" w:sz="8" w:space="0" w:color="auto"/>
              <w:right w:val="single" w:sz="8" w:space="0" w:color="auto"/>
            </w:tcBorders>
            <w:shd w:val="clear" w:color="auto" w:fill="auto"/>
            <w:vAlign w:val="center"/>
            <w:hideMark/>
          </w:tcPr>
          <w:p w14:paraId="64A6E18E" w14:textId="77777777" w:rsidR="00504183" w:rsidRPr="00F91E6C" w:rsidRDefault="00504183" w:rsidP="00504183">
            <w:pPr>
              <w:spacing w:after="0" w:line="240" w:lineRule="auto"/>
              <w:jc w:val="center"/>
              <w:rPr>
                <w:rFonts w:ascii="Verdana" w:eastAsia="Times New Roman" w:hAnsi="Verdana" w:cs="Calibri"/>
                <w:color w:val="000000"/>
                <w:sz w:val="18"/>
                <w:szCs w:val="18"/>
              </w:rPr>
            </w:pPr>
            <w:r w:rsidRPr="00F91E6C">
              <w:rPr>
                <w:rFonts w:ascii="Verdana" w:eastAsia="Times New Roman" w:hAnsi="Verdana" w:cs="Calibri"/>
                <w:color w:val="000000"/>
                <w:sz w:val="18"/>
                <w:szCs w:val="18"/>
              </w:rPr>
              <w:t>92</w:t>
            </w:r>
          </w:p>
        </w:tc>
        <w:tc>
          <w:tcPr>
            <w:tcW w:w="960" w:type="dxa"/>
            <w:tcBorders>
              <w:top w:val="nil"/>
              <w:left w:val="nil"/>
              <w:bottom w:val="single" w:sz="8" w:space="0" w:color="auto"/>
              <w:right w:val="single" w:sz="8" w:space="0" w:color="auto"/>
            </w:tcBorders>
            <w:shd w:val="clear" w:color="auto" w:fill="auto"/>
            <w:vAlign w:val="center"/>
            <w:hideMark/>
          </w:tcPr>
          <w:p w14:paraId="7127EEAF" w14:textId="77777777" w:rsidR="00504183" w:rsidRPr="00F91E6C" w:rsidRDefault="00504183" w:rsidP="00504183">
            <w:pPr>
              <w:spacing w:after="0" w:line="240" w:lineRule="auto"/>
              <w:jc w:val="center"/>
              <w:rPr>
                <w:rFonts w:ascii="Verdana" w:eastAsia="Times New Roman" w:hAnsi="Verdana" w:cs="Calibri"/>
                <w:color w:val="000000"/>
                <w:sz w:val="18"/>
                <w:szCs w:val="18"/>
              </w:rPr>
            </w:pPr>
            <w:r w:rsidRPr="00F91E6C">
              <w:rPr>
                <w:rFonts w:ascii="Verdana" w:eastAsia="Times New Roman" w:hAnsi="Verdana" w:cs="Calibri"/>
                <w:color w:val="000000"/>
                <w:sz w:val="18"/>
                <w:szCs w:val="18"/>
              </w:rPr>
              <w:t>322</w:t>
            </w:r>
          </w:p>
        </w:tc>
        <w:tc>
          <w:tcPr>
            <w:tcW w:w="960" w:type="dxa"/>
            <w:tcBorders>
              <w:top w:val="nil"/>
              <w:left w:val="nil"/>
              <w:bottom w:val="single" w:sz="8" w:space="0" w:color="auto"/>
              <w:right w:val="single" w:sz="8" w:space="0" w:color="auto"/>
            </w:tcBorders>
            <w:shd w:val="clear" w:color="auto" w:fill="auto"/>
            <w:vAlign w:val="center"/>
            <w:hideMark/>
          </w:tcPr>
          <w:p w14:paraId="23FC9135" w14:textId="77777777" w:rsidR="00504183" w:rsidRPr="00F91E6C" w:rsidRDefault="00504183" w:rsidP="00504183">
            <w:pPr>
              <w:spacing w:after="0" w:line="240" w:lineRule="auto"/>
              <w:jc w:val="center"/>
              <w:rPr>
                <w:rFonts w:ascii="Verdana" w:eastAsia="Times New Roman" w:hAnsi="Verdana" w:cs="Calibri"/>
                <w:color w:val="000000"/>
                <w:sz w:val="18"/>
                <w:szCs w:val="18"/>
              </w:rPr>
            </w:pPr>
            <w:r w:rsidRPr="00F91E6C">
              <w:rPr>
                <w:rFonts w:ascii="Verdana" w:eastAsia="Times New Roman" w:hAnsi="Verdana" w:cs="Calibri"/>
                <w:color w:val="000000"/>
                <w:sz w:val="18"/>
                <w:szCs w:val="18"/>
              </w:rPr>
              <w:t>1.01</w:t>
            </w:r>
          </w:p>
        </w:tc>
        <w:tc>
          <w:tcPr>
            <w:tcW w:w="960" w:type="dxa"/>
            <w:tcBorders>
              <w:top w:val="nil"/>
              <w:left w:val="nil"/>
              <w:bottom w:val="single" w:sz="8" w:space="0" w:color="auto"/>
              <w:right w:val="single" w:sz="8" w:space="0" w:color="auto"/>
            </w:tcBorders>
            <w:shd w:val="clear" w:color="auto" w:fill="auto"/>
            <w:vAlign w:val="center"/>
            <w:hideMark/>
          </w:tcPr>
          <w:p w14:paraId="2B5B6BCE" w14:textId="77777777" w:rsidR="00504183" w:rsidRPr="00F91E6C" w:rsidRDefault="00504183" w:rsidP="00504183">
            <w:pPr>
              <w:spacing w:after="0" w:line="240" w:lineRule="auto"/>
              <w:jc w:val="center"/>
              <w:rPr>
                <w:rFonts w:ascii="Verdana" w:eastAsia="Times New Roman" w:hAnsi="Verdana" w:cs="Calibri"/>
                <w:color w:val="000000"/>
                <w:sz w:val="18"/>
                <w:szCs w:val="18"/>
              </w:rPr>
            </w:pPr>
            <w:r w:rsidRPr="00F91E6C">
              <w:rPr>
                <w:rFonts w:ascii="Verdana" w:eastAsia="Times New Roman" w:hAnsi="Verdana" w:cs="Calibri"/>
                <w:color w:val="000000"/>
                <w:sz w:val="18"/>
                <w:szCs w:val="18"/>
              </w:rPr>
              <w:t>Overgrown</w:t>
            </w:r>
          </w:p>
        </w:tc>
        <w:tc>
          <w:tcPr>
            <w:tcW w:w="960" w:type="dxa"/>
            <w:tcBorders>
              <w:top w:val="nil"/>
              <w:left w:val="nil"/>
              <w:bottom w:val="single" w:sz="8" w:space="0" w:color="auto"/>
              <w:right w:val="single" w:sz="8" w:space="0" w:color="auto"/>
            </w:tcBorders>
            <w:shd w:val="clear" w:color="auto" w:fill="auto"/>
            <w:vAlign w:val="center"/>
            <w:hideMark/>
          </w:tcPr>
          <w:p w14:paraId="6D439799" w14:textId="77777777" w:rsidR="00504183" w:rsidRPr="00F91E6C" w:rsidRDefault="00504183" w:rsidP="00504183">
            <w:pPr>
              <w:spacing w:after="0" w:line="240" w:lineRule="auto"/>
              <w:jc w:val="center"/>
              <w:rPr>
                <w:rFonts w:ascii="Verdana" w:eastAsia="Times New Roman" w:hAnsi="Verdana" w:cs="Calibri"/>
                <w:color w:val="000000"/>
                <w:sz w:val="18"/>
                <w:szCs w:val="18"/>
              </w:rPr>
            </w:pPr>
            <w:r w:rsidRPr="00F91E6C">
              <w:rPr>
                <w:rFonts w:ascii="Verdana" w:eastAsia="Times New Roman" w:hAnsi="Verdana" w:cs="Calibri"/>
                <w:color w:val="000000"/>
                <w:sz w:val="18"/>
                <w:szCs w:val="18"/>
              </w:rPr>
              <w:t>3.5</w:t>
            </w:r>
          </w:p>
        </w:tc>
      </w:tr>
      <w:tr w:rsidR="00504183" w:rsidRPr="00504183" w14:paraId="57B427BB" w14:textId="77777777" w:rsidTr="00504183">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3ADF2E4" w14:textId="77777777" w:rsidR="00504183" w:rsidRPr="00F91E6C" w:rsidRDefault="00504183" w:rsidP="00504183">
            <w:pPr>
              <w:spacing w:after="0" w:line="240" w:lineRule="auto"/>
              <w:jc w:val="center"/>
              <w:rPr>
                <w:rFonts w:ascii="Verdana" w:eastAsia="Times New Roman" w:hAnsi="Verdana" w:cs="Calibri"/>
                <w:color w:val="000000"/>
                <w:sz w:val="18"/>
                <w:szCs w:val="18"/>
              </w:rPr>
            </w:pPr>
            <w:r w:rsidRPr="00F91E6C">
              <w:rPr>
                <w:rFonts w:ascii="Verdana" w:eastAsia="Times New Roman" w:hAnsi="Verdana" w:cs="Calibri"/>
                <w:color w:val="000000"/>
                <w:sz w:val="18"/>
                <w:szCs w:val="18"/>
              </w:rPr>
              <w:t> </w:t>
            </w:r>
          </w:p>
        </w:tc>
        <w:tc>
          <w:tcPr>
            <w:tcW w:w="960" w:type="dxa"/>
            <w:tcBorders>
              <w:top w:val="nil"/>
              <w:left w:val="nil"/>
              <w:bottom w:val="single" w:sz="8" w:space="0" w:color="auto"/>
              <w:right w:val="single" w:sz="8" w:space="0" w:color="auto"/>
            </w:tcBorders>
            <w:shd w:val="clear" w:color="auto" w:fill="auto"/>
            <w:vAlign w:val="center"/>
            <w:hideMark/>
          </w:tcPr>
          <w:p w14:paraId="634BE9A5" w14:textId="77777777" w:rsidR="00504183" w:rsidRPr="00F91E6C" w:rsidRDefault="00504183" w:rsidP="00504183">
            <w:pPr>
              <w:spacing w:after="0" w:line="240" w:lineRule="auto"/>
              <w:jc w:val="center"/>
              <w:rPr>
                <w:rFonts w:ascii="Verdana" w:eastAsia="Times New Roman" w:hAnsi="Verdana" w:cs="Calibri"/>
                <w:color w:val="000000"/>
                <w:sz w:val="18"/>
                <w:szCs w:val="18"/>
              </w:rPr>
            </w:pPr>
            <w:r w:rsidRPr="00F91E6C">
              <w:rPr>
                <w:rFonts w:ascii="Verdana" w:eastAsia="Times New Roman" w:hAnsi="Verdana" w:cs="Calibri"/>
                <w:color w:val="000000"/>
                <w:sz w:val="18"/>
                <w:szCs w:val="18"/>
              </w:rPr>
              <w:t>OS-22</w:t>
            </w:r>
          </w:p>
        </w:tc>
        <w:tc>
          <w:tcPr>
            <w:tcW w:w="960" w:type="dxa"/>
            <w:tcBorders>
              <w:top w:val="nil"/>
              <w:left w:val="nil"/>
              <w:bottom w:val="single" w:sz="8" w:space="0" w:color="auto"/>
              <w:right w:val="single" w:sz="8" w:space="0" w:color="auto"/>
            </w:tcBorders>
            <w:shd w:val="clear" w:color="auto" w:fill="auto"/>
            <w:vAlign w:val="center"/>
            <w:hideMark/>
          </w:tcPr>
          <w:p w14:paraId="724F5074" w14:textId="77777777" w:rsidR="00504183" w:rsidRPr="00F91E6C" w:rsidRDefault="00504183" w:rsidP="00504183">
            <w:pPr>
              <w:spacing w:after="0" w:line="240" w:lineRule="auto"/>
              <w:jc w:val="center"/>
              <w:rPr>
                <w:rFonts w:ascii="Verdana" w:eastAsia="Times New Roman" w:hAnsi="Verdana" w:cs="Calibri"/>
                <w:color w:val="000000"/>
                <w:sz w:val="18"/>
                <w:szCs w:val="18"/>
              </w:rPr>
            </w:pPr>
            <w:r w:rsidRPr="00F91E6C">
              <w:rPr>
                <w:rFonts w:ascii="Verdana" w:eastAsia="Times New Roman" w:hAnsi="Verdana" w:cs="Calibri"/>
                <w:color w:val="000000"/>
                <w:sz w:val="18"/>
                <w:szCs w:val="18"/>
              </w:rPr>
              <w:t>5-Apr</w:t>
            </w:r>
          </w:p>
        </w:tc>
        <w:tc>
          <w:tcPr>
            <w:tcW w:w="960" w:type="dxa"/>
            <w:tcBorders>
              <w:top w:val="nil"/>
              <w:left w:val="nil"/>
              <w:bottom w:val="single" w:sz="8" w:space="0" w:color="auto"/>
              <w:right w:val="single" w:sz="8" w:space="0" w:color="auto"/>
            </w:tcBorders>
            <w:shd w:val="clear" w:color="auto" w:fill="auto"/>
            <w:vAlign w:val="center"/>
            <w:hideMark/>
          </w:tcPr>
          <w:p w14:paraId="67CE7976" w14:textId="77777777" w:rsidR="00504183" w:rsidRPr="00F91E6C" w:rsidRDefault="00504183" w:rsidP="00504183">
            <w:pPr>
              <w:spacing w:after="0" w:line="240" w:lineRule="auto"/>
              <w:jc w:val="center"/>
              <w:rPr>
                <w:rFonts w:ascii="Verdana" w:eastAsia="Times New Roman" w:hAnsi="Verdana" w:cs="Calibri"/>
                <w:color w:val="000000"/>
                <w:sz w:val="18"/>
                <w:szCs w:val="18"/>
              </w:rPr>
            </w:pPr>
            <w:r w:rsidRPr="00F91E6C">
              <w:rPr>
                <w:rFonts w:ascii="Verdana" w:eastAsia="Times New Roman" w:hAnsi="Verdana" w:cs="Calibri"/>
                <w:color w:val="000000"/>
                <w:sz w:val="18"/>
                <w:szCs w:val="18"/>
              </w:rPr>
              <w:t>2280</w:t>
            </w:r>
          </w:p>
        </w:tc>
        <w:tc>
          <w:tcPr>
            <w:tcW w:w="960" w:type="dxa"/>
            <w:tcBorders>
              <w:top w:val="nil"/>
              <w:left w:val="nil"/>
              <w:bottom w:val="single" w:sz="8" w:space="0" w:color="auto"/>
              <w:right w:val="single" w:sz="8" w:space="0" w:color="auto"/>
            </w:tcBorders>
            <w:shd w:val="clear" w:color="auto" w:fill="auto"/>
            <w:vAlign w:val="center"/>
            <w:hideMark/>
          </w:tcPr>
          <w:p w14:paraId="77167F80" w14:textId="2DC533F8" w:rsidR="00504183" w:rsidRPr="00F91E6C" w:rsidRDefault="047A8AFF" w:rsidP="00504183">
            <w:pPr>
              <w:spacing w:after="0" w:line="240" w:lineRule="auto"/>
              <w:jc w:val="center"/>
              <w:rPr>
                <w:rFonts w:ascii="Verdana" w:eastAsia="Times New Roman" w:hAnsi="Verdana" w:cs="Calibri"/>
                <w:color w:val="000000"/>
                <w:sz w:val="18"/>
                <w:szCs w:val="18"/>
              </w:rPr>
            </w:pPr>
            <w:r w:rsidRPr="14D6F2E1">
              <w:rPr>
                <w:rFonts w:ascii="Verdana" w:eastAsia="Times New Roman" w:hAnsi="Verdana" w:cs="Calibri"/>
                <w:color w:val="000000" w:themeColor="text1"/>
                <w:sz w:val="18"/>
                <w:szCs w:val="18"/>
              </w:rPr>
              <w:t>*</w:t>
            </w:r>
          </w:p>
        </w:tc>
        <w:tc>
          <w:tcPr>
            <w:tcW w:w="960" w:type="dxa"/>
            <w:tcBorders>
              <w:top w:val="nil"/>
              <w:left w:val="nil"/>
              <w:bottom w:val="single" w:sz="8" w:space="0" w:color="auto"/>
              <w:right w:val="single" w:sz="8" w:space="0" w:color="auto"/>
            </w:tcBorders>
            <w:shd w:val="clear" w:color="auto" w:fill="auto"/>
            <w:vAlign w:val="center"/>
            <w:hideMark/>
          </w:tcPr>
          <w:p w14:paraId="35265753" w14:textId="780E717D" w:rsidR="00504183" w:rsidRPr="00F91E6C" w:rsidRDefault="047A8AFF" w:rsidP="00504183">
            <w:pPr>
              <w:spacing w:after="0" w:line="240" w:lineRule="auto"/>
              <w:jc w:val="center"/>
              <w:rPr>
                <w:rFonts w:ascii="Verdana" w:eastAsia="Times New Roman" w:hAnsi="Verdana" w:cs="Calibri"/>
                <w:color w:val="000000"/>
                <w:sz w:val="18"/>
                <w:szCs w:val="18"/>
              </w:rPr>
            </w:pPr>
            <w:r w:rsidRPr="14D6F2E1">
              <w:rPr>
                <w:rFonts w:ascii="Verdana" w:eastAsia="Times New Roman" w:hAnsi="Verdana" w:cs="Calibri"/>
                <w:color w:val="000000" w:themeColor="text1"/>
                <w:sz w:val="18"/>
                <w:szCs w:val="18"/>
              </w:rPr>
              <w:t>*</w:t>
            </w:r>
          </w:p>
        </w:tc>
        <w:tc>
          <w:tcPr>
            <w:tcW w:w="960" w:type="dxa"/>
            <w:tcBorders>
              <w:top w:val="nil"/>
              <w:left w:val="nil"/>
              <w:bottom w:val="single" w:sz="8" w:space="0" w:color="auto"/>
              <w:right w:val="single" w:sz="8" w:space="0" w:color="auto"/>
            </w:tcBorders>
            <w:shd w:val="clear" w:color="auto" w:fill="auto"/>
            <w:vAlign w:val="center"/>
            <w:hideMark/>
          </w:tcPr>
          <w:p w14:paraId="1AF0CE84" w14:textId="118E7C81" w:rsidR="00504183" w:rsidRPr="00F91E6C" w:rsidRDefault="047A8AFF" w:rsidP="00504183">
            <w:pPr>
              <w:spacing w:after="0" w:line="240" w:lineRule="auto"/>
              <w:jc w:val="center"/>
              <w:rPr>
                <w:rFonts w:ascii="Verdana" w:eastAsia="Times New Roman" w:hAnsi="Verdana" w:cs="Calibri"/>
                <w:color w:val="000000"/>
                <w:sz w:val="18"/>
                <w:szCs w:val="18"/>
              </w:rPr>
            </w:pPr>
            <w:r w:rsidRPr="14D6F2E1">
              <w:rPr>
                <w:rFonts w:ascii="Verdana" w:eastAsia="Times New Roman" w:hAnsi="Verdana" w:cs="Calibri"/>
                <w:color w:val="000000" w:themeColor="text1"/>
                <w:sz w:val="18"/>
                <w:szCs w:val="18"/>
              </w:rPr>
              <w:t>*</w:t>
            </w:r>
          </w:p>
        </w:tc>
        <w:tc>
          <w:tcPr>
            <w:tcW w:w="960" w:type="dxa"/>
            <w:tcBorders>
              <w:top w:val="nil"/>
              <w:left w:val="nil"/>
              <w:bottom w:val="single" w:sz="8" w:space="0" w:color="auto"/>
              <w:right w:val="single" w:sz="8" w:space="0" w:color="auto"/>
            </w:tcBorders>
            <w:shd w:val="clear" w:color="auto" w:fill="auto"/>
            <w:vAlign w:val="center"/>
            <w:hideMark/>
          </w:tcPr>
          <w:p w14:paraId="232F5CBF" w14:textId="6191D368" w:rsidR="00504183" w:rsidRPr="00F91E6C" w:rsidRDefault="047A8AFF" w:rsidP="00504183">
            <w:pPr>
              <w:spacing w:after="0" w:line="240" w:lineRule="auto"/>
              <w:jc w:val="center"/>
              <w:rPr>
                <w:rFonts w:ascii="Verdana" w:eastAsia="Times New Roman" w:hAnsi="Verdana" w:cs="Calibri"/>
                <w:color w:val="000000"/>
                <w:sz w:val="18"/>
                <w:szCs w:val="18"/>
              </w:rPr>
            </w:pPr>
            <w:r w:rsidRPr="14D6F2E1">
              <w:rPr>
                <w:rFonts w:ascii="Verdana" w:eastAsia="Times New Roman" w:hAnsi="Verdana" w:cs="Calibri"/>
                <w:color w:val="000000" w:themeColor="text1"/>
                <w:sz w:val="18"/>
                <w:szCs w:val="18"/>
              </w:rPr>
              <w:t>*</w:t>
            </w:r>
          </w:p>
        </w:tc>
        <w:tc>
          <w:tcPr>
            <w:tcW w:w="960" w:type="dxa"/>
            <w:tcBorders>
              <w:top w:val="nil"/>
              <w:left w:val="nil"/>
              <w:bottom w:val="single" w:sz="8" w:space="0" w:color="auto"/>
              <w:right w:val="single" w:sz="8" w:space="0" w:color="auto"/>
            </w:tcBorders>
            <w:shd w:val="clear" w:color="auto" w:fill="auto"/>
            <w:vAlign w:val="center"/>
            <w:hideMark/>
          </w:tcPr>
          <w:p w14:paraId="6B05C71A" w14:textId="2CAC0EFF" w:rsidR="00504183" w:rsidRPr="00F91E6C" w:rsidRDefault="047A8AFF" w:rsidP="00504183">
            <w:pPr>
              <w:spacing w:after="0" w:line="240" w:lineRule="auto"/>
              <w:jc w:val="center"/>
              <w:rPr>
                <w:rFonts w:ascii="Verdana" w:eastAsia="Times New Roman" w:hAnsi="Verdana" w:cs="Calibri"/>
                <w:color w:val="000000"/>
                <w:sz w:val="18"/>
                <w:szCs w:val="18"/>
              </w:rPr>
            </w:pPr>
            <w:r w:rsidRPr="14D6F2E1">
              <w:rPr>
                <w:rFonts w:ascii="Verdana" w:eastAsia="Times New Roman" w:hAnsi="Verdana" w:cs="Calibri"/>
                <w:color w:val="000000" w:themeColor="text1"/>
                <w:sz w:val="18"/>
                <w:szCs w:val="18"/>
              </w:rPr>
              <w:t>*</w:t>
            </w:r>
          </w:p>
        </w:tc>
      </w:tr>
      <w:tr w:rsidR="00504183" w:rsidRPr="00504183" w14:paraId="4CA82152" w14:textId="77777777" w:rsidTr="00504183">
        <w:trPr>
          <w:trHeight w:val="55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565115E" w14:textId="77777777" w:rsidR="00504183" w:rsidRPr="00F91E6C" w:rsidRDefault="00504183" w:rsidP="00504183">
            <w:pPr>
              <w:spacing w:after="0" w:line="240" w:lineRule="auto"/>
              <w:jc w:val="center"/>
              <w:rPr>
                <w:rFonts w:ascii="Verdana" w:eastAsia="Times New Roman" w:hAnsi="Verdana" w:cs="Calibri"/>
                <w:color w:val="000000"/>
                <w:sz w:val="18"/>
                <w:szCs w:val="18"/>
              </w:rPr>
            </w:pPr>
            <w:r w:rsidRPr="00F91E6C">
              <w:rPr>
                <w:rFonts w:ascii="Verdana" w:eastAsia="Times New Roman" w:hAnsi="Verdana" w:cs="Calibri"/>
                <w:color w:val="000000"/>
                <w:sz w:val="18"/>
                <w:szCs w:val="18"/>
              </w:rPr>
              <w:t> </w:t>
            </w:r>
          </w:p>
        </w:tc>
        <w:tc>
          <w:tcPr>
            <w:tcW w:w="960" w:type="dxa"/>
            <w:tcBorders>
              <w:top w:val="nil"/>
              <w:left w:val="nil"/>
              <w:bottom w:val="single" w:sz="8" w:space="0" w:color="auto"/>
              <w:right w:val="single" w:sz="8" w:space="0" w:color="auto"/>
            </w:tcBorders>
            <w:shd w:val="clear" w:color="auto" w:fill="auto"/>
            <w:vAlign w:val="center"/>
            <w:hideMark/>
          </w:tcPr>
          <w:p w14:paraId="0158143A" w14:textId="77777777" w:rsidR="00504183" w:rsidRPr="00F91E6C" w:rsidRDefault="00504183" w:rsidP="00504183">
            <w:pPr>
              <w:spacing w:after="0" w:line="240" w:lineRule="auto"/>
              <w:jc w:val="center"/>
              <w:rPr>
                <w:rFonts w:ascii="Verdana" w:eastAsia="Times New Roman" w:hAnsi="Verdana" w:cs="Calibri"/>
                <w:color w:val="000000"/>
                <w:sz w:val="18"/>
                <w:szCs w:val="18"/>
              </w:rPr>
            </w:pPr>
            <w:r w:rsidRPr="00F91E6C">
              <w:rPr>
                <w:rFonts w:ascii="Verdana" w:eastAsia="Times New Roman" w:hAnsi="Verdana" w:cs="Calibri"/>
                <w:color w:val="000000"/>
                <w:sz w:val="18"/>
                <w:szCs w:val="18"/>
              </w:rPr>
              <w:t>Westside EQ Tank</w:t>
            </w:r>
          </w:p>
        </w:tc>
        <w:tc>
          <w:tcPr>
            <w:tcW w:w="960" w:type="dxa"/>
            <w:tcBorders>
              <w:top w:val="nil"/>
              <w:left w:val="nil"/>
              <w:bottom w:val="single" w:sz="8" w:space="0" w:color="auto"/>
              <w:right w:val="single" w:sz="8" w:space="0" w:color="auto"/>
            </w:tcBorders>
            <w:shd w:val="clear" w:color="auto" w:fill="auto"/>
            <w:vAlign w:val="center"/>
            <w:hideMark/>
          </w:tcPr>
          <w:p w14:paraId="2B0C96B7" w14:textId="77777777" w:rsidR="00504183" w:rsidRPr="00F91E6C" w:rsidRDefault="00504183" w:rsidP="00504183">
            <w:pPr>
              <w:spacing w:after="0" w:line="240" w:lineRule="auto"/>
              <w:jc w:val="center"/>
              <w:rPr>
                <w:rFonts w:ascii="Verdana" w:eastAsia="Times New Roman" w:hAnsi="Verdana" w:cs="Calibri"/>
                <w:color w:val="000000"/>
                <w:sz w:val="18"/>
                <w:szCs w:val="18"/>
              </w:rPr>
            </w:pPr>
            <w:r w:rsidRPr="00F91E6C">
              <w:rPr>
                <w:rFonts w:ascii="Verdana" w:eastAsia="Times New Roman" w:hAnsi="Verdana" w:cs="Calibri"/>
                <w:color w:val="000000"/>
                <w:sz w:val="18"/>
                <w:szCs w:val="18"/>
              </w:rPr>
              <w:t>5-Apr</w:t>
            </w:r>
          </w:p>
        </w:tc>
        <w:tc>
          <w:tcPr>
            <w:tcW w:w="960" w:type="dxa"/>
            <w:tcBorders>
              <w:top w:val="nil"/>
              <w:left w:val="nil"/>
              <w:bottom w:val="single" w:sz="8" w:space="0" w:color="auto"/>
              <w:right w:val="single" w:sz="8" w:space="0" w:color="auto"/>
            </w:tcBorders>
            <w:shd w:val="clear" w:color="auto" w:fill="auto"/>
            <w:vAlign w:val="center"/>
            <w:hideMark/>
          </w:tcPr>
          <w:p w14:paraId="1CFEB350" w14:textId="77777777" w:rsidR="00504183" w:rsidRPr="00F91E6C" w:rsidRDefault="00504183" w:rsidP="00504183">
            <w:pPr>
              <w:spacing w:after="0" w:line="240" w:lineRule="auto"/>
              <w:jc w:val="center"/>
              <w:rPr>
                <w:rFonts w:ascii="Verdana" w:eastAsia="Times New Roman" w:hAnsi="Verdana" w:cs="Calibri"/>
                <w:color w:val="000000"/>
                <w:sz w:val="18"/>
                <w:szCs w:val="18"/>
              </w:rPr>
            </w:pPr>
            <w:r w:rsidRPr="00F91E6C">
              <w:rPr>
                <w:rFonts w:ascii="Verdana" w:eastAsia="Times New Roman" w:hAnsi="Verdana" w:cs="Calibri"/>
                <w:color w:val="000000"/>
                <w:sz w:val="18"/>
                <w:szCs w:val="18"/>
              </w:rPr>
              <w:t>2938</w:t>
            </w:r>
          </w:p>
        </w:tc>
        <w:tc>
          <w:tcPr>
            <w:tcW w:w="960" w:type="dxa"/>
            <w:tcBorders>
              <w:top w:val="nil"/>
              <w:left w:val="nil"/>
              <w:bottom w:val="single" w:sz="8" w:space="0" w:color="auto"/>
              <w:right w:val="single" w:sz="8" w:space="0" w:color="auto"/>
            </w:tcBorders>
            <w:shd w:val="clear" w:color="auto" w:fill="auto"/>
            <w:vAlign w:val="center"/>
            <w:hideMark/>
          </w:tcPr>
          <w:p w14:paraId="7231D851" w14:textId="77777777" w:rsidR="00504183" w:rsidRPr="00F91E6C" w:rsidRDefault="00504183" w:rsidP="00504183">
            <w:pPr>
              <w:spacing w:after="0" w:line="240" w:lineRule="auto"/>
              <w:jc w:val="center"/>
              <w:rPr>
                <w:rFonts w:ascii="Verdana" w:eastAsia="Times New Roman" w:hAnsi="Verdana" w:cs="Calibri"/>
                <w:color w:val="000000"/>
                <w:sz w:val="18"/>
                <w:szCs w:val="18"/>
              </w:rPr>
            </w:pPr>
            <w:r w:rsidRPr="00F91E6C">
              <w:rPr>
                <w:rFonts w:ascii="Verdana" w:eastAsia="Times New Roman" w:hAnsi="Verdana" w:cs="Calibri"/>
                <w:color w:val="000000"/>
                <w:sz w:val="18"/>
                <w:szCs w:val="18"/>
              </w:rPr>
              <w:t>19</w:t>
            </w:r>
          </w:p>
        </w:tc>
        <w:tc>
          <w:tcPr>
            <w:tcW w:w="960" w:type="dxa"/>
            <w:tcBorders>
              <w:top w:val="nil"/>
              <w:left w:val="nil"/>
              <w:bottom w:val="single" w:sz="8" w:space="0" w:color="auto"/>
              <w:right w:val="single" w:sz="8" w:space="0" w:color="auto"/>
            </w:tcBorders>
            <w:shd w:val="clear" w:color="auto" w:fill="auto"/>
            <w:vAlign w:val="center"/>
            <w:hideMark/>
          </w:tcPr>
          <w:p w14:paraId="7D449239" w14:textId="77777777" w:rsidR="00504183" w:rsidRPr="00F91E6C" w:rsidRDefault="00504183" w:rsidP="00504183">
            <w:pPr>
              <w:spacing w:after="0" w:line="240" w:lineRule="auto"/>
              <w:jc w:val="center"/>
              <w:rPr>
                <w:rFonts w:ascii="Verdana" w:eastAsia="Times New Roman" w:hAnsi="Verdana" w:cs="Calibri"/>
                <w:color w:val="000000"/>
                <w:sz w:val="18"/>
                <w:szCs w:val="18"/>
              </w:rPr>
            </w:pPr>
            <w:r w:rsidRPr="00F91E6C">
              <w:rPr>
                <w:rFonts w:ascii="Verdana" w:eastAsia="Times New Roman" w:hAnsi="Verdana" w:cs="Calibri"/>
                <w:color w:val="000000"/>
                <w:sz w:val="18"/>
                <w:szCs w:val="18"/>
              </w:rPr>
              <w:t>37</w:t>
            </w:r>
          </w:p>
        </w:tc>
        <w:tc>
          <w:tcPr>
            <w:tcW w:w="960" w:type="dxa"/>
            <w:tcBorders>
              <w:top w:val="nil"/>
              <w:left w:val="nil"/>
              <w:bottom w:val="single" w:sz="8" w:space="0" w:color="auto"/>
              <w:right w:val="single" w:sz="8" w:space="0" w:color="auto"/>
            </w:tcBorders>
            <w:shd w:val="clear" w:color="auto" w:fill="auto"/>
            <w:vAlign w:val="center"/>
            <w:hideMark/>
          </w:tcPr>
          <w:p w14:paraId="4AAA816D" w14:textId="77777777" w:rsidR="00504183" w:rsidRPr="00F91E6C" w:rsidRDefault="00504183" w:rsidP="00504183">
            <w:pPr>
              <w:spacing w:after="0" w:line="240" w:lineRule="auto"/>
              <w:jc w:val="center"/>
              <w:rPr>
                <w:rFonts w:ascii="Verdana" w:eastAsia="Times New Roman" w:hAnsi="Verdana" w:cs="Calibri"/>
                <w:color w:val="000000"/>
                <w:sz w:val="18"/>
                <w:szCs w:val="18"/>
              </w:rPr>
            </w:pPr>
            <w:r w:rsidRPr="00F91E6C">
              <w:rPr>
                <w:rFonts w:ascii="Verdana" w:eastAsia="Times New Roman" w:hAnsi="Verdana" w:cs="Calibri"/>
                <w:color w:val="000000"/>
                <w:sz w:val="18"/>
                <w:szCs w:val="18"/>
              </w:rPr>
              <w:t>0.35</w:t>
            </w:r>
          </w:p>
        </w:tc>
        <w:tc>
          <w:tcPr>
            <w:tcW w:w="960" w:type="dxa"/>
            <w:tcBorders>
              <w:top w:val="nil"/>
              <w:left w:val="nil"/>
              <w:bottom w:val="single" w:sz="8" w:space="0" w:color="auto"/>
              <w:right w:val="single" w:sz="8" w:space="0" w:color="auto"/>
            </w:tcBorders>
            <w:shd w:val="clear" w:color="auto" w:fill="auto"/>
            <w:vAlign w:val="center"/>
            <w:hideMark/>
          </w:tcPr>
          <w:p w14:paraId="0A342205" w14:textId="0957115D" w:rsidR="00504183" w:rsidRPr="00F91E6C" w:rsidRDefault="00504183" w:rsidP="00504183">
            <w:pPr>
              <w:spacing w:after="0" w:line="240" w:lineRule="auto"/>
              <w:jc w:val="center"/>
              <w:rPr>
                <w:rFonts w:ascii="Verdana" w:eastAsia="Times New Roman" w:hAnsi="Verdana" w:cs="Calibri"/>
                <w:color w:val="000000"/>
                <w:sz w:val="18"/>
                <w:szCs w:val="18"/>
              </w:rPr>
            </w:pPr>
            <w:r w:rsidRPr="3F673F86">
              <w:rPr>
                <w:rFonts w:ascii="Verdana" w:eastAsia="Times New Roman" w:hAnsi="Verdana" w:cs="Calibri"/>
                <w:color w:val="000000" w:themeColor="text1"/>
                <w:sz w:val="18"/>
                <w:szCs w:val="18"/>
              </w:rPr>
              <w:t>N</w:t>
            </w:r>
            <w:r w:rsidR="122BBB36" w:rsidRPr="3F673F86">
              <w:rPr>
                <w:rFonts w:ascii="Verdana" w:eastAsia="Times New Roman" w:hAnsi="Verdana" w:cs="Calibri"/>
                <w:color w:val="000000" w:themeColor="text1"/>
                <w:sz w:val="18"/>
                <w:szCs w:val="18"/>
              </w:rPr>
              <w:t>ot Required</w:t>
            </w:r>
          </w:p>
        </w:tc>
        <w:tc>
          <w:tcPr>
            <w:tcW w:w="960" w:type="dxa"/>
            <w:tcBorders>
              <w:top w:val="nil"/>
              <w:left w:val="nil"/>
              <w:bottom w:val="single" w:sz="8" w:space="0" w:color="auto"/>
              <w:right w:val="single" w:sz="8" w:space="0" w:color="auto"/>
            </w:tcBorders>
            <w:shd w:val="clear" w:color="auto" w:fill="auto"/>
            <w:vAlign w:val="center"/>
            <w:hideMark/>
          </w:tcPr>
          <w:p w14:paraId="0D09D11E" w14:textId="77777777" w:rsidR="00504183" w:rsidRPr="00F91E6C" w:rsidRDefault="00504183" w:rsidP="00504183">
            <w:pPr>
              <w:spacing w:after="0" w:line="240" w:lineRule="auto"/>
              <w:jc w:val="center"/>
              <w:rPr>
                <w:rFonts w:ascii="Verdana" w:eastAsia="Times New Roman" w:hAnsi="Verdana" w:cs="Calibri"/>
                <w:color w:val="000000"/>
                <w:sz w:val="18"/>
                <w:szCs w:val="18"/>
              </w:rPr>
            </w:pPr>
            <w:r w:rsidRPr="00F91E6C">
              <w:rPr>
                <w:rFonts w:ascii="Verdana" w:eastAsia="Times New Roman" w:hAnsi="Verdana" w:cs="Calibri"/>
                <w:color w:val="000000"/>
                <w:sz w:val="18"/>
                <w:szCs w:val="18"/>
              </w:rPr>
              <w:t>2.4</w:t>
            </w:r>
          </w:p>
        </w:tc>
      </w:tr>
      <w:tr w:rsidR="00504183" w:rsidRPr="00504183" w14:paraId="1F975360" w14:textId="77777777" w:rsidTr="00504183">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913342F" w14:textId="77777777" w:rsidR="00504183" w:rsidRPr="00F91E6C" w:rsidRDefault="00504183" w:rsidP="00504183">
            <w:pPr>
              <w:spacing w:after="0" w:line="240" w:lineRule="auto"/>
              <w:jc w:val="center"/>
              <w:rPr>
                <w:rFonts w:ascii="Verdana" w:eastAsia="Times New Roman" w:hAnsi="Verdana" w:cs="Calibri"/>
                <w:color w:val="000000"/>
                <w:sz w:val="18"/>
                <w:szCs w:val="18"/>
              </w:rPr>
            </w:pPr>
            <w:r w:rsidRPr="00F91E6C">
              <w:rPr>
                <w:rFonts w:ascii="Verdana" w:eastAsia="Times New Roman" w:hAnsi="Verdana" w:cs="Calibri"/>
                <w:color w:val="000000"/>
                <w:sz w:val="18"/>
                <w:szCs w:val="18"/>
              </w:rPr>
              <w:t>3</w:t>
            </w:r>
          </w:p>
        </w:tc>
        <w:tc>
          <w:tcPr>
            <w:tcW w:w="960" w:type="dxa"/>
            <w:tcBorders>
              <w:top w:val="nil"/>
              <w:left w:val="nil"/>
              <w:bottom w:val="single" w:sz="8" w:space="0" w:color="auto"/>
              <w:right w:val="single" w:sz="8" w:space="0" w:color="auto"/>
            </w:tcBorders>
            <w:shd w:val="clear" w:color="auto" w:fill="auto"/>
            <w:vAlign w:val="center"/>
            <w:hideMark/>
          </w:tcPr>
          <w:p w14:paraId="20C5D069" w14:textId="77777777" w:rsidR="00504183" w:rsidRPr="00F91E6C" w:rsidRDefault="00504183" w:rsidP="00504183">
            <w:pPr>
              <w:spacing w:after="0" w:line="240" w:lineRule="auto"/>
              <w:jc w:val="center"/>
              <w:rPr>
                <w:rFonts w:ascii="Verdana" w:eastAsia="Times New Roman" w:hAnsi="Verdana" w:cs="Calibri"/>
                <w:color w:val="000000"/>
                <w:sz w:val="18"/>
                <w:szCs w:val="18"/>
              </w:rPr>
            </w:pPr>
            <w:r w:rsidRPr="00F91E6C">
              <w:rPr>
                <w:rFonts w:ascii="Verdana" w:eastAsia="Times New Roman" w:hAnsi="Verdana" w:cs="Calibri"/>
                <w:color w:val="000000"/>
                <w:sz w:val="18"/>
                <w:szCs w:val="18"/>
              </w:rPr>
              <w:t>OS-19A</w:t>
            </w:r>
          </w:p>
        </w:tc>
        <w:tc>
          <w:tcPr>
            <w:tcW w:w="960" w:type="dxa"/>
            <w:tcBorders>
              <w:top w:val="nil"/>
              <w:left w:val="nil"/>
              <w:bottom w:val="single" w:sz="8" w:space="0" w:color="auto"/>
              <w:right w:val="single" w:sz="8" w:space="0" w:color="auto"/>
            </w:tcBorders>
            <w:shd w:val="clear" w:color="auto" w:fill="auto"/>
            <w:vAlign w:val="center"/>
            <w:hideMark/>
          </w:tcPr>
          <w:p w14:paraId="5FD8FDBF" w14:textId="77777777" w:rsidR="00504183" w:rsidRPr="00F91E6C" w:rsidRDefault="00504183" w:rsidP="00504183">
            <w:pPr>
              <w:spacing w:after="0" w:line="240" w:lineRule="auto"/>
              <w:jc w:val="center"/>
              <w:rPr>
                <w:rFonts w:ascii="Verdana" w:eastAsia="Times New Roman" w:hAnsi="Verdana" w:cs="Calibri"/>
                <w:color w:val="000000"/>
                <w:sz w:val="18"/>
                <w:szCs w:val="18"/>
              </w:rPr>
            </w:pPr>
            <w:r w:rsidRPr="00F91E6C">
              <w:rPr>
                <w:rFonts w:ascii="Verdana" w:eastAsia="Times New Roman" w:hAnsi="Verdana" w:cs="Calibri"/>
                <w:color w:val="000000"/>
                <w:sz w:val="18"/>
                <w:szCs w:val="18"/>
              </w:rPr>
              <w:t>6-Jul</w:t>
            </w:r>
          </w:p>
        </w:tc>
        <w:tc>
          <w:tcPr>
            <w:tcW w:w="960" w:type="dxa"/>
            <w:tcBorders>
              <w:top w:val="nil"/>
              <w:left w:val="nil"/>
              <w:bottom w:val="single" w:sz="8" w:space="0" w:color="auto"/>
              <w:right w:val="single" w:sz="8" w:space="0" w:color="auto"/>
            </w:tcBorders>
            <w:shd w:val="clear" w:color="auto" w:fill="auto"/>
            <w:vAlign w:val="center"/>
            <w:hideMark/>
          </w:tcPr>
          <w:p w14:paraId="228B6BAB" w14:textId="77777777" w:rsidR="00504183" w:rsidRPr="00F91E6C" w:rsidRDefault="00504183" w:rsidP="00504183">
            <w:pPr>
              <w:spacing w:after="0" w:line="240" w:lineRule="auto"/>
              <w:jc w:val="center"/>
              <w:rPr>
                <w:rFonts w:ascii="Verdana" w:eastAsia="Times New Roman" w:hAnsi="Verdana" w:cs="Calibri"/>
                <w:color w:val="000000"/>
                <w:sz w:val="18"/>
                <w:szCs w:val="18"/>
              </w:rPr>
            </w:pPr>
            <w:r w:rsidRPr="00F91E6C">
              <w:rPr>
                <w:rFonts w:ascii="Verdana" w:eastAsia="Times New Roman" w:hAnsi="Verdana" w:cs="Calibri"/>
                <w:color w:val="000000"/>
                <w:sz w:val="18"/>
                <w:szCs w:val="18"/>
              </w:rPr>
              <w:t>24</w:t>
            </w:r>
          </w:p>
        </w:tc>
        <w:tc>
          <w:tcPr>
            <w:tcW w:w="960" w:type="dxa"/>
            <w:tcBorders>
              <w:top w:val="nil"/>
              <w:left w:val="nil"/>
              <w:bottom w:val="single" w:sz="8" w:space="0" w:color="auto"/>
              <w:right w:val="single" w:sz="8" w:space="0" w:color="auto"/>
            </w:tcBorders>
            <w:shd w:val="clear" w:color="auto" w:fill="auto"/>
            <w:vAlign w:val="center"/>
            <w:hideMark/>
          </w:tcPr>
          <w:p w14:paraId="59AE4C72" w14:textId="77777777" w:rsidR="00504183" w:rsidRPr="00F91E6C" w:rsidRDefault="00504183" w:rsidP="00504183">
            <w:pPr>
              <w:spacing w:after="0" w:line="240" w:lineRule="auto"/>
              <w:jc w:val="center"/>
              <w:rPr>
                <w:rFonts w:ascii="Verdana" w:eastAsia="Times New Roman" w:hAnsi="Verdana" w:cs="Calibri"/>
                <w:color w:val="000000"/>
                <w:sz w:val="18"/>
                <w:szCs w:val="18"/>
              </w:rPr>
            </w:pPr>
            <w:r w:rsidRPr="00F91E6C">
              <w:rPr>
                <w:rFonts w:ascii="Verdana" w:eastAsia="Times New Roman" w:hAnsi="Verdana" w:cs="Calibri"/>
                <w:color w:val="000000"/>
                <w:sz w:val="18"/>
                <w:szCs w:val="18"/>
              </w:rPr>
              <w:t>123</w:t>
            </w:r>
          </w:p>
        </w:tc>
        <w:tc>
          <w:tcPr>
            <w:tcW w:w="960" w:type="dxa"/>
            <w:tcBorders>
              <w:top w:val="nil"/>
              <w:left w:val="nil"/>
              <w:bottom w:val="single" w:sz="8" w:space="0" w:color="auto"/>
              <w:right w:val="single" w:sz="8" w:space="0" w:color="auto"/>
            </w:tcBorders>
            <w:shd w:val="clear" w:color="auto" w:fill="auto"/>
            <w:vAlign w:val="center"/>
            <w:hideMark/>
          </w:tcPr>
          <w:p w14:paraId="0EB79CA4" w14:textId="77777777" w:rsidR="00504183" w:rsidRPr="00F91E6C" w:rsidRDefault="00504183" w:rsidP="00504183">
            <w:pPr>
              <w:spacing w:after="0" w:line="240" w:lineRule="auto"/>
              <w:jc w:val="center"/>
              <w:rPr>
                <w:rFonts w:ascii="Verdana" w:eastAsia="Times New Roman" w:hAnsi="Verdana" w:cs="Calibri"/>
                <w:color w:val="000000"/>
                <w:sz w:val="18"/>
                <w:szCs w:val="18"/>
              </w:rPr>
            </w:pPr>
            <w:r w:rsidRPr="00F91E6C">
              <w:rPr>
                <w:rFonts w:ascii="Verdana" w:eastAsia="Times New Roman" w:hAnsi="Verdana" w:cs="Calibri"/>
                <w:color w:val="000000"/>
                <w:sz w:val="18"/>
                <w:szCs w:val="18"/>
              </w:rPr>
              <w:t>258</w:t>
            </w:r>
          </w:p>
        </w:tc>
        <w:tc>
          <w:tcPr>
            <w:tcW w:w="960" w:type="dxa"/>
            <w:tcBorders>
              <w:top w:val="nil"/>
              <w:left w:val="nil"/>
              <w:bottom w:val="single" w:sz="8" w:space="0" w:color="auto"/>
              <w:right w:val="single" w:sz="8" w:space="0" w:color="auto"/>
            </w:tcBorders>
            <w:shd w:val="clear" w:color="auto" w:fill="auto"/>
            <w:vAlign w:val="center"/>
            <w:hideMark/>
          </w:tcPr>
          <w:p w14:paraId="3500F048" w14:textId="77777777" w:rsidR="00504183" w:rsidRPr="00F91E6C" w:rsidRDefault="00504183" w:rsidP="00504183">
            <w:pPr>
              <w:spacing w:after="0" w:line="240" w:lineRule="auto"/>
              <w:jc w:val="center"/>
              <w:rPr>
                <w:rFonts w:ascii="Verdana" w:eastAsia="Times New Roman" w:hAnsi="Verdana" w:cs="Calibri"/>
                <w:color w:val="000000"/>
                <w:sz w:val="18"/>
                <w:szCs w:val="18"/>
              </w:rPr>
            </w:pPr>
            <w:r w:rsidRPr="00F91E6C">
              <w:rPr>
                <w:rFonts w:ascii="Verdana" w:eastAsia="Times New Roman" w:hAnsi="Verdana" w:cs="Calibri"/>
                <w:color w:val="000000"/>
                <w:sz w:val="18"/>
                <w:szCs w:val="18"/>
              </w:rPr>
              <w:t>1.36</w:t>
            </w:r>
          </w:p>
        </w:tc>
        <w:tc>
          <w:tcPr>
            <w:tcW w:w="960" w:type="dxa"/>
            <w:tcBorders>
              <w:top w:val="nil"/>
              <w:left w:val="nil"/>
              <w:bottom w:val="single" w:sz="8" w:space="0" w:color="auto"/>
              <w:right w:val="single" w:sz="8" w:space="0" w:color="auto"/>
            </w:tcBorders>
            <w:shd w:val="clear" w:color="auto" w:fill="auto"/>
            <w:vAlign w:val="center"/>
            <w:hideMark/>
          </w:tcPr>
          <w:p w14:paraId="000ED68C" w14:textId="77777777" w:rsidR="00504183" w:rsidRPr="00F91E6C" w:rsidRDefault="00504183" w:rsidP="00504183">
            <w:pPr>
              <w:spacing w:after="0" w:line="240" w:lineRule="auto"/>
              <w:jc w:val="center"/>
              <w:rPr>
                <w:rFonts w:ascii="Verdana" w:eastAsia="Times New Roman" w:hAnsi="Verdana" w:cs="Calibri"/>
                <w:color w:val="000000"/>
                <w:sz w:val="18"/>
                <w:szCs w:val="18"/>
              </w:rPr>
            </w:pPr>
            <w:r w:rsidRPr="00F91E6C">
              <w:rPr>
                <w:rFonts w:ascii="Verdana" w:eastAsia="Times New Roman" w:hAnsi="Verdana" w:cs="Calibri"/>
                <w:color w:val="000000"/>
                <w:sz w:val="18"/>
                <w:szCs w:val="18"/>
              </w:rPr>
              <w:t>144000</w:t>
            </w:r>
          </w:p>
        </w:tc>
        <w:tc>
          <w:tcPr>
            <w:tcW w:w="960" w:type="dxa"/>
            <w:tcBorders>
              <w:top w:val="nil"/>
              <w:left w:val="nil"/>
              <w:bottom w:val="single" w:sz="8" w:space="0" w:color="auto"/>
              <w:right w:val="single" w:sz="8" w:space="0" w:color="auto"/>
            </w:tcBorders>
            <w:shd w:val="clear" w:color="auto" w:fill="auto"/>
            <w:vAlign w:val="center"/>
            <w:hideMark/>
          </w:tcPr>
          <w:p w14:paraId="54496AE9" w14:textId="77777777" w:rsidR="00504183" w:rsidRPr="00F91E6C" w:rsidRDefault="00504183" w:rsidP="00504183">
            <w:pPr>
              <w:spacing w:after="0" w:line="240" w:lineRule="auto"/>
              <w:jc w:val="center"/>
              <w:rPr>
                <w:rFonts w:ascii="Verdana" w:eastAsia="Times New Roman" w:hAnsi="Verdana" w:cs="Calibri"/>
                <w:color w:val="000000"/>
                <w:sz w:val="18"/>
                <w:szCs w:val="18"/>
              </w:rPr>
            </w:pPr>
            <w:r w:rsidRPr="00F91E6C">
              <w:rPr>
                <w:rFonts w:ascii="Verdana" w:eastAsia="Times New Roman" w:hAnsi="Verdana" w:cs="Calibri"/>
                <w:color w:val="000000"/>
                <w:sz w:val="18"/>
                <w:szCs w:val="18"/>
              </w:rPr>
              <w:t>7.5</w:t>
            </w:r>
          </w:p>
        </w:tc>
      </w:tr>
      <w:tr w:rsidR="00504183" w:rsidRPr="00504183" w14:paraId="356FE3CA" w14:textId="77777777" w:rsidTr="00504183">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B664C1D" w14:textId="77777777" w:rsidR="00504183" w:rsidRPr="00F91E6C" w:rsidRDefault="00504183" w:rsidP="00504183">
            <w:pPr>
              <w:spacing w:after="0" w:line="240" w:lineRule="auto"/>
              <w:jc w:val="center"/>
              <w:rPr>
                <w:rFonts w:ascii="Verdana" w:eastAsia="Times New Roman" w:hAnsi="Verdana" w:cs="Calibri"/>
                <w:color w:val="000000"/>
                <w:sz w:val="18"/>
                <w:szCs w:val="18"/>
              </w:rPr>
            </w:pPr>
            <w:r w:rsidRPr="00F91E6C">
              <w:rPr>
                <w:rFonts w:ascii="Verdana" w:eastAsia="Times New Roman" w:hAnsi="Verdana" w:cs="Calibri"/>
                <w:color w:val="000000"/>
                <w:sz w:val="18"/>
                <w:szCs w:val="18"/>
              </w:rPr>
              <w:t>3</w:t>
            </w:r>
          </w:p>
        </w:tc>
        <w:tc>
          <w:tcPr>
            <w:tcW w:w="960" w:type="dxa"/>
            <w:tcBorders>
              <w:top w:val="nil"/>
              <w:left w:val="nil"/>
              <w:bottom w:val="single" w:sz="8" w:space="0" w:color="auto"/>
              <w:right w:val="single" w:sz="8" w:space="0" w:color="auto"/>
            </w:tcBorders>
            <w:shd w:val="clear" w:color="auto" w:fill="auto"/>
            <w:vAlign w:val="center"/>
            <w:hideMark/>
          </w:tcPr>
          <w:p w14:paraId="6E82BDE3" w14:textId="77777777" w:rsidR="00504183" w:rsidRPr="00F91E6C" w:rsidRDefault="00504183" w:rsidP="00504183">
            <w:pPr>
              <w:spacing w:after="0" w:line="240" w:lineRule="auto"/>
              <w:jc w:val="center"/>
              <w:rPr>
                <w:rFonts w:ascii="Verdana" w:eastAsia="Times New Roman" w:hAnsi="Verdana" w:cs="Calibri"/>
                <w:color w:val="000000"/>
                <w:sz w:val="18"/>
                <w:szCs w:val="18"/>
              </w:rPr>
            </w:pPr>
            <w:r w:rsidRPr="00F91E6C">
              <w:rPr>
                <w:rFonts w:ascii="Verdana" w:eastAsia="Times New Roman" w:hAnsi="Verdana" w:cs="Calibri"/>
                <w:color w:val="000000"/>
                <w:sz w:val="18"/>
                <w:szCs w:val="18"/>
              </w:rPr>
              <w:t>OS-19A</w:t>
            </w:r>
          </w:p>
        </w:tc>
        <w:tc>
          <w:tcPr>
            <w:tcW w:w="960" w:type="dxa"/>
            <w:tcBorders>
              <w:top w:val="nil"/>
              <w:left w:val="nil"/>
              <w:bottom w:val="single" w:sz="8" w:space="0" w:color="auto"/>
              <w:right w:val="single" w:sz="8" w:space="0" w:color="auto"/>
            </w:tcBorders>
            <w:shd w:val="clear" w:color="auto" w:fill="auto"/>
            <w:vAlign w:val="center"/>
            <w:hideMark/>
          </w:tcPr>
          <w:p w14:paraId="28BBA700" w14:textId="77777777" w:rsidR="00504183" w:rsidRPr="00F91E6C" w:rsidRDefault="00504183" w:rsidP="00504183">
            <w:pPr>
              <w:spacing w:after="0" w:line="240" w:lineRule="auto"/>
              <w:jc w:val="center"/>
              <w:rPr>
                <w:rFonts w:ascii="Verdana" w:eastAsia="Times New Roman" w:hAnsi="Verdana" w:cs="Calibri"/>
                <w:color w:val="000000"/>
                <w:sz w:val="18"/>
                <w:szCs w:val="18"/>
              </w:rPr>
            </w:pPr>
            <w:r w:rsidRPr="00F91E6C">
              <w:rPr>
                <w:rFonts w:ascii="Verdana" w:eastAsia="Times New Roman" w:hAnsi="Verdana" w:cs="Calibri"/>
                <w:color w:val="000000"/>
                <w:sz w:val="18"/>
                <w:szCs w:val="18"/>
              </w:rPr>
              <w:t>12-Aug</w:t>
            </w:r>
          </w:p>
        </w:tc>
        <w:tc>
          <w:tcPr>
            <w:tcW w:w="960" w:type="dxa"/>
            <w:tcBorders>
              <w:top w:val="nil"/>
              <w:left w:val="nil"/>
              <w:bottom w:val="single" w:sz="8" w:space="0" w:color="auto"/>
              <w:right w:val="single" w:sz="8" w:space="0" w:color="auto"/>
            </w:tcBorders>
            <w:shd w:val="clear" w:color="auto" w:fill="auto"/>
            <w:vAlign w:val="center"/>
            <w:hideMark/>
          </w:tcPr>
          <w:p w14:paraId="42027674" w14:textId="77777777" w:rsidR="00504183" w:rsidRPr="00F91E6C" w:rsidRDefault="00504183" w:rsidP="00504183">
            <w:pPr>
              <w:spacing w:after="0" w:line="240" w:lineRule="auto"/>
              <w:jc w:val="center"/>
              <w:rPr>
                <w:rFonts w:ascii="Verdana" w:eastAsia="Times New Roman" w:hAnsi="Verdana" w:cs="Calibri"/>
                <w:color w:val="000000"/>
                <w:sz w:val="18"/>
                <w:szCs w:val="18"/>
              </w:rPr>
            </w:pPr>
            <w:r w:rsidRPr="00F91E6C">
              <w:rPr>
                <w:rFonts w:ascii="Verdana" w:eastAsia="Times New Roman" w:hAnsi="Verdana" w:cs="Calibri"/>
                <w:color w:val="000000"/>
                <w:sz w:val="18"/>
                <w:szCs w:val="18"/>
              </w:rPr>
              <w:t>53.89</w:t>
            </w:r>
          </w:p>
        </w:tc>
        <w:tc>
          <w:tcPr>
            <w:tcW w:w="960" w:type="dxa"/>
            <w:tcBorders>
              <w:top w:val="nil"/>
              <w:left w:val="nil"/>
              <w:bottom w:val="single" w:sz="8" w:space="0" w:color="auto"/>
              <w:right w:val="single" w:sz="8" w:space="0" w:color="auto"/>
            </w:tcBorders>
            <w:shd w:val="clear" w:color="auto" w:fill="auto"/>
            <w:vAlign w:val="center"/>
            <w:hideMark/>
          </w:tcPr>
          <w:p w14:paraId="7387169B" w14:textId="77777777" w:rsidR="00504183" w:rsidRPr="00F91E6C" w:rsidRDefault="00504183" w:rsidP="00504183">
            <w:pPr>
              <w:spacing w:after="0" w:line="240" w:lineRule="auto"/>
              <w:jc w:val="center"/>
              <w:rPr>
                <w:rFonts w:ascii="Verdana" w:eastAsia="Times New Roman" w:hAnsi="Verdana" w:cs="Calibri"/>
                <w:color w:val="000000"/>
                <w:sz w:val="18"/>
                <w:szCs w:val="18"/>
              </w:rPr>
            </w:pPr>
            <w:r w:rsidRPr="00F91E6C">
              <w:rPr>
                <w:rFonts w:ascii="Verdana" w:eastAsia="Times New Roman" w:hAnsi="Verdana" w:cs="Calibri"/>
                <w:color w:val="000000"/>
                <w:sz w:val="18"/>
                <w:szCs w:val="18"/>
              </w:rPr>
              <w:t>98</w:t>
            </w:r>
          </w:p>
        </w:tc>
        <w:tc>
          <w:tcPr>
            <w:tcW w:w="960" w:type="dxa"/>
            <w:tcBorders>
              <w:top w:val="nil"/>
              <w:left w:val="nil"/>
              <w:bottom w:val="single" w:sz="8" w:space="0" w:color="auto"/>
              <w:right w:val="single" w:sz="8" w:space="0" w:color="auto"/>
            </w:tcBorders>
            <w:shd w:val="clear" w:color="auto" w:fill="auto"/>
            <w:vAlign w:val="center"/>
            <w:hideMark/>
          </w:tcPr>
          <w:p w14:paraId="207B29AD" w14:textId="77777777" w:rsidR="00504183" w:rsidRPr="00F91E6C" w:rsidRDefault="00504183" w:rsidP="00504183">
            <w:pPr>
              <w:spacing w:after="0" w:line="240" w:lineRule="auto"/>
              <w:jc w:val="center"/>
              <w:rPr>
                <w:rFonts w:ascii="Verdana" w:eastAsia="Times New Roman" w:hAnsi="Verdana" w:cs="Calibri"/>
                <w:color w:val="000000"/>
                <w:sz w:val="18"/>
                <w:szCs w:val="18"/>
              </w:rPr>
            </w:pPr>
            <w:r w:rsidRPr="00F91E6C">
              <w:rPr>
                <w:rFonts w:ascii="Verdana" w:eastAsia="Times New Roman" w:hAnsi="Verdana" w:cs="Calibri"/>
                <w:color w:val="000000"/>
                <w:sz w:val="18"/>
                <w:szCs w:val="18"/>
              </w:rPr>
              <w:t>292</w:t>
            </w:r>
          </w:p>
        </w:tc>
        <w:tc>
          <w:tcPr>
            <w:tcW w:w="960" w:type="dxa"/>
            <w:tcBorders>
              <w:top w:val="nil"/>
              <w:left w:val="nil"/>
              <w:bottom w:val="single" w:sz="8" w:space="0" w:color="auto"/>
              <w:right w:val="single" w:sz="8" w:space="0" w:color="auto"/>
            </w:tcBorders>
            <w:shd w:val="clear" w:color="auto" w:fill="auto"/>
            <w:vAlign w:val="center"/>
            <w:hideMark/>
          </w:tcPr>
          <w:p w14:paraId="2FFAA4F2" w14:textId="77777777" w:rsidR="00504183" w:rsidRPr="00F91E6C" w:rsidRDefault="00504183" w:rsidP="00504183">
            <w:pPr>
              <w:spacing w:after="0" w:line="240" w:lineRule="auto"/>
              <w:jc w:val="center"/>
              <w:rPr>
                <w:rFonts w:ascii="Verdana" w:eastAsia="Times New Roman" w:hAnsi="Verdana" w:cs="Calibri"/>
                <w:color w:val="000000"/>
                <w:sz w:val="18"/>
                <w:szCs w:val="18"/>
              </w:rPr>
            </w:pPr>
            <w:r w:rsidRPr="00F91E6C">
              <w:rPr>
                <w:rFonts w:ascii="Verdana" w:eastAsia="Times New Roman" w:hAnsi="Verdana" w:cs="Calibri"/>
                <w:color w:val="000000"/>
                <w:sz w:val="18"/>
                <w:szCs w:val="18"/>
              </w:rPr>
              <w:t>2.07</w:t>
            </w:r>
          </w:p>
        </w:tc>
        <w:tc>
          <w:tcPr>
            <w:tcW w:w="960" w:type="dxa"/>
            <w:tcBorders>
              <w:top w:val="nil"/>
              <w:left w:val="nil"/>
              <w:bottom w:val="single" w:sz="8" w:space="0" w:color="auto"/>
              <w:right w:val="single" w:sz="8" w:space="0" w:color="auto"/>
            </w:tcBorders>
            <w:shd w:val="clear" w:color="auto" w:fill="auto"/>
            <w:vAlign w:val="center"/>
            <w:hideMark/>
          </w:tcPr>
          <w:p w14:paraId="3D969C40" w14:textId="77777777" w:rsidR="00504183" w:rsidRPr="00F91E6C" w:rsidRDefault="00504183" w:rsidP="00504183">
            <w:pPr>
              <w:spacing w:after="0" w:line="240" w:lineRule="auto"/>
              <w:jc w:val="center"/>
              <w:rPr>
                <w:rFonts w:ascii="Verdana" w:eastAsia="Times New Roman" w:hAnsi="Verdana" w:cs="Calibri"/>
                <w:color w:val="000000"/>
                <w:sz w:val="18"/>
                <w:szCs w:val="18"/>
              </w:rPr>
            </w:pPr>
            <w:r w:rsidRPr="00F91E6C">
              <w:rPr>
                <w:rFonts w:ascii="Verdana" w:eastAsia="Times New Roman" w:hAnsi="Verdana" w:cs="Calibri"/>
                <w:color w:val="000000"/>
                <w:sz w:val="18"/>
                <w:szCs w:val="18"/>
              </w:rPr>
              <w:t>1010000UAL</w:t>
            </w:r>
          </w:p>
        </w:tc>
        <w:tc>
          <w:tcPr>
            <w:tcW w:w="960" w:type="dxa"/>
            <w:tcBorders>
              <w:top w:val="nil"/>
              <w:left w:val="nil"/>
              <w:bottom w:val="single" w:sz="8" w:space="0" w:color="auto"/>
              <w:right w:val="single" w:sz="8" w:space="0" w:color="auto"/>
            </w:tcBorders>
            <w:shd w:val="clear" w:color="auto" w:fill="auto"/>
            <w:vAlign w:val="center"/>
            <w:hideMark/>
          </w:tcPr>
          <w:p w14:paraId="55F50FE7" w14:textId="77777777" w:rsidR="00504183" w:rsidRPr="00F91E6C" w:rsidRDefault="00504183" w:rsidP="00504183">
            <w:pPr>
              <w:spacing w:after="0" w:line="240" w:lineRule="auto"/>
              <w:jc w:val="center"/>
              <w:rPr>
                <w:rFonts w:ascii="Verdana" w:eastAsia="Times New Roman" w:hAnsi="Verdana" w:cs="Calibri"/>
                <w:color w:val="000000"/>
                <w:sz w:val="18"/>
                <w:szCs w:val="18"/>
              </w:rPr>
            </w:pPr>
            <w:r w:rsidRPr="00F91E6C">
              <w:rPr>
                <w:rFonts w:ascii="Verdana" w:eastAsia="Times New Roman" w:hAnsi="Verdana" w:cs="Calibri"/>
                <w:color w:val="000000"/>
                <w:sz w:val="18"/>
                <w:szCs w:val="18"/>
              </w:rPr>
              <w:t>10</w:t>
            </w:r>
          </w:p>
        </w:tc>
      </w:tr>
      <w:tr w:rsidR="00504183" w:rsidRPr="00504183" w14:paraId="73DE7B78" w14:textId="77777777" w:rsidTr="14D6F2E1">
        <w:trPr>
          <w:trHeight w:val="315"/>
        </w:trPr>
        <w:tc>
          <w:tcPr>
            <w:tcW w:w="960" w:type="dxa"/>
            <w:tcBorders>
              <w:top w:val="nil"/>
              <w:left w:val="single" w:sz="8" w:space="0" w:color="auto"/>
              <w:bottom w:val="single" w:sz="8" w:space="0" w:color="auto"/>
              <w:right w:val="single" w:sz="8" w:space="0" w:color="auto"/>
            </w:tcBorders>
            <w:shd w:val="clear" w:color="auto" w:fill="BFBFBF" w:themeFill="background1" w:themeFillShade="BF"/>
            <w:vAlign w:val="center"/>
            <w:hideMark/>
          </w:tcPr>
          <w:p w14:paraId="2082922E" w14:textId="77777777" w:rsidR="00504183" w:rsidRPr="00F91E6C" w:rsidRDefault="00504183" w:rsidP="00504183">
            <w:pPr>
              <w:spacing w:after="0" w:line="240" w:lineRule="auto"/>
              <w:jc w:val="center"/>
              <w:rPr>
                <w:rFonts w:ascii="Verdana" w:eastAsia="Times New Roman" w:hAnsi="Verdana" w:cs="Calibri"/>
                <w:b/>
                <w:color w:val="000000"/>
                <w:sz w:val="18"/>
                <w:szCs w:val="18"/>
              </w:rPr>
            </w:pPr>
            <w:r w:rsidRPr="00F91E6C">
              <w:rPr>
                <w:rFonts w:ascii="Verdana" w:eastAsia="Times New Roman" w:hAnsi="Verdana" w:cs="Calibri"/>
                <w:b/>
                <w:color w:val="000000"/>
                <w:sz w:val="18"/>
                <w:szCs w:val="18"/>
              </w:rPr>
              <w:t> </w:t>
            </w:r>
          </w:p>
        </w:tc>
        <w:tc>
          <w:tcPr>
            <w:tcW w:w="960" w:type="dxa"/>
            <w:tcBorders>
              <w:top w:val="nil"/>
              <w:left w:val="nil"/>
              <w:bottom w:val="single" w:sz="8" w:space="0" w:color="auto"/>
              <w:right w:val="single" w:sz="8" w:space="0" w:color="auto"/>
            </w:tcBorders>
            <w:shd w:val="clear" w:color="auto" w:fill="auto"/>
            <w:vAlign w:val="center"/>
            <w:hideMark/>
          </w:tcPr>
          <w:p w14:paraId="4C2EA15D" w14:textId="77777777" w:rsidR="00504183" w:rsidRPr="00F91E6C" w:rsidRDefault="00504183" w:rsidP="00504183">
            <w:pPr>
              <w:spacing w:after="0" w:line="240" w:lineRule="auto"/>
              <w:jc w:val="center"/>
              <w:rPr>
                <w:rFonts w:ascii="Verdana" w:eastAsia="Times New Roman" w:hAnsi="Verdana" w:cs="Calibri"/>
                <w:b/>
                <w:color w:val="000000"/>
                <w:sz w:val="18"/>
                <w:szCs w:val="18"/>
              </w:rPr>
            </w:pPr>
            <w:r w:rsidRPr="00F91E6C">
              <w:rPr>
                <w:rFonts w:ascii="Verdana" w:eastAsia="Times New Roman" w:hAnsi="Verdana" w:cs="Calibri"/>
                <w:b/>
                <w:color w:val="000000"/>
                <w:sz w:val="18"/>
                <w:szCs w:val="18"/>
              </w:rPr>
              <w:t>Total</w:t>
            </w:r>
          </w:p>
        </w:tc>
        <w:tc>
          <w:tcPr>
            <w:tcW w:w="960" w:type="dxa"/>
            <w:tcBorders>
              <w:top w:val="nil"/>
              <w:left w:val="nil"/>
              <w:bottom w:val="single" w:sz="8" w:space="0" w:color="auto"/>
              <w:right w:val="single" w:sz="8" w:space="0" w:color="auto"/>
            </w:tcBorders>
            <w:shd w:val="clear" w:color="auto" w:fill="BFBFBF" w:themeFill="background1" w:themeFillShade="BF"/>
            <w:vAlign w:val="center"/>
            <w:hideMark/>
          </w:tcPr>
          <w:p w14:paraId="33F13E88" w14:textId="77777777" w:rsidR="00504183" w:rsidRPr="00F91E6C" w:rsidRDefault="00504183" w:rsidP="00504183">
            <w:pPr>
              <w:spacing w:after="0" w:line="240" w:lineRule="auto"/>
              <w:jc w:val="center"/>
              <w:rPr>
                <w:rFonts w:ascii="Verdana" w:eastAsia="Times New Roman" w:hAnsi="Verdana" w:cs="Calibri"/>
                <w:b/>
                <w:color w:val="000000"/>
                <w:sz w:val="18"/>
                <w:szCs w:val="18"/>
              </w:rPr>
            </w:pPr>
            <w:r w:rsidRPr="00F91E6C">
              <w:rPr>
                <w:rFonts w:ascii="Verdana" w:eastAsia="Times New Roman" w:hAnsi="Verdana" w:cs="Calibri"/>
                <w:b/>
                <w:color w:val="000000"/>
                <w:sz w:val="18"/>
                <w:szCs w:val="18"/>
              </w:rPr>
              <w:t> </w:t>
            </w:r>
          </w:p>
        </w:tc>
        <w:tc>
          <w:tcPr>
            <w:tcW w:w="960" w:type="dxa"/>
            <w:tcBorders>
              <w:top w:val="nil"/>
              <w:left w:val="nil"/>
              <w:bottom w:val="single" w:sz="8" w:space="0" w:color="auto"/>
              <w:right w:val="single" w:sz="8" w:space="0" w:color="auto"/>
            </w:tcBorders>
            <w:shd w:val="clear" w:color="auto" w:fill="auto"/>
            <w:vAlign w:val="center"/>
            <w:hideMark/>
          </w:tcPr>
          <w:p w14:paraId="48F8C7C4" w14:textId="77777777" w:rsidR="00504183" w:rsidRPr="00F91E6C" w:rsidRDefault="00504183" w:rsidP="00504183">
            <w:pPr>
              <w:spacing w:after="0" w:line="240" w:lineRule="auto"/>
              <w:jc w:val="center"/>
              <w:rPr>
                <w:rFonts w:ascii="Verdana" w:eastAsia="Times New Roman" w:hAnsi="Verdana" w:cs="Calibri"/>
                <w:b/>
                <w:color w:val="000000"/>
                <w:sz w:val="18"/>
                <w:szCs w:val="18"/>
              </w:rPr>
            </w:pPr>
            <w:r w:rsidRPr="00F91E6C">
              <w:rPr>
                <w:rFonts w:ascii="Verdana" w:eastAsia="Times New Roman" w:hAnsi="Verdana" w:cs="Calibri"/>
                <w:b/>
                <w:color w:val="000000"/>
                <w:sz w:val="18"/>
                <w:szCs w:val="18"/>
              </w:rPr>
              <w:t>17,546</w:t>
            </w:r>
          </w:p>
        </w:tc>
        <w:tc>
          <w:tcPr>
            <w:tcW w:w="3840" w:type="dxa"/>
            <w:gridSpan w:val="4"/>
            <w:tcBorders>
              <w:top w:val="single" w:sz="8" w:space="0" w:color="auto"/>
              <w:left w:val="nil"/>
              <w:bottom w:val="single" w:sz="8" w:space="0" w:color="auto"/>
              <w:right w:val="single" w:sz="8" w:space="0" w:color="000000" w:themeColor="text1"/>
            </w:tcBorders>
            <w:shd w:val="clear" w:color="auto" w:fill="BFBFBF" w:themeFill="background1" w:themeFillShade="BF"/>
            <w:vAlign w:val="center"/>
            <w:hideMark/>
          </w:tcPr>
          <w:p w14:paraId="0B147450" w14:textId="77777777" w:rsidR="00504183" w:rsidRPr="00F91E6C" w:rsidRDefault="00504183" w:rsidP="00504183">
            <w:pPr>
              <w:spacing w:after="0" w:line="240" w:lineRule="auto"/>
              <w:jc w:val="center"/>
              <w:rPr>
                <w:rFonts w:ascii="Verdana" w:eastAsia="Times New Roman" w:hAnsi="Verdana" w:cs="Calibri"/>
                <w:color w:val="000000"/>
                <w:sz w:val="18"/>
                <w:szCs w:val="18"/>
              </w:rPr>
            </w:pPr>
            <w:r w:rsidRPr="00F91E6C">
              <w:rPr>
                <w:rFonts w:ascii="Verdana" w:eastAsia="Times New Roman" w:hAnsi="Verdana" w:cs="Calibri"/>
                <w:color w:val="000000"/>
                <w:sz w:val="18"/>
                <w:szCs w:val="18"/>
              </w:rPr>
              <w:t> </w:t>
            </w:r>
          </w:p>
        </w:tc>
        <w:tc>
          <w:tcPr>
            <w:tcW w:w="960" w:type="dxa"/>
            <w:tcBorders>
              <w:top w:val="nil"/>
              <w:left w:val="nil"/>
              <w:bottom w:val="single" w:sz="8" w:space="0" w:color="auto"/>
              <w:right w:val="single" w:sz="8" w:space="0" w:color="auto"/>
            </w:tcBorders>
            <w:shd w:val="clear" w:color="auto" w:fill="A6A6A6" w:themeFill="background1" w:themeFillShade="A6"/>
            <w:vAlign w:val="center"/>
            <w:hideMark/>
          </w:tcPr>
          <w:p w14:paraId="2ABEC6D4" w14:textId="77777777" w:rsidR="00504183" w:rsidRPr="00F91E6C" w:rsidRDefault="00504183" w:rsidP="00504183">
            <w:pPr>
              <w:spacing w:after="0" w:line="240" w:lineRule="auto"/>
              <w:jc w:val="center"/>
              <w:rPr>
                <w:rFonts w:ascii="Verdana" w:eastAsia="Times New Roman" w:hAnsi="Verdana" w:cs="Calibri"/>
                <w:color w:val="000000"/>
                <w:sz w:val="18"/>
                <w:szCs w:val="18"/>
              </w:rPr>
            </w:pPr>
            <w:r w:rsidRPr="00F91E6C">
              <w:rPr>
                <w:rFonts w:ascii="Verdana" w:eastAsia="Times New Roman" w:hAnsi="Verdana" w:cs="Calibri"/>
                <w:color w:val="000000"/>
                <w:sz w:val="18"/>
                <w:szCs w:val="18"/>
              </w:rPr>
              <w:t> </w:t>
            </w:r>
          </w:p>
        </w:tc>
      </w:tr>
    </w:tbl>
    <w:p w14:paraId="217161CA" w14:textId="56E868AB" w:rsidR="00EC35CF" w:rsidRPr="00D96ABC" w:rsidRDefault="2AC874A4" w:rsidP="14D6F2E1">
      <w:pPr>
        <w:pStyle w:val="ListParagraph"/>
        <w:numPr>
          <w:ilvl w:val="0"/>
          <w:numId w:val="37"/>
        </w:numPr>
        <w:rPr>
          <w:rStyle w:val="Strong"/>
          <w:rFonts w:ascii="Verdana" w:hAnsi="Verdana"/>
          <w:b w:val="0"/>
        </w:rPr>
      </w:pPr>
      <w:r w:rsidRPr="00D96ABC">
        <w:rPr>
          <w:rStyle w:val="Strong"/>
          <w:rFonts w:ascii="Verdana" w:hAnsi="Verdana"/>
          <w:b w:val="0"/>
          <w:bCs w:val="0"/>
        </w:rPr>
        <w:t>* Representative of OS-19A</w:t>
      </w:r>
      <w:r w:rsidR="12B3597A" w:rsidRPr="00D96ABC">
        <w:rPr>
          <w:rStyle w:val="Strong"/>
          <w:rFonts w:ascii="Verdana" w:hAnsi="Verdana"/>
          <w:b w:val="0"/>
          <w:bCs w:val="0"/>
        </w:rPr>
        <w:t xml:space="preserve"> sample results.</w:t>
      </w:r>
    </w:p>
    <w:p w14:paraId="27A39BE1" w14:textId="460E030C" w:rsidR="12B3597A" w:rsidRPr="00D96ABC" w:rsidRDefault="12B3597A" w:rsidP="14D6F2E1">
      <w:pPr>
        <w:pStyle w:val="ListParagraph"/>
        <w:numPr>
          <w:ilvl w:val="0"/>
          <w:numId w:val="37"/>
        </w:numPr>
        <w:rPr>
          <w:rStyle w:val="Strong"/>
          <w:rFonts w:ascii="Verdana" w:hAnsi="Verdana"/>
          <w:b w:val="0"/>
          <w:bCs w:val="0"/>
        </w:rPr>
      </w:pPr>
      <w:r w:rsidRPr="00D96ABC">
        <w:rPr>
          <w:rStyle w:val="Strong"/>
          <w:rFonts w:ascii="Verdana" w:hAnsi="Verdana"/>
          <w:b w:val="0"/>
          <w:bCs w:val="0"/>
        </w:rPr>
        <w:t xml:space="preserve">No sample taken at OS-6 due </w:t>
      </w:r>
      <w:r w:rsidR="6B2590A6" w:rsidRPr="00D96ABC">
        <w:rPr>
          <w:rStyle w:val="Strong"/>
          <w:rFonts w:ascii="Verdana" w:hAnsi="Verdana"/>
          <w:b w:val="0"/>
          <w:bCs w:val="0"/>
        </w:rPr>
        <w:t>to unsafe conditions for sampling.</w:t>
      </w:r>
    </w:p>
    <w:p w14:paraId="1FF8C9B0" w14:textId="189899AE" w:rsidR="03DD897B" w:rsidRPr="00D96ABC" w:rsidRDefault="03DD897B" w:rsidP="14D6F2E1">
      <w:pPr>
        <w:pStyle w:val="ListParagraph"/>
        <w:numPr>
          <w:ilvl w:val="0"/>
          <w:numId w:val="37"/>
        </w:numPr>
      </w:pPr>
      <w:r w:rsidRPr="00D96ABC">
        <w:rPr>
          <w:rStyle w:val="Strong"/>
          <w:rFonts w:ascii="Verdana" w:hAnsi="Verdana"/>
          <w:b w:val="0"/>
          <w:bCs w:val="0"/>
          <w:u w:val="single"/>
        </w:rPr>
        <w:t>Overgrown</w:t>
      </w:r>
      <w:r w:rsidR="76EB6897" w:rsidRPr="00D96ABC">
        <w:rPr>
          <w:rStyle w:val="Strong"/>
          <w:rFonts w:ascii="Verdana" w:hAnsi="Verdana"/>
          <w:b w:val="0"/>
          <w:bCs w:val="0"/>
        </w:rPr>
        <w:t>-</w:t>
      </w:r>
      <w:r w:rsidRPr="00D96ABC">
        <w:rPr>
          <w:rStyle w:val="Strong"/>
          <w:rFonts w:ascii="Verdana" w:hAnsi="Verdana"/>
          <w:b w:val="0"/>
          <w:bCs w:val="0"/>
        </w:rPr>
        <w:t xml:space="preserve"> </w:t>
      </w:r>
      <w:r w:rsidR="7B344210" w:rsidRPr="00D96ABC">
        <w:rPr>
          <w:rStyle w:val="Strong"/>
          <w:rFonts w:ascii="Verdana" w:hAnsi="Verdana"/>
          <w:b w:val="0"/>
          <w:bCs w:val="0"/>
        </w:rPr>
        <w:t>R</w:t>
      </w:r>
      <w:r w:rsidR="2E7BCEE8" w:rsidRPr="00D96ABC">
        <w:rPr>
          <w:rFonts w:ascii="Verdana" w:eastAsia="Verdana" w:hAnsi="Verdana" w:cs="Verdana"/>
        </w:rPr>
        <w:t>efers to bacterial growth covering the surface of the membrane filter or culture media such that colonies are not discrete and therefore cannot be quantified (i.e., there are too many to count reliably.)</w:t>
      </w:r>
    </w:p>
    <w:p w14:paraId="729FACEE" w14:textId="765427F8" w:rsidR="2E7BCEE8" w:rsidRDefault="2E7BCEE8" w:rsidP="14D6F2E1">
      <w:pPr>
        <w:pStyle w:val="ListParagraph"/>
        <w:numPr>
          <w:ilvl w:val="0"/>
          <w:numId w:val="37"/>
        </w:numPr>
        <w:rPr>
          <w:rFonts w:ascii="Verdana" w:eastAsia="Verdana" w:hAnsi="Verdana" w:cs="Verdana"/>
        </w:rPr>
      </w:pPr>
      <w:r w:rsidRPr="00D96ABC">
        <w:rPr>
          <w:rFonts w:ascii="Verdana" w:eastAsia="Verdana" w:hAnsi="Verdana" w:cs="Verdana"/>
          <w:u w:val="single"/>
        </w:rPr>
        <w:t>UAL</w:t>
      </w:r>
      <w:r w:rsidRPr="00D96ABC">
        <w:rPr>
          <w:rFonts w:ascii="Verdana" w:eastAsia="Verdana" w:hAnsi="Verdana" w:cs="Verdana"/>
        </w:rPr>
        <w:t>- Sample age exceeds recommended holding</w:t>
      </w:r>
      <w:r w:rsidR="0038ECDD" w:rsidRPr="00D96ABC">
        <w:rPr>
          <w:rFonts w:ascii="Verdana" w:eastAsia="Verdana" w:hAnsi="Verdana" w:cs="Verdana"/>
        </w:rPr>
        <w:t xml:space="preserve"> time of 48 hours.</w:t>
      </w:r>
    </w:p>
    <w:p w14:paraId="0DBE984E" w14:textId="77777777" w:rsidR="00555927" w:rsidRPr="00D96ABC" w:rsidRDefault="00555927" w:rsidP="00555927">
      <w:pPr>
        <w:pStyle w:val="ListParagraph"/>
        <w:rPr>
          <w:rFonts w:ascii="Verdana" w:eastAsia="Verdana" w:hAnsi="Verdana" w:cs="Verdana"/>
        </w:rPr>
      </w:pPr>
    </w:p>
    <w:p w14:paraId="420C7F84" w14:textId="77777777" w:rsidR="00C77995" w:rsidRPr="007F5949" w:rsidRDefault="00CA52A1" w:rsidP="008A2ED1">
      <w:pPr>
        <w:pStyle w:val="Heading1"/>
        <w:numPr>
          <w:ilvl w:val="0"/>
          <w:numId w:val="30"/>
        </w:numPr>
        <w:ind w:left="0" w:firstLine="0"/>
        <w:rPr>
          <w:rStyle w:val="Strong"/>
          <w:rFonts w:ascii="Verdana" w:hAnsi="Verdana"/>
          <w:b w:val="0"/>
          <w:sz w:val="28"/>
          <w:szCs w:val="28"/>
        </w:rPr>
      </w:pPr>
      <w:bookmarkStart w:id="3" w:name="_Toc156985276"/>
      <w:r w:rsidRPr="007F5949">
        <w:rPr>
          <w:rStyle w:val="Strong"/>
          <w:rFonts w:ascii="Verdana" w:hAnsi="Verdana"/>
          <w:b w:val="0"/>
          <w:sz w:val="28"/>
          <w:szCs w:val="28"/>
        </w:rPr>
        <w:t>Influent Monitoring (Raw Sewage)</w:t>
      </w:r>
      <w:bookmarkEnd w:id="3"/>
    </w:p>
    <w:p w14:paraId="7484BAE6" w14:textId="71A2DC0B" w:rsidR="00FA66C5" w:rsidRPr="00F91E6C" w:rsidRDefault="005C0B5A" w:rsidP="006213B7">
      <w:pPr>
        <w:ind w:left="720"/>
        <w:rPr>
          <w:rStyle w:val="Strong"/>
          <w:rFonts w:ascii="Verdana" w:hAnsi="Verdana"/>
          <w:b w:val="0"/>
          <w:sz w:val="24"/>
          <w:szCs w:val="24"/>
        </w:rPr>
      </w:pPr>
      <w:r w:rsidRPr="00F91E6C">
        <w:rPr>
          <w:rStyle w:val="Strong"/>
          <w:rFonts w:ascii="Verdana" w:hAnsi="Verdana"/>
          <w:b w:val="0"/>
          <w:sz w:val="24"/>
          <w:szCs w:val="24"/>
        </w:rPr>
        <w:t>W</w:t>
      </w:r>
      <w:r w:rsidR="00214E22" w:rsidRPr="00F91E6C">
        <w:rPr>
          <w:rStyle w:val="Strong"/>
          <w:rFonts w:ascii="Verdana" w:hAnsi="Verdana"/>
          <w:b w:val="0"/>
          <w:sz w:val="24"/>
          <w:szCs w:val="24"/>
        </w:rPr>
        <w:t xml:space="preserve">eekly </w:t>
      </w:r>
      <w:r w:rsidRPr="00F91E6C">
        <w:rPr>
          <w:rStyle w:val="Strong"/>
          <w:rFonts w:ascii="Verdana" w:hAnsi="Verdana"/>
          <w:b w:val="0"/>
          <w:sz w:val="24"/>
          <w:szCs w:val="24"/>
        </w:rPr>
        <w:t>composite samples are</w:t>
      </w:r>
      <w:r w:rsidR="00214E22" w:rsidRPr="00F91E6C">
        <w:rPr>
          <w:rStyle w:val="Strong"/>
          <w:rFonts w:ascii="Verdana" w:hAnsi="Verdana"/>
          <w:b w:val="0"/>
          <w:sz w:val="24"/>
          <w:szCs w:val="24"/>
        </w:rPr>
        <w:t xml:space="preserve"> taken</w:t>
      </w:r>
      <w:r w:rsidRPr="00F91E6C">
        <w:rPr>
          <w:rStyle w:val="Strong"/>
          <w:rFonts w:ascii="Verdana" w:hAnsi="Verdana"/>
          <w:b w:val="0"/>
          <w:sz w:val="24"/>
          <w:szCs w:val="24"/>
        </w:rPr>
        <w:t xml:space="preserve"> at</w:t>
      </w:r>
      <w:r w:rsidR="00214E22" w:rsidRPr="00F91E6C">
        <w:rPr>
          <w:rStyle w:val="Strong"/>
          <w:rFonts w:ascii="Verdana" w:hAnsi="Verdana"/>
          <w:b w:val="0"/>
          <w:sz w:val="24"/>
          <w:szCs w:val="24"/>
        </w:rPr>
        <w:t xml:space="preserve"> the Inlet Works building </w:t>
      </w:r>
      <w:r w:rsidRPr="00F91E6C">
        <w:rPr>
          <w:rStyle w:val="Strong"/>
          <w:rFonts w:ascii="Verdana" w:hAnsi="Verdana"/>
          <w:b w:val="0"/>
          <w:sz w:val="24"/>
          <w:szCs w:val="24"/>
        </w:rPr>
        <w:t xml:space="preserve">and sent to an accredited lab </w:t>
      </w:r>
      <w:r w:rsidR="00214E22" w:rsidRPr="00F91E6C">
        <w:rPr>
          <w:rStyle w:val="Strong"/>
          <w:rFonts w:ascii="Verdana" w:hAnsi="Verdana"/>
          <w:b w:val="0"/>
          <w:sz w:val="24"/>
          <w:szCs w:val="24"/>
        </w:rPr>
        <w:t>as part of the Influent Monitoring</w:t>
      </w:r>
      <w:r w:rsidRPr="00F91E6C">
        <w:rPr>
          <w:rStyle w:val="Strong"/>
          <w:rFonts w:ascii="Verdana" w:hAnsi="Verdana"/>
          <w:b w:val="0"/>
          <w:sz w:val="24"/>
          <w:szCs w:val="24"/>
        </w:rPr>
        <w:t xml:space="preserve"> requirement of the ECA</w:t>
      </w:r>
      <w:r w:rsidR="00FA66C5" w:rsidRPr="00F91E6C">
        <w:rPr>
          <w:rStyle w:val="Strong"/>
          <w:rFonts w:ascii="Verdana" w:hAnsi="Verdana"/>
          <w:b w:val="0"/>
          <w:sz w:val="24"/>
          <w:szCs w:val="24"/>
        </w:rPr>
        <w:t>.</w:t>
      </w:r>
    </w:p>
    <w:p w14:paraId="458355D8" w14:textId="1B17B0ED" w:rsidR="00E73C51" w:rsidRPr="00F91E6C" w:rsidRDefault="00AC6E98" w:rsidP="3F673F86">
      <w:pPr>
        <w:rPr>
          <w:rStyle w:val="Strong"/>
          <w:rFonts w:ascii="Verdana" w:hAnsi="Verdana"/>
          <w:b w:val="0"/>
          <w:sz w:val="24"/>
          <w:szCs w:val="24"/>
        </w:rPr>
      </w:pPr>
      <w:r w:rsidRPr="3F673F86">
        <w:rPr>
          <w:rStyle w:val="Strong"/>
          <w:rFonts w:ascii="Verdana" w:hAnsi="Verdana"/>
          <w:b w:val="0"/>
          <w:sz w:val="24"/>
          <w:szCs w:val="24"/>
        </w:rPr>
        <w:t xml:space="preserve">      </w:t>
      </w:r>
      <w:r>
        <w:tab/>
      </w:r>
      <w:r w:rsidR="00D96ABC" w:rsidRPr="00D96ABC">
        <w:rPr>
          <w:rStyle w:val="Strong"/>
          <w:rFonts w:ascii="Verdana" w:hAnsi="Verdana"/>
          <w:sz w:val="24"/>
          <w:szCs w:val="24"/>
        </w:rPr>
        <w:t>Table 2</w:t>
      </w:r>
      <w:r w:rsidR="005C0B5A">
        <w:rPr>
          <w:rStyle w:val="Strong"/>
          <w:rFonts w:ascii="Verdana" w:hAnsi="Verdana"/>
          <w:b w:val="0"/>
          <w:sz w:val="24"/>
          <w:szCs w:val="24"/>
        </w:rPr>
        <w:t xml:space="preserve"> </w:t>
      </w:r>
      <w:r w:rsidR="005C0B5A" w:rsidRPr="3F673F86">
        <w:rPr>
          <w:rStyle w:val="Strong"/>
          <w:rFonts w:ascii="Verdana" w:hAnsi="Verdana"/>
          <w:b w:val="0"/>
          <w:sz w:val="24"/>
          <w:szCs w:val="24"/>
        </w:rPr>
        <w:t>shows the monthly averages of the required</w:t>
      </w:r>
      <w:r>
        <w:tab/>
      </w:r>
      <w:r w:rsidR="005C0B5A" w:rsidRPr="3F673F86">
        <w:rPr>
          <w:rStyle w:val="Strong"/>
          <w:rFonts w:ascii="Verdana" w:hAnsi="Verdana"/>
          <w:b w:val="0"/>
          <w:sz w:val="24"/>
          <w:szCs w:val="24"/>
        </w:rPr>
        <w:t>parameters.</w:t>
      </w:r>
    </w:p>
    <w:p w14:paraId="157F67FB" w14:textId="77777777" w:rsidR="00D96ABC" w:rsidRPr="00F91E6C" w:rsidRDefault="00D96ABC" w:rsidP="00D96ABC">
      <w:pPr>
        <w:ind w:left="720"/>
        <w:rPr>
          <w:rStyle w:val="Strong"/>
          <w:rFonts w:ascii="Verdana" w:hAnsi="Verdana"/>
          <w:b w:val="0"/>
          <w:color w:val="FF0000"/>
          <w:sz w:val="24"/>
          <w:szCs w:val="24"/>
        </w:rPr>
      </w:pPr>
      <w:r w:rsidRPr="00F91E6C">
        <w:rPr>
          <w:rStyle w:val="Strong"/>
          <w:rFonts w:ascii="Verdana" w:hAnsi="Verdana"/>
          <w:b w:val="0"/>
          <w:sz w:val="24"/>
          <w:szCs w:val="24"/>
        </w:rPr>
        <w:t>Influent grab samples are taken and analyzed in-house by plant operators for pH and temperature.  The recorded influent pH range was between 6.76-8.19, and the temperature range was 8.8-22.3 degrees Celsius.</w:t>
      </w:r>
    </w:p>
    <w:p w14:paraId="54B4E529" w14:textId="77777777" w:rsidR="007F5949" w:rsidRDefault="007F5949" w:rsidP="008A2ED1">
      <w:pPr>
        <w:rPr>
          <w:rStyle w:val="Strong"/>
          <w:rFonts w:ascii="Verdana" w:hAnsi="Verdana"/>
          <w:b w:val="0"/>
          <w:sz w:val="24"/>
          <w:szCs w:val="24"/>
        </w:rPr>
      </w:pPr>
    </w:p>
    <w:p w14:paraId="5A81108A" w14:textId="0383071F" w:rsidR="002F77AF" w:rsidRPr="00F91E6C" w:rsidRDefault="002F77AF" w:rsidP="008A2ED1">
      <w:pPr>
        <w:rPr>
          <w:rStyle w:val="Strong"/>
          <w:rFonts w:ascii="Verdana" w:hAnsi="Verdana"/>
          <w:sz w:val="24"/>
          <w:szCs w:val="24"/>
          <w:u w:val="single"/>
        </w:rPr>
      </w:pPr>
      <w:r w:rsidRPr="00F91E6C">
        <w:rPr>
          <w:rStyle w:val="Strong"/>
          <w:rFonts w:ascii="Verdana" w:hAnsi="Verdana"/>
          <w:b w:val="0"/>
          <w:sz w:val="24"/>
          <w:szCs w:val="24"/>
        </w:rPr>
        <w:lastRenderedPageBreak/>
        <w:t>Table 2</w:t>
      </w:r>
      <w:r w:rsidR="00352A14" w:rsidRPr="00F91E6C">
        <w:rPr>
          <w:rStyle w:val="Strong"/>
          <w:rFonts w:ascii="Verdana" w:hAnsi="Verdana"/>
          <w:b w:val="0"/>
          <w:sz w:val="24"/>
          <w:szCs w:val="24"/>
        </w:rPr>
        <w:t xml:space="preserve"> </w:t>
      </w:r>
      <w:r w:rsidR="00352A14" w:rsidRPr="00F91E6C">
        <w:rPr>
          <w:rStyle w:val="Strong"/>
          <w:rFonts w:ascii="Verdana" w:hAnsi="Verdana"/>
          <w:sz w:val="24"/>
          <w:szCs w:val="24"/>
          <w:u w:val="single"/>
        </w:rPr>
        <w:t>Influent Monitoring</w:t>
      </w:r>
      <w:r w:rsidR="00FC3A7C" w:rsidRPr="00F91E6C">
        <w:rPr>
          <w:rStyle w:val="Strong"/>
          <w:rFonts w:ascii="Verdana" w:hAnsi="Verdana"/>
          <w:sz w:val="24"/>
          <w:szCs w:val="24"/>
          <w:u w:val="single"/>
        </w:rPr>
        <w:t xml:space="preserve"> </w:t>
      </w:r>
    </w:p>
    <w:tbl>
      <w:tblPr>
        <w:tblStyle w:val="TableGrid"/>
        <w:tblW w:w="0" w:type="auto"/>
        <w:jc w:val="center"/>
        <w:tblInd w:w="0" w:type="dxa"/>
        <w:tblLook w:val="04A0" w:firstRow="1" w:lastRow="0" w:firstColumn="1" w:lastColumn="0" w:noHBand="0" w:noVBand="1"/>
      </w:tblPr>
      <w:tblGrid>
        <w:gridCol w:w="1380"/>
        <w:gridCol w:w="1067"/>
        <w:gridCol w:w="1067"/>
        <w:gridCol w:w="1180"/>
        <w:gridCol w:w="992"/>
        <w:gridCol w:w="1416"/>
      </w:tblGrid>
      <w:tr w:rsidR="00A577F4" w:rsidRPr="00A577F4" w14:paraId="3319D5FC" w14:textId="77777777" w:rsidTr="006357FE">
        <w:trPr>
          <w:trHeight w:val="300"/>
          <w:jc w:val="center"/>
        </w:trPr>
        <w:tc>
          <w:tcPr>
            <w:tcW w:w="1380" w:type="dxa"/>
            <w:noWrap/>
            <w:hideMark/>
          </w:tcPr>
          <w:p w14:paraId="49976B0E" w14:textId="77777777" w:rsidR="006357FE" w:rsidRPr="00F91E6C" w:rsidRDefault="006357FE" w:rsidP="006357FE">
            <w:pPr>
              <w:rPr>
                <w:rFonts w:ascii="Verdana" w:hAnsi="Verdana"/>
                <w:sz w:val="24"/>
                <w:szCs w:val="24"/>
              </w:rPr>
            </w:pPr>
            <w:r w:rsidRPr="00F91E6C">
              <w:rPr>
                <w:rFonts w:ascii="Verdana" w:hAnsi="Verdana"/>
                <w:sz w:val="24"/>
                <w:szCs w:val="24"/>
              </w:rPr>
              <w:t>Month</w:t>
            </w:r>
          </w:p>
        </w:tc>
        <w:tc>
          <w:tcPr>
            <w:tcW w:w="1060" w:type="dxa"/>
            <w:noWrap/>
            <w:hideMark/>
          </w:tcPr>
          <w:p w14:paraId="50F2E0AF" w14:textId="77777777" w:rsidR="006357FE" w:rsidRPr="00F91E6C" w:rsidRDefault="006357FE" w:rsidP="006357FE">
            <w:pPr>
              <w:rPr>
                <w:rFonts w:ascii="Verdana" w:hAnsi="Verdana"/>
                <w:sz w:val="24"/>
                <w:szCs w:val="24"/>
              </w:rPr>
            </w:pPr>
            <w:r w:rsidRPr="00F91E6C">
              <w:rPr>
                <w:rFonts w:ascii="Verdana" w:hAnsi="Verdana"/>
                <w:sz w:val="24"/>
                <w:szCs w:val="24"/>
              </w:rPr>
              <w:t>Raw BOD5</w:t>
            </w:r>
          </w:p>
        </w:tc>
        <w:tc>
          <w:tcPr>
            <w:tcW w:w="960" w:type="dxa"/>
            <w:noWrap/>
            <w:hideMark/>
          </w:tcPr>
          <w:p w14:paraId="10A2894C" w14:textId="77777777" w:rsidR="006357FE" w:rsidRPr="00F91E6C" w:rsidRDefault="006357FE" w:rsidP="006357FE">
            <w:pPr>
              <w:rPr>
                <w:rFonts w:ascii="Verdana" w:hAnsi="Verdana"/>
                <w:sz w:val="24"/>
                <w:szCs w:val="24"/>
              </w:rPr>
            </w:pPr>
            <w:r w:rsidRPr="00F91E6C">
              <w:rPr>
                <w:rFonts w:ascii="Verdana" w:hAnsi="Verdana"/>
                <w:sz w:val="24"/>
                <w:szCs w:val="24"/>
              </w:rPr>
              <w:t>Raw TSS</w:t>
            </w:r>
          </w:p>
        </w:tc>
        <w:tc>
          <w:tcPr>
            <w:tcW w:w="1180" w:type="dxa"/>
            <w:noWrap/>
            <w:hideMark/>
          </w:tcPr>
          <w:p w14:paraId="4679D56B" w14:textId="77777777" w:rsidR="006357FE" w:rsidRPr="00F91E6C" w:rsidRDefault="006357FE" w:rsidP="006357FE">
            <w:pPr>
              <w:rPr>
                <w:rFonts w:ascii="Verdana" w:hAnsi="Verdana"/>
                <w:sz w:val="24"/>
                <w:szCs w:val="24"/>
              </w:rPr>
            </w:pPr>
            <w:r w:rsidRPr="00F91E6C">
              <w:rPr>
                <w:rFonts w:ascii="Verdana" w:hAnsi="Verdana"/>
                <w:sz w:val="24"/>
                <w:szCs w:val="24"/>
              </w:rPr>
              <w:t>Raw A+A(N)</w:t>
            </w:r>
          </w:p>
        </w:tc>
        <w:tc>
          <w:tcPr>
            <w:tcW w:w="960" w:type="dxa"/>
            <w:noWrap/>
            <w:hideMark/>
          </w:tcPr>
          <w:p w14:paraId="4AFD352C" w14:textId="77777777" w:rsidR="006357FE" w:rsidRPr="00F91E6C" w:rsidRDefault="006357FE" w:rsidP="006357FE">
            <w:pPr>
              <w:rPr>
                <w:rFonts w:ascii="Verdana" w:hAnsi="Verdana"/>
                <w:sz w:val="24"/>
                <w:szCs w:val="24"/>
              </w:rPr>
            </w:pPr>
            <w:r w:rsidRPr="00F91E6C">
              <w:rPr>
                <w:rFonts w:ascii="Verdana" w:hAnsi="Verdana"/>
                <w:sz w:val="24"/>
                <w:szCs w:val="24"/>
              </w:rPr>
              <w:t>Raw TKN</w:t>
            </w:r>
          </w:p>
        </w:tc>
        <w:tc>
          <w:tcPr>
            <w:tcW w:w="1116" w:type="dxa"/>
            <w:noWrap/>
            <w:hideMark/>
          </w:tcPr>
          <w:p w14:paraId="6EEDC7E0" w14:textId="75EEF00C" w:rsidR="006357FE" w:rsidRPr="00F91E6C" w:rsidRDefault="006357FE" w:rsidP="006357FE">
            <w:pPr>
              <w:rPr>
                <w:rFonts w:ascii="Verdana" w:hAnsi="Verdana"/>
                <w:sz w:val="24"/>
                <w:szCs w:val="24"/>
              </w:rPr>
            </w:pPr>
            <w:commentRangeStart w:id="4"/>
            <w:commentRangeStart w:id="5"/>
            <w:r w:rsidRPr="14D6F2E1">
              <w:rPr>
                <w:rFonts w:ascii="Verdana" w:hAnsi="Verdana"/>
                <w:sz w:val="24"/>
                <w:szCs w:val="24"/>
              </w:rPr>
              <w:t>Raw</w:t>
            </w:r>
            <w:commentRangeEnd w:id="4"/>
            <w:r>
              <w:rPr>
                <w:rStyle w:val="CommentReference"/>
              </w:rPr>
              <w:commentReference w:id="4"/>
            </w:r>
            <w:commentRangeEnd w:id="5"/>
            <w:r>
              <w:rPr>
                <w:rStyle w:val="CommentReference"/>
              </w:rPr>
              <w:commentReference w:id="5"/>
            </w:r>
            <w:r w:rsidRPr="14D6F2E1">
              <w:rPr>
                <w:rFonts w:ascii="Verdana" w:hAnsi="Verdana"/>
                <w:sz w:val="24"/>
                <w:szCs w:val="24"/>
              </w:rPr>
              <w:t xml:space="preserve"> TP</w:t>
            </w:r>
          </w:p>
        </w:tc>
      </w:tr>
      <w:tr w:rsidR="00A577F4" w:rsidRPr="00A577F4" w14:paraId="6C15C787" w14:textId="77777777" w:rsidTr="006357FE">
        <w:trPr>
          <w:trHeight w:val="315"/>
          <w:jc w:val="center"/>
        </w:trPr>
        <w:tc>
          <w:tcPr>
            <w:tcW w:w="1380" w:type="dxa"/>
            <w:noWrap/>
            <w:hideMark/>
          </w:tcPr>
          <w:p w14:paraId="0132F6E6" w14:textId="767C07A3" w:rsidR="006357FE" w:rsidRPr="00F91E6C" w:rsidRDefault="006357FE" w:rsidP="006357FE">
            <w:pPr>
              <w:rPr>
                <w:rFonts w:ascii="Verdana" w:hAnsi="Verdana"/>
                <w:sz w:val="24"/>
                <w:szCs w:val="24"/>
              </w:rPr>
            </w:pPr>
            <w:r w:rsidRPr="00F91E6C">
              <w:rPr>
                <w:rFonts w:ascii="Verdana" w:hAnsi="Verdana"/>
                <w:sz w:val="24"/>
                <w:szCs w:val="24"/>
              </w:rPr>
              <w:t>202</w:t>
            </w:r>
            <w:r w:rsidR="00B21493" w:rsidRPr="00F91E6C">
              <w:rPr>
                <w:rFonts w:ascii="Verdana" w:hAnsi="Verdana"/>
                <w:sz w:val="24"/>
                <w:szCs w:val="24"/>
              </w:rPr>
              <w:t>3</w:t>
            </w:r>
          </w:p>
        </w:tc>
        <w:tc>
          <w:tcPr>
            <w:tcW w:w="1060" w:type="dxa"/>
            <w:noWrap/>
            <w:hideMark/>
          </w:tcPr>
          <w:p w14:paraId="1B367A92" w14:textId="77777777" w:rsidR="006357FE" w:rsidRPr="00F91E6C" w:rsidRDefault="006357FE" w:rsidP="006357FE">
            <w:pPr>
              <w:rPr>
                <w:rFonts w:ascii="Verdana" w:hAnsi="Verdana"/>
                <w:sz w:val="24"/>
                <w:szCs w:val="24"/>
              </w:rPr>
            </w:pPr>
            <w:r w:rsidRPr="00F91E6C">
              <w:rPr>
                <w:rFonts w:ascii="Verdana" w:hAnsi="Verdana"/>
                <w:sz w:val="24"/>
                <w:szCs w:val="24"/>
              </w:rPr>
              <w:t>(mg/l)</w:t>
            </w:r>
          </w:p>
        </w:tc>
        <w:tc>
          <w:tcPr>
            <w:tcW w:w="960" w:type="dxa"/>
            <w:noWrap/>
            <w:hideMark/>
          </w:tcPr>
          <w:p w14:paraId="1409028B" w14:textId="77777777" w:rsidR="006357FE" w:rsidRPr="00F91E6C" w:rsidRDefault="006357FE" w:rsidP="006357FE">
            <w:pPr>
              <w:rPr>
                <w:rFonts w:ascii="Verdana" w:hAnsi="Verdana"/>
                <w:sz w:val="24"/>
                <w:szCs w:val="24"/>
              </w:rPr>
            </w:pPr>
            <w:r w:rsidRPr="00F91E6C">
              <w:rPr>
                <w:rFonts w:ascii="Verdana" w:hAnsi="Verdana"/>
                <w:sz w:val="24"/>
                <w:szCs w:val="24"/>
              </w:rPr>
              <w:t>(mg/l)</w:t>
            </w:r>
          </w:p>
        </w:tc>
        <w:tc>
          <w:tcPr>
            <w:tcW w:w="1180" w:type="dxa"/>
            <w:noWrap/>
            <w:hideMark/>
          </w:tcPr>
          <w:p w14:paraId="38B342C2" w14:textId="77777777" w:rsidR="006357FE" w:rsidRPr="00F91E6C" w:rsidRDefault="006357FE" w:rsidP="006357FE">
            <w:pPr>
              <w:rPr>
                <w:rFonts w:ascii="Verdana" w:hAnsi="Verdana"/>
                <w:sz w:val="24"/>
                <w:szCs w:val="24"/>
              </w:rPr>
            </w:pPr>
            <w:r w:rsidRPr="00F91E6C">
              <w:rPr>
                <w:rFonts w:ascii="Verdana" w:hAnsi="Verdana"/>
                <w:sz w:val="24"/>
                <w:szCs w:val="24"/>
              </w:rPr>
              <w:t>(mg/l)</w:t>
            </w:r>
          </w:p>
        </w:tc>
        <w:tc>
          <w:tcPr>
            <w:tcW w:w="960" w:type="dxa"/>
            <w:noWrap/>
            <w:hideMark/>
          </w:tcPr>
          <w:p w14:paraId="5014EDC5" w14:textId="77777777" w:rsidR="006357FE" w:rsidRPr="00F91E6C" w:rsidRDefault="006357FE" w:rsidP="006357FE">
            <w:pPr>
              <w:rPr>
                <w:rFonts w:ascii="Verdana" w:hAnsi="Verdana"/>
                <w:sz w:val="24"/>
                <w:szCs w:val="24"/>
              </w:rPr>
            </w:pPr>
            <w:r w:rsidRPr="00F91E6C">
              <w:rPr>
                <w:rFonts w:ascii="Verdana" w:hAnsi="Verdana"/>
                <w:sz w:val="24"/>
                <w:szCs w:val="24"/>
              </w:rPr>
              <w:t>(mg/l)</w:t>
            </w:r>
          </w:p>
        </w:tc>
        <w:tc>
          <w:tcPr>
            <w:tcW w:w="1116" w:type="dxa"/>
            <w:noWrap/>
            <w:hideMark/>
          </w:tcPr>
          <w:p w14:paraId="4DF28644" w14:textId="77777777" w:rsidR="006357FE" w:rsidRPr="00F91E6C" w:rsidRDefault="006357FE" w:rsidP="006357FE">
            <w:pPr>
              <w:rPr>
                <w:rFonts w:ascii="Verdana" w:hAnsi="Verdana"/>
                <w:sz w:val="24"/>
                <w:szCs w:val="24"/>
              </w:rPr>
            </w:pPr>
            <w:r w:rsidRPr="00F91E6C">
              <w:rPr>
                <w:rFonts w:ascii="Verdana" w:hAnsi="Verdana"/>
                <w:sz w:val="24"/>
                <w:szCs w:val="24"/>
              </w:rPr>
              <w:t>(mg/l)</w:t>
            </w:r>
          </w:p>
        </w:tc>
      </w:tr>
      <w:tr w:rsidR="00A577F4" w:rsidRPr="00A577F4" w14:paraId="2936D43E" w14:textId="77777777" w:rsidTr="006357FE">
        <w:trPr>
          <w:trHeight w:val="315"/>
          <w:jc w:val="center"/>
        </w:trPr>
        <w:tc>
          <w:tcPr>
            <w:tcW w:w="1380" w:type="dxa"/>
            <w:noWrap/>
            <w:hideMark/>
          </w:tcPr>
          <w:p w14:paraId="1A94644E" w14:textId="77777777" w:rsidR="006357FE" w:rsidRPr="00F91E6C" w:rsidRDefault="006357FE" w:rsidP="006357FE">
            <w:pPr>
              <w:rPr>
                <w:rFonts w:ascii="Verdana" w:hAnsi="Verdana"/>
                <w:sz w:val="24"/>
                <w:szCs w:val="24"/>
              </w:rPr>
            </w:pPr>
            <w:r w:rsidRPr="00F91E6C">
              <w:rPr>
                <w:rFonts w:ascii="Verdana" w:hAnsi="Verdana"/>
                <w:sz w:val="24"/>
                <w:szCs w:val="24"/>
              </w:rPr>
              <w:t>Jan Avg.</w:t>
            </w:r>
          </w:p>
        </w:tc>
        <w:tc>
          <w:tcPr>
            <w:tcW w:w="1060" w:type="dxa"/>
            <w:noWrap/>
            <w:hideMark/>
          </w:tcPr>
          <w:p w14:paraId="49D8CB4B" w14:textId="462FE08F" w:rsidR="006357FE" w:rsidRPr="00F91E6C" w:rsidRDefault="00EB5EE7" w:rsidP="006357FE">
            <w:pPr>
              <w:rPr>
                <w:rFonts w:ascii="Verdana" w:hAnsi="Verdana"/>
                <w:sz w:val="24"/>
                <w:szCs w:val="24"/>
              </w:rPr>
            </w:pPr>
            <w:r w:rsidRPr="00F91E6C">
              <w:rPr>
                <w:rFonts w:ascii="Verdana" w:hAnsi="Verdana"/>
                <w:sz w:val="24"/>
                <w:szCs w:val="24"/>
              </w:rPr>
              <w:t>138.8</w:t>
            </w:r>
          </w:p>
        </w:tc>
        <w:tc>
          <w:tcPr>
            <w:tcW w:w="960" w:type="dxa"/>
            <w:noWrap/>
            <w:hideMark/>
          </w:tcPr>
          <w:p w14:paraId="1CFBD69D" w14:textId="3C4E169B" w:rsidR="006357FE" w:rsidRPr="00F91E6C" w:rsidRDefault="00EB5EE7" w:rsidP="006357FE">
            <w:pPr>
              <w:rPr>
                <w:rFonts w:ascii="Verdana" w:hAnsi="Verdana"/>
                <w:sz w:val="24"/>
                <w:szCs w:val="24"/>
              </w:rPr>
            </w:pPr>
            <w:r w:rsidRPr="00F91E6C">
              <w:rPr>
                <w:rFonts w:ascii="Verdana" w:hAnsi="Verdana"/>
                <w:sz w:val="24"/>
                <w:szCs w:val="24"/>
              </w:rPr>
              <w:t>154.4</w:t>
            </w:r>
          </w:p>
        </w:tc>
        <w:tc>
          <w:tcPr>
            <w:tcW w:w="1180" w:type="dxa"/>
            <w:noWrap/>
            <w:hideMark/>
          </w:tcPr>
          <w:p w14:paraId="0464FAC3" w14:textId="35A3EAF1" w:rsidR="006357FE" w:rsidRPr="00F91E6C" w:rsidRDefault="00EB5EE7" w:rsidP="006357FE">
            <w:pPr>
              <w:rPr>
                <w:rFonts w:ascii="Verdana" w:hAnsi="Verdana"/>
                <w:sz w:val="24"/>
                <w:szCs w:val="24"/>
              </w:rPr>
            </w:pPr>
            <w:r w:rsidRPr="00F91E6C">
              <w:rPr>
                <w:rFonts w:ascii="Verdana" w:hAnsi="Verdana"/>
                <w:sz w:val="24"/>
                <w:szCs w:val="24"/>
              </w:rPr>
              <w:t>12.86</w:t>
            </w:r>
          </w:p>
        </w:tc>
        <w:tc>
          <w:tcPr>
            <w:tcW w:w="960" w:type="dxa"/>
            <w:noWrap/>
            <w:hideMark/>
          </w:tcPr>
          <w:p w14:paraId="30F4C762" w14:textId="003F92E3" w:rsidR="006357FE" w:rsidRPr="00F91E6C" w:rsidRDefault="009450C7" w:rsidP="006357FE">
            <w:pPr>
              <w:rPr>
                <w:rFonts w:ascii="Verdana" w:hAnsi="Verdana"/>
                <w:sz w:val="24"/>
                <w:szCs w:val="24"/>
              </w:rPr>
            </w:pPr>
            <w:r w:rsidRPr="00F91E6C">
              <w:rPr>
                <w:rFonts w:ascii="Verdana" w:hAnsi="Verdana"/>
                <w:sz w:val="24"/>
                <w:szCs w:val="24"/>
              </w:rPr>
              <w:t>16.64</w:t>
            </w:r>
          </w:p>
        </w:tc>
        <w:tc>
          <w:tcPr>
            <w:tcW w:w="1116" w:type="dxa"/>
            <w:noWrap/>
            <w:hideMark/>
          </w:tcPr>
          <w:p w14:paraId="3991CB73" w14:textId="1B9EEB1D" w:rsidR="006357FE" w:rsidRPr="00F91E6C" w:rsidRDefault="00C62605" w:rsidP="006357FE">
            <w:pPr>
              <w:rPr>
                <w:rFonts w:ascii="Verdana" w:hAnsi="Verdana"/>
                <w:sz w:val="24"/>
                <w:szCs w:val="24"/>
              </w:rPr>
            </w:pPr>
            <w:r w:rsidRPr="00F91E6C">
              <w:rPr>
                <w:rFonts w:ascii="Verdana" w:hAnsi="Verdana"/>
                <w:sz w:val="24"/>
                <w:szCs w:val="24"/>
              </w:rPr>
              <w:t>1.99</w:t>
            </w:r>
          </w:p>
        </w:tc>
      </w:tr>
      <w:tr w:rsidR="00A577F4" w:rsidRPr="00A577F4" w14:paraId="4CBDFFC1" w14:textId="77777777" w:rsidTr="006357FE">
        <w:trPr>
          <w:trHeight w:val="315"/>
          <w:jc w:val="center"/>
        </w:trPr>
        <w:tc>
          <w:tcPr>
            <w:tcW w:w="1380" w:type="dxa"/>
            <w:noWrap/>
            <w:hideMark/>
          </w:tcPr>
          <w:p w14:paraId="377923B8" w14:textId="77777777" w:rsidR="006357FE" w:rsidRPr="00F91E6C" w:rsidRDefault="006357FE" w:rsidP="006357FE">
            <w:pPr>
              <w:rPr>
                <w:rFonts w:ascii="Verdana" w:hAnsi="Verdana"/>
                <w:sz w:val="24"/>
                <w:szCs w:val="24"/>
              </w:rPr>
            </w:pPr>
            <w:r w:rsidRPr="00F91E6C">
              <w:rPr>
                <w:rFonts w:ascii="Verdana" w:hAnsi="Verdana"/>
                <w:sz w:val="24"/>
                <w:szCs w:val="24"/>
              </w:rPr>
              <w:t>Feb Avg.</w:t>
            </w:r>
          </w:p>
        </w:tc>
        <w:tc>
          <w:tcPr>
            <w:tcW w:w="1060" w:type="dxa"/>
            <w:noWrap/>
            <w:hideMark/>
          </w:tcPr>
          <w:p w14:paraId="3D5C117A" w14:textId="3E315EBD" w:rsidR="006357FE" w:rsidRPr="00F91E6C" w:rsidRDefault="00C62605" w:rsidP="006357FE">
            <w:pPr>
              <w:rPr>
                <w:rFonts w:ascii="Verdana" w:hAnsi="Verdana"/>
                <w:sz w:val="24"/>
                <w:szCs w:val="24"/>
              </w:rPr>
            </w:pPr>
            <w:r w:rsidRPr="00F91E6C">
              <w:rPr>
                <w:rFonts w:ascii="Verdana" w:hAnsi="Verdana"/>
                <w:sz w:val="24"/>
                <w:szCs w:val="24"/>
              </w:rPr>
              <w:t>167.75</w:t>
            </w:r>
          </w:p>
        </w:tc>
        <w:tc>
          <w:tcPr>
            <w:tcW w:w="960" w:type="dxa"/>
            <w:noWrap/>
            <w:hideMark/>
          </w:tcPr>
          <w:p w14:paraId="101741AD" w14:textId="161980A7" w:rsidR="006357FE" w:rsidRPr="00F91E6C" w:rsidRDefault="00C62605" w:rsidP="006357FE">
            <w:pPr>
              <w:rPr>
                <w:rFonts w:ascii="Verdana" w:hAnsi="Verdana"/>
                <w:sz w:val="24"/>
                <w:szCs w:val="24"/>
              </w:rPr>
            </w:pPr>
            <w:r w:rsidRPr="00F91E6C">
              <w:rPr>
                <w:rFonts w:ascii="Verdana" w:hAnsi="Verdana"/>
                <w:sz w:val="24"/>
                <w:szCs w:val="24"/>
              </w:rPr>
              <w:t>120.75</w:t>
            </w:r>
          </w:p>
        </w:tc>
        <w:tc>
          <w:tcPr>
            <w:tcW w:w="1180" w:type="dxa"/>
            <w:noWrap/>
            <w:hideMark/>
          </w:tcPr>
          <w:p w14:paraId="673F40D8" w14:textId="0E6C589A" w:rsidR="006357FE" w:rsidRPr="00F91E6C" w:rsidRDefault="00C62605" w:rsidP="006357FE">
            <w:pPr>
              <w:rPr>
                <w:rFonts w:ascii="Verdana" w:hAnsi="Verdana"/>
                <w:sz w:val="24"/>
                <w:szCs w:val="24"/>
              </w:rPr>
            </w:pPr>
            <w:r w:rsidRPr="00F91E6C">
              <w:rPr>
                <w:rFonts w:ascii="Verdana" w:hAnsi="Verdana"/>
                <w:sz w:val="24"/>
                <w:szCs w:val="24"/>
              </w:rPr>
              <w:t>13.5</w:t>
            </w:r>
          </w:p>
        </w:tc>
        <w:tc>
          <w:tcPr>
            <w:tcW w:w="960" w:type="dxa"/>
            <w:noWrap/>
            <w:hideMark/>
          </w:tcPr>
          <w:p w14:paraId="00A784C0" w14:textId="3ABD11CD" w:rsidR="006357FE" w:rsidRPr="00F91E6C" w:rsidRDefault="00C62605" w:rsidP="006357FE">
            <w:pPr>
              <w:rPr>
                <w:rFonts w:ascii="Verdana" w:hAnsi="Verdana"/>
                <w:sz w:val="24"/>
                <w:szCs w:val="24"/>
              </w:rPr>
            </w:pPr>
            <w:r w:rsidRPr="00F91E6C">
              <w:rPr>
                <w:rFonts w:ascii="Verdana" w:hAnsi="Verdana"/>
                <w:sz w:val="24"/>
                <w:szCs w:val="24"/>
              </w:rPr>
              <w:t>17.8</w:t>
            </w:r>
          </w:p>
        </w:tc>
        <w:tc>
          <w:tcPr>
            <w:tcW w:w="1116" w:type="dxa"/>
            <w:noWrap/>
            <w:hideMark/>
          </w:tcPr>
          <w:p w14:paraId="359C6AE7" w14:textId="1FCF68DD" w:rsidR="006357FE" w:rsidRPr="00F91E6C" w:rsidRDefault="00C62605" w:rsidP="006357FE">
            <w:pPr>
              <w:rPr>
                <w:rFonts w:ascii="Verdana" w:hAnsi="Verdana"/>
                <w:sz w:val="24"/>
                <w:szCs w:val="24"/>
              </w:rPr>
            </w:pPr>
            <w:r w:rsidRPr="00F91E6C">
              <w:rPr>
                <w:rFonts w:ascii="Verdana" w:hAnsi="Verdana"/>
                <w:sz w:val="24"/>
                <w:szCs w:val="24"/>
              </w:rPr>
              <w:t>2.22</w:t>
            </w:r>
          </w:p>
        </w:tc>
      </w:tr>
      <w:tr w:rsidR="00A577F4" w:rsidRPr="00A577F4" w14:paraId="4031BA01" w14:textId="77777777" w:rsidTr="006357FE">
        <w:trPr>
          <w:trHeight w:val="315"/>
          <w:jc w:val="center"/>
        </w:trPr>
        <w:tc>
          <w:tcPr>
            <w:tcW w:w="1380" w:type="dxa"/>
            <w:noWrap/>
            <w:hideMark/>
          </w:tcPr>
          <w:p w14:paraId="30095A45" w14:textId="77777777" w:rsidR="006357FE" w:rsidRPr="00F91E6C" w:rsidRDefault="006357FE" w:rsidP="006357FE">
            <w:pPr>
              <w:rPr>
                <w:rFonts w:ascii="Verdana" w:hAnsi="Verdana"/>
                <w:sz w:val="24"/>
                <w:szCs w:val="24"/>
              </w:rPr>
            </w:pPr>
            <w:r w:rsidRPr="00F91E6C">
              <w:rPr>
                <w:rFonts w:ascii="Verdana" w:hAnsi="Verdana"/>
                <w:sz w:val="24"/>
                <w:szCs w:val="24"/>
              </w:rPr>
              <w:t>Mar Avg.</w:t>
            </w:r>
          </w:p>
        </w:tc>
        <w:tc>
          <w:tcPr>
            <w:tcW w:w="1060" w:type="dxa"/>
            <w:noWrap/>
            <w:hideMark/>
          </w:tcPr>
          <w:p w14:paraId="71D8C3A8" w14:textId="7D124A1D" w:rsidR="006357FE" w:rsidRPr="00F91E6C" w:rsidRDefault="009F494E" w:rsidP="006357FE">
            <w:pPr>
              <w:rPr>
                <w:rFonts w:ascii="Verdana" w:hAnsi="Verdana"/>
                <w:sz w:val="24"/>
                <w:szCs w:val="24"/>
              </w:rPr>
            </w:pPr>
            <w:r w:rsidRPr="00F91E6C">
              <w:rPr>
                <w:rFonts w:ascii="Verdana" w:hAnsi="Verdana"/>
                <w:sz w:val="24"/>
                <w:szCs w:val="24"/>
              </w:rPr>
              <w:t>127</w:t>
            </w:r>
          </w:p>
        </w:tc>
        <w:tc>
          <w:tcPr>
            <w:tcW w:w="960" w:type="dxa"/>
            <w:noWrap/>
            <w:hideMark/>
          </w:tcPr>
          <w:p w14:paraId="23D705E2" w14:textId="6930E969" w:rsidR="006357FE" w:rsidRPr="00F91E6C" w:rsidRDefault="009F494E" w:rsidP="006357FE">
            <w:pPr>
              <w:rPr>
                <w:rFonts w:ascii="Verdana" w:hAnsi="Verdana"/>
                <w:sz w:val="24"/>
                <w:szCs w:val="24"/>
              </w:rPr>
            </w:pPr>
            <w:r w:rsidRPr="00F91E6C">
              <w:rPr>
                <w:rFonts w:ascii="Verdana" w:hAnsi="Verdana"/>
                <w:sz w:val="24"/>
                <w:szCs w:val="24"/>
              </w:rPr>
              <w:t>302</w:t>
            </w:r>
          </w:p>
        </w:tc>
        <w:tc>
          <w:tcPr>
            <w:tcW w:w="1180" w:type="dxa"/>
            <w:noWrap/>
            <w:hideMark/>
          </w:tcPr>
          <w:p w14:paraId="0B0980B4" w14:textId="1FB4EFDC" w:rsidR="006357FE" w:rsidRPr="00F91E6C" w:rsidRDefault="009F494E" w:rsidP="006357FE">
            <w:pPr>
              <w:rPr>
                <w:rFonts w:ascii="Verdana" w:hAnsi="Verdana"/>
                <w:sz w:val="24"/>
                <w:szCs w:val="24"/>
              </w:rPr>
            </w:pPr>
            <w:r w:rsidRPr="00F91E6C">
              <w:rPr>
                <w:rFonts w:ascii="Verdana" w:hAnsi="Verdana"/>
                <w:sz w:val="24"/>
                <w:szCs w:val="24"/>
              </w:rPr>
              <w:t>12.4</w:t>
            </w:r>
          </w:p>
        </w:tc>
        <w:tc>
          <w:tcPr>
            <w:tcW w:w="960" w:type="dxa"/>
            <w:noWrap/>
            <w:hideMark/>
          </w:tcPr>
          <w:p w14:paraId="069B2574" w14:textId="05503B28" w:rsidR="006357FE" w:rsidRPr="00F91E6C" w:rsidRDefault="009F494E" w:rsidP="006357FE">
            <w:pPr>
              <w:rPr>
                <w:rFonts w:ascii="Verdana" w:hAnsi="Verdana"/>
                <w:sz w:val="24"/>
                <w:szCs w:val="24"/>
              </w:rPr>
            </w:pPr>
            <w:r w:rsidRPr="00F91E6C">
              <w:rPr>
                <w:rFonts w:ascii="Verdana" w:hAnsi="Verdana"/>
                <w:sz w:val="24"/>
                <w:szCs w:val="24"/>
              </w:rPr>
              <w:t>17.08</w:t>
            </w:r>
          </w:p>
        </w:tc>
        <w:tc>
          <w:tcPr>
            <w:tcW w:w="1116" w:type="dxa"/>
            <w:noWrap/>
            <w:hideMark/>
          </w:tcPr>
          <w:p w14:paraId="08F87F21" w14:textId="33A49E11" w:rsidR="006357FE" w:rsidRPr="00F91E6C" w:rsidRDefault="009F494E" w:rsidP="006357FE">
            <w:pPr>
              <w:rPr>
                <w:rFonts w:ascii="Verdana" w:hAnsi="Verdana"/>
                <w:sz w:val="24"/>
                <w:szCs w:val="24"/>
              </w:rPr>
            </w:pPr>
            <w:r w:rsidRPr="00F91E6C">
              <w:rPr>
                <w:rFonts w:ascii="Verdana" w:hAnsi="Verdana"/>
                <w:sz w:val="24"/>
                <w:szCs w:val="24"/>
              </w:rPr>
              <w:t>1.89</w:t>
            </w:r>
          </w:p>
        </w:tc>
      </w:tr>
      <w:tr w:rsidR="00A577F4" w:rsidRPr="00A577F4" w14:paraId="2E90FA03" w14:textId="77777777" w:rsidTr="006357FE">
        <w:trPr>
          <w:trHeight w:val="315"/>
          <w:jc w:val="center"/>
        </w:trPr>
        <w:tc>
          <w:tcPr>
            <w:tcW w:w="1380" w:type="dxa"/>
            <w:noWrap/>
            <w:hideMark/>
          </w:tcPr>
          <w:p w14:paraId="4EB987DD" w14:textId="77777777" w:rsidR="006357FE" w:rsidRPr="00F91E6C" w:rsidRDefault="006357FE" w:rsidP="006357FE">
            <w:pPr>
              <w:rPr>
                <w:rFonts w:ascii="Verdana" w:hAnsi="Verdana"/>
                <w:sz w:val="24"/>
                <w:szCs w:val="24"/>
              </w:rPr>
            </w:pPr>
            <w:r w:rsidRPr="00F91E6C">
              <w:rPr>
                <w:rFonts w:ascii="Verdana" w:hAnsi="Verdana"/>
                <w:sz w:val="24"/>
                <w:szCs w:val="24"/>
              </w:rPr>
              <w:t>Apr Avg.</w:t>
            </w:r>
          </w:p>
        </w:tc>
        <w:tc>
          <w:tcPr>
            <w:tcW w:w="1060" w:type="dxa"/>
            <w:noWrap/>
            <w:hideMark/>
          </w:tcPr>
          <w:p w14:paraId="3E9DF869" w14:textId="7BDAB570" w:rsidR="006357FE" w:rsidRPr="00F91E6C" w:rsidRDefault="00821B1F" w:rsidP="006357FE">
            <w:pPr>
              <w:rPr>
                <w:rFonts w:ascii="Verdana" w:hAnsi="Verdana"/>
                <w:sz w:val="24"/>
                <w:szCs w:val="24"/>
              </w:rPr>
            </w:pPr>
            <w:r w:rsidRPr="00F91E6C">
              <w:rPr>
                <w:rFonts w:ascii="Verdana" w:hAnsi="Verdana"/>
                <w:sz w:val="24"/>
                <w:szCs w:val="24"/>
              </w:rPr>
              <w:t>141.5</w:t>
            </w:r>
          </w:p>
        </w:tc>
        <w:tc>
          <w:tcPr>
            <w:tcW w:w="960" w:type="dxa"/>
            <w:noWrap/>
            <w:hideMark/>
          </w:tcPr>
          <w:p w14:paraId="4D4FA6CA" w14:textId="436061E5" w:rsidR="006357FE" w:rsidRPr="00F91E6C" w:rsidRDefault="00821B1F" w:rsidP="006357FE">
            <w:pPr>
              <w:rPr>
                <w:rFonts w:ascii="Verdana" w:hAnsi="Verdana"/>
                <w:sz w:val="24"/>
                <w:szCs w:val="24"/>
              </w:rPr>
            </w:pPr>
            <w:r w:rsidRPr="00F91E6C">
              <w:rPr>
                <w:rFonts w:ascii="Verdana" w:hAnsi="Verdana"/>
                <w:sz w:val="24"/>
                <w:szCs w:val="24"/>
              </w:rPr>
              <w:t>180</w:t>
            </w:r>
          </w:p>
        </w:tc>
        <w:tc>
          <w:tcPr>
            <w:tcW w:w="1180" w:type="dxa"/>
            <w:noWrap/>
            <w:hideMark/>
          </w:tcPr>
          <w:p w14:paraId="03BE7AA3" w14:textId="32FCF059" w:rsidR="006357FE" w:rsidRPr="00F91E6C" w:rsidRDefault="00821B1F" w:rsidP="006357FE">
            <w:pPr>
              <w:rPr>
                <w:rFonts w:ascii="Verdana" w:hAnsi="Verdana"/>
                <w:sz w:val="24"/>
                <w:szCs w:val="24"/>
              </w:rPr>
            </w:pPr>
            <w:r w:rsidRPr="00F91E6C">
              <w:rPr>
                <w:rFonts w:ascii="Verdana" w:hAnsi="Verdana"/>
                <w:sz w:val="24"/>
                <w:szCs w:val="24"/>
              </w:rPr>
              <w:t>11.03</w:t>
            </w:r>
          </w:p>
        </w:tc>
        <w:tc>
          <w:tcPr>
            <w:tcW w:w="960" w:type="dxa"/>
            <w:noWrap/>
            <w:hideMark/>
          </w:tcPr>
          <w:p w14:paraId="3D737E3B" w14:textId="1706FD18" w:rsidR="006357FE" w:rsidRPr="00F91E6C" w:rsidRDefault="00821B1F" w:rsidP="006357FE">
            <w:pPr>
              <w:rPr>
                <w:rFonts w:ascii="Verdana" w:hAnsi="Verdana"/>
                <w:sz w:val="24"/>
                <w:szCs w:val="24"/>
              </w:rPr>
            </w:pPr>
            <w:r w:rsidRPr="00F91E6C">
              <w:rPr>
                <w:rFonts w:ascii="Verdana" w:hAnsi="Verdana"/>
                <w:sz w:val="24"/>
                <w:szCs w:val="24"/>
              </w:rPr>
              <w:t>15.13</w:t>
            </w:r>
          </w:p>
        </w:tc>
        <w:tc>
          <w:tcPr>
            <w:tcW w:w="1116" w:type="dxa"/>
            <w:noWrap/>
            <w:hideMark/>
          </w:tcPr>
          <w:p w14:paraId="12BE6E0F" w14:textId="0493B506" w:rsidR="006357FE" w:rsidRPr="00F91E6C" w:rsidRDefault="00821B1F" w:rsidP="006357FE">
            <w:pPr>
              <w:rPr>
                <w:rFonts w:ascii="Verdana" w:hAnsi="Verdana"/>
                <w:sz w:val="24"/>
                <w:szCs w:val="24"/>
              </w:rPr>
            </w:pPr>
            <w:r w:rsidRPr="00F91E6C">
              <w:rPr>
                <w:rFonts w:ascii="Verdana" w:hAnsi="Verdana"/>
                <w:sz w:val="24"/>
                <w:szCs w:val="24"/>
              </w:rPr>
              <w:t>1.71</w:t>
            </w:r>
          </w:p>
        </w:tc>
      </w:tr>
      <w:tr w:rsidR="00A577F4" w:rsidRPr="00A577F4" w14:paraId="679B6ABF" w14:textId="77777777" w:rsidTr="006357FE">
        <w:trPr>
          <w:trHeight w:val="315"/>
          <w:jc w:val="center"/>
        </w:trPr>
        <w:tc>
          <w:tcPr>
            <w:tcW w:w="1380" w:type="dxa"/>
            <w:noWrap/>
            <w:hideMark/>
          </w:tcPr>
          <w:p w14:paraId="0AD40049" w14:textId="77777777" w:rsidR="006357FE" w:rsidRPr="00F91E6C" w:rsidRDefault="006357FE" w:rsidP="006357FE">
            <w:pPr>
              <w:rPr>
                <w:rFonts w:ascii="Verdana" w:hAnsi="Verdana"/>
                <w:sz w:val="24"/>
                <w:szCs w:val="24"/>
              </w:rPr>
            </w:pPr>
            <w:r w:rsidRPr="00F91E6C">
              <w:rPr>
                <w:rFonts w:ascii="Verdana" w:hAnsi="Verdana"/>
                <w:sz w:val="24"/>
                <w:szCs w:val="24"/>
              </w:rPr>
              <w:t>May Avg.</w:t>
            </w:r>
          </w:p>
        </w:tc>
        <w:tc>
          <w:tcPr>
            <w:tcW w:w="1060" w:type="dxa"/>
            <w:noWrap/>
            <w:hideMark/>
          </w:tcPr>
          <w:p w14:paraId="021BB708" w14:textId="7E989BDB" w:rsidR="006357FE" w:rsidRPr="00F91E6C" w:rsidRDefault="00E74A3F" w:rsidP="006357FE">
            <w:pPr>
              <w:rPr>
                <w:rFonts w:ascii="Verdana" w:hAnsi="Verdana"/>
                <w:sz w:val="24"/>
                <w:szCs w:val="24"/>
              </w:rPr>
            </w:pPr>
            <w:r w:rsidRPr="00F91E6C">
              <w:rPr>
                <w:rFonts w:ascii="Verdana" w:hAnsi="Verdana"/>
                <w:sz w:val="24"/>
                <w:szCs w:val="24"/>
              </w:rPr>
              <w:t>141.6</w:t>
            </w:r>
          </w:p>
        </w:tc>
        <w:tc>
          <w:tcPr>
            <w:tcW w:w="960" w:type="dxa"/>
            <w:noWrap/>
            <w:hideMark/>
          </w:tcPr>
          <w:p w14:paraId="7C495E75" w14:textId="20E6C964" w:rsidR="006357FE" w:rsidRPr="00F91E6C" w:rsidRDefault="00E74A3F" w:rsidP="006357FE">
            <w:pPr>
              <w:rPr>
                <w:rFonts w:ascii="Verdana" w:hAnsi="Verdana"/>
                <w:sz w:val="24"/>
                <w:szCs w:val="24"/>
              </w:rPr>
            </w:pPr>
            <w:r w:rsidRPr="00F91E6C">
              <w:rPr>
                <w:rFonts w:ascii="Verdana" w:hAnsi="Verdana"/>
                <w:sz w:val="24"/>
                <w:szCs w:val="24"/>
              </w:rPr>
              <w:t>177.6</w:t>
            </w:r>
          </w:p>
        </w:tc>
        <w:tc>
          <w:tcPr>
            <w:tcW w:w="1180" w:type="dxa"/>
            <w:noWrap/>
            <w:hideMark/>
          </w:tcPr>
          <w:p w14:paraId="25B9A352" w14:textId="3E22265D" w:rsidR="006357FE" w:rsidRPr="00F91E6C" w:rsidRDefault="00E74A3F" w:rsidP="006357FE">
            <w:pPr>
              <w:rPr>
                <w:rFonts w:ascii="Verdana" w:hAnsi="Verdana"/>
                <w:sz w:val="24"/>
                <w:szCs w:val="24"/>
              </w:rPr>
            </w:pPr>
            <w:r w:rsidRPr="00F91E6C">
              <w:rPr>
                <w:rFonts w:ascii="Verdana" w:hAnsi="Verdana"/>
                <w:sz w:val="24"/>
                <w:szCs w:val="24"/>
              </w:rPr>
              <w:t>14.3</w:t>
            </w:r>
          </w:p>
        </w:tc>
        <w:tc>
          <w:tcPr>
            <w:tcW w:w="960" w:type="dxa"/>
            <w:noWrap/>
            <w:hideMark/>
          </w:tcPr>
          <w:p w14:paraId="5DBB5216" w14:textId="3BC3C4CA" w:rsidR="006357FE" w:rsidRPr="00F91E6C" w:rsidRDefault="00A26521" w:rsidP="006357FE">
            <w:pPr>
              <w:rPr>
                <w:rFonts w:ascii="Verdana" w:hAnsi="Verdana"/>
                <w:sz w:val="24"/>
                <w:szCs w:val="24"/>
              </w:rPr>
            </w:pPr>
            <w:r w:rsidRPr="00F91E6C">
              <w:rPr>
                <w:rFonts w:ascii="Verdana" w:hAnsi="Verdana"/>
                <w:sz w:val="24"/>
                <w:szCs w:val="24"/>
              </w:rPr>
              <w:t>18.14</w:t>
            </w:r>
          </w:p>
        </w:tc>
        <w:tc>
          <w:tcPr>
            <w:tcW w:w="1116" w:type="dxa"/>
            <w:noWrap/>
            <w:hideMark/>
          </w:tcPr>
          <w:p w14:paraId="7648F2E6" w14:textId="7E70021C" w:rsidR="006357FE" w:rsidRPr="00F91E6C" w:rsidRDefault="00170F81" w:rsidP="006357FE">
            <w:pPr>
              <w:rPr>
                <w:rFonts w:ascii="Verdana" w:hAnsi="Verdana"/>
                <w:sz w:val="24"/>
                <w:szCs w:val="24"/>
              </w:rPr>
            </w:pPr>
            <w:r w:rsidRPr="00F91E6C">
              <w:rPr>
                <w:rFonts w:ascii="Verdana" w:hAnsi="Verdana"/>
                <w:sz w:val="24"/>
                <w:szCs w:val="24"/>
              </w:rPr>
              <w:t>2.33</w:t>
            </w:r>
          </w:p>
        </w:tc>
      </w:tr>
      <w:tr w:rsidR="00A577F4" w:rsidRPr="00A577F4" w14:paraId="6A47DF3F" w14:textId="77777777" w:rsidTr="006357FE">
        <w:trPr>
          <w:trHeight w:val="315"/>
          <w:jc w:val="center"/>
        </w:trPr>
        <w:tc>
          <w:tcPr>
            <w:tcW w:w="1380" w:type="dxa"/>
            <w:noWrap/>
            <w:hideMark/>
          </w:tcPr>
          <w:p w14:paraId="505B11B4" w14:textId="77777777" w:rsidR="006357FE" w:rsidRPr="00F91E6C" w:rsidRDefault="006357FE" w:rsidP="006357FE">
            <w:pPr>
              <w:rPr>
                <w:rFonts w:ascii="Verdana" w:hAnsi="Verdana"/>
                <w:sz w:val="24"/>
                <w:szCs w:val="24"/>
              </w:rPr>
            </w:pPr>
            <w:r w:rsidRPr="00F91E6C">
              <w:rPr>
                <w:rFonts w:ascii="Verdana" w:hAnsi="Verdana"/>
                <w:sz w:val="24"/>
                <w:szCs w:val="24"/>
              </w:rPr>
              <w:t>Jun Avg.</w:t>
            </w:r>
          </w:p>
        </w:tc>
        <w:tc>
          <w:tcPr>
            <w:tcW w:w="1060" w:type="dxa"/>
            <w:noWrap/>
            <w:hideMark/>
          </w:tcPr>
          <w:p w14:paraId="50C30AF2" w14:textId="7A984B29" w:rsidR="006357FE" w:rsidRPr="00F91E6C" w:rsidRDefault="00A26521" w:rsidP="006357FE">
            <w:pPr>
              <w:rPr>
                <w:rFonts w:ascii="Verdana" w:hAnsi="Verdana"/>
                <w:sz w:val="24"/>
                <w:szCs w:val="24"/>
              </w:rPr>
            </w:pPr>
            <w:r w:rsidRPr="00F91E6C">
              <w:rPr>
                <w:rFonts w:ascii="Verdana" w:hAnsi="Verdana"/>
                <w:sz w:val="24"/>
                <w:szCs w:val="24"/>
              </w:rPr>
              <w:t>191</w:t>
            </w:r>
          </w:p>
        </w:tc>
        <w:tc>
          <w:tcPr>
            <w:tcW w:w="960" w:type="dxa"/>
            <w:noWrap/>
            <w:hideMark/>
          </w:tcPr>
          <w:p w14:paraId="6587B69C" w14:textId="754E0803" w:rsidR="006357FE" w:rsidRPr="00F91E6C" w:rsidRDefault="00A26521" w:rsidP="006357FE">
            <w:pPr>
              <w:rPr>
                <w:rFonts w:ascii="Verdana" w:hAnsi="Verdana"/>
                <w:sz w:val="24"/>
                <w:szCs w:val="24"/>
              </w:rPr>
            </w:pPr>
            <w:r w:rsidRPr="00F91E6C">
              <w:rPr>
                <w:rFonts w:ascii="Verdana" w:hAnsi="Verdana"/>
                <w:sz w:val="24"/>
                <w:szCs w:val="24"/>
              </w:rPr>
              <w:t>208.25</w:t>
            </w:r>
          </w:p>
        </w:tc>
        <w:tc>
          <w:tcPr>
            <w:tcW w:w="1180" w:type="dxa"/>
            <w:noWrap/>
            <w:hideMark/>
          </w:tcPr>
          <w:p w14:paraId="22757091" w14:textId="13F30D44" w:rsidR="006357FE" w:rsidRPr="00F91E6C" w:rsidRDefault="00A26521" w:rsidP="006357FE">
            <w:pPr>
              <w:rPr>
                <w:rFonts w:ascii="Verdana" w:hAnsi="Verdana"/>
                <w:sz w:val="24"/>
                <w:szCs w:val="24"/>
              </w:rPr>
            </w:pPr>
            <w:r w:rsidRPr="00F91E6C">
              <w:rPr>
                <w:rFonts w:ascii="Verdana" w:hAnsi="Verdana"/>
                <w:sz w:val="24"/>
                <w:szCs w:val="24"/>
              </w:rPr>
              <w:t>17.85</w:t>
            </w:r>
          </w:p>
        </w:tc>
        <w:tc>
          <w:tcPr>
            <w:tcW w:w="960" w:type="dxa"/>
            <w:noWrap/>
            <w:hideMark/>
          </w:tcPr>
          <w:p w14:paraId="0E6C21C0" w14:textId="13DB5B34" w:rsidR="006357FE" w:rsidRPr="00F91E6C" w:rsidRDefault="00960A28" w:rsidP="006357FE">
            <w:pPr>
              <w:rPr>
                <w:rFonts w:ascii="Verdana" w:hAnsi="Verdana"/>
                <w:sz w:val="24"/>
                <w:szCs w:val="24"/>
              </w:rPr>
            </w:pPr>
            <w:r w:rsidRPr="00F91E6C">
              <w:rPr>
                <w:rFonts w:ascii="Verdana" w:hAnsi="Verdana"/>
                <w:sz w:val="24"/>
                <w:szCs w:val="24"/>
              </w:rPr>
              <w:t>27.35</w:t>
            </w:r>
          </w:p>
        </w:tc>
        <w:tc>
          <w:tcPr>
            <w:tcW w:w="1116" w:type="dxa"/>
            <w:noWrap/>
            <w:hideMark/>
          </w:tcPr>
          <w:p w14:paraId="655789A1" w14:textId="757E469F" w:rsidR="006357FE" w:rsidRPr="00F91E6C" w:rsidRDefault="00960A28" w:rsidP="006357FE">
            <w:pPr>
              <w:rPr>
                <w:rFonts w:ascii="Verdana" w:hAnsi="Verdana"/>
                <w:sz w:val="24"/>
                <w:szCs w:val="24"/>
              </w:rPr>
            </w:pPr>
            <w:r w:rsidRPr="00F91E6C">
              <w:rPr>
                <w:rFonts w:ascii="Verdana" w:hAnsi="Verdana"/>
                <w:sz w:val="24"/>
                <w:szCs w:val="24"/>
              </w:rPr>
              <w:t>3.04</w:t>
            </w:r>
          </w:p>
        </w:tc>
      </w:tr>
      <w:tr w:rsidR="00A577F4" w:rsidRPr="00A577F4" w14:paraId="3BF38C8A" w14:textId="77777777" w:rsidTr="006357FE">
        <w:trPr>
          <w:trHeight w:val="315"/>
          <w:jc w:val="center"/>
        </w:trPr>
        <w:tc>
          <w:tcPr>
            <w:tcW w:w="1380" w:type="dxa"/>
            <w:noWrap/>
            <w:hideMark/>
          </w:tcPr>
          <w:p w14:paraId="624C5418" w14:textId="77777777" w:rsidR="006357FE" w:rsidRPr="00F91E6C" w:rsidRDefault="006357FE" w:rsidP="006357FE">
            <w:pPr>
              <w:rPr>
                <w:rFonts w:ascii="Verdana" w:hAnsi="Verdana"/>
                <w:sz w:val="24"/>
                <w:szCs w:val="24"/>
              </w:rPr>
            </w:pPr>
            <w:r w:rsidRPr="00F91E6C">
              <w:rPr>
                <w:rFonts w:ascii="Verdana" w:hAnsi="Verdana"/>
                <w:sz w:val="24"/>
                <w:szCs w:val="24"/>
              </w:rPr>
              <w:t>Jul Avg.</w:t>
            </w:r>
          </w:p>
        </w:tc>
        <w:tc>
          <w:tcPr>
            <w:tcW w:w="1060" w:type="dxa"/>
            <w:noWrap/>
            <w:hideMark/>
          </w:tcPr>
          <w:p w14:paraId="2542FF40" w14:textId="5C73F789" w:rsidR="006357FE" w:rsidRPr="00F91E6C" w:rsidRDefault="00960A28" w:rsidP="006357FE">
            <w:pPr>
              <w:rPr>
                <w:rFonts w:ascii="Verdana" w:hAnsi="Verdana"/>
                <w:sz w:val="24"/>
                <w:szCs w:val="24"/>
              </w:rPr>
            </w:pPr>
            <w:r w:rsidRPr="00F91E6C">
              <w:rPr>
                <w:rFonts w:ascii="Verdana" w:hAnsi="Verdana"/>
                <w:sz w:val="24"/>
                <w:szCs w:val="24"/>
              </w:rPr>
              <w:t>157</w:t>
            </w:r>
          </w:p>
        </w:tc>
        <w:tc>
          <w:tcPr>
            <w:tcW w:w="960" w:type="dxa"/>
            <w:noWrap/>
            <w:hideMark/>
          </w:tcPr>
          <w:p w14:paraId="16470E9F" w14:textId="4B1AFE1D" w:rsidR="006357FE" w:rsidRPr="00F91E6C" w:rsidRDefault="00960A28" w:rsidP="006357FE">
            <w:pPr>
              <w:rPr>
                <w:rFonts w:ascii="Verdana" w:hAnsi="Verdana"/>
                <w:sz w:val="24"/>
                <w:szCs w:val="24"/>
              </w:rPr>
            </w:pPr>
            <w:r w:rsidRPr="00F91E6C">
              <w:rPr>
                <w:rFonts w:ascii="Verdana" w:hAnsi="Verdana"/>
                <w:sz w:val="24"/>
                <w:szCs w:val="24"/>
              </w:rPr>
              <w:t>177.4</w:t>
            </w:r>
          </w:p>
        </w:tc>
        <w:tc>
          <w:tcPr>
            <w:tcW w:w="1180" w:type="dxa"/>
            <w:noWrap/>
            <w:hideMark/>
          </w:tcPr>
          <w:p w14:paraId="3F08B178" w14:textId="1E3AE66C" w:rsidR="006357FE" w:rsidRPr="00F91E6C" w:rsidRDefault="00960A28" w:rsidP="006357FE">
            <w:pPr>
              <w:rPr>
                <w:rFonts w:ascii="Verdana" w:hAnsi="Verdana"/>
                <w:sz w:val="24"/>
                <w:szCs w:val="24"/>
              </w:rPr>
            </w:pPr>
            <w:r w:rsidRPr="00F91E6C">
              <w:rPr>
                <w:rFonts w:ascii="Verdana" w:hAnsi="Verdana"/>
                <w:sz w:val="24"/>
                <w:szCs w:val="24"/>
              </w:rPr>
              <w:t>23.32</w:t>
            </w:r>
          </w:p>
        </w:tc>
        <w:tc>
          <w:tcPr>
            <w:tcW w:w="960" w:type="dxa"/>
            <w:noWrap/>
            <w:hideMark/>
          </w:tcPr>
          <w:p w14:paraId="4B8D1BEA" w14:textId="6F7BDC1C" w:rsidR="006357FE" w:rsidRPr="00F91E6C" w:rsidRDefault="00960A28" w:rsidP="006357FE">
            <w:pPr>
              <w:rPr>
                <w:rFonts w:ascii="Verdana" w:hAnsi="Verdana"/>
                <w:sz w:val="24"/>
                <w:szCs w:val="24"/>
              </w:rPr>
            </w:pPr>
            <w:r w:rsidRPr="00F91E6C">
              <w:rPr>
                <w:rFonts w:ascii="Verdana" w:hAnsi="Verdana"/>
                <w:sz w:val="24"/>
                <w:szCs w:val="24"/>
              </w:rPr>
              <w:t>28.6</w:t>
            </w:r>
          </w:p>
        </w:tc>
        <w:tc>
          <w:tcPr>
            <w:tcW w:w="1116" w:type="dxa"/>
            <w:noWrap/>
            <w:hideMark/>
          </w:tcPr>
          <w:p w14:paraId="7F74B93E" w14:textId="7FE2EE93" w:rsidR="006357FE" w:rsidRPr="00F91E6C" w:rsidRDefault="001E5C6A" w:rsidP="006357FE">
            <w:pPr>
              <w:rPr>
                <w:rFonts w:ascii="Verdana" w:hAnsi="Verdana"/>
                <w:sz w:val="24"/>
                <w:szCs w:val="24"/>
              </w:rPr>
            </w:pPr>
            <w:r w:rsidRPr="00F91E6C">
              <w:rPr>
                <w:rFonts w:ascii="Verdana" w:hAnsi="Verdana"/>
                <w:sz w:val="24"/>
                <w:szCs w:val="24"/>
              </w:rPr>
              <w:t>3.44</w:t>
            </w:r>
          </w:p>
        </w:tc>
      </w:tr>
      <w:tr w:rsidR="00A577F4" w:rsidRPr="00A577F4" w14:paraId="29F60FD3" w14:textId="77777777" w:rsidTr="006357FE">
        <w:trPr>
          <w:trHeight w:val="315"/>
          <w:jc w:val="center"/>
        </w:trPr>
        <w:tc>
          <w:tcPr>
            <w:tcW w:w="1380" w:type="dxa"/>
            <w:noWrap/>
            <w:hideMark/>
          </w:tcPr>
          <w:p w14:paraId="09635E48" w14:textId="77777777" w:rsidR="006357FE" w:rsidRPr="00F91E6C" w:rsidRDefault="006357FE" w:rsidP="006357FE">
            <w:pPr>
              <w:rPr>
                <w:rFonts w:ascii="Verdana" w:hAnsi="Verdana"/>
                <w:sz w:val="24"/>
                <w:szCs w:val="24"/>
              </w:rPr>
            </w:pPr>
            <w:r w:rsidRPr="00F91E6C">
              <w:rPr>
                <w:rFonts w:ascii="Verdana" w:hAnsi="Verdana"/>
                <w:sz w:val="24"/>
                <w:szCs w:val="24"/>
              </w:rPr>
              <w:t>Aug Avg.</w:t>
            </w:r>
          </w:p>
        </w:tc>
        <w:tc>
          <w:tcPr>
            <w:tcW w:w="1060" w:type="dxa"/>
            <w:noWrap/>
            <w:hideMark/>
          </w:tcPr>
          <w:p w14:paraId="4424A2F5" w14:textId="5DA034C3" w:rsidR="006357FE" w:rsidRPr="00F91E6C" w:rsidRDefault="001E5C6A" w:rsidP="006357FE">
            <w:pPr>
              <w:rPr>
                <w:rFonts w:ascii="Verdana" w:hAnsi="Verdana"/>
                <w:sz w:val="24"/>
                <w:szCs w:val="24"/>
              </w:rPr>
            </w:pPr>
            <w:r w:rsidRPr="00F91E6C">
              <w:rPr>
                <w:rFonts w:ascii="Verdana" w:hAnsi="Verdana"/>
                <w:sz w:val="24"/>
                <w:szCs w:val="24"/>
              </w:rPr>
              <w:t>139</w:t>
            </w:r>
          </w:p>
        </w:tc>
        <w:tc>
          <w:tcPr>
            <w:tcW w:w="960" w:type="dxa"/>
            <w:noWrap/>
            <w:hideMark/>
          </w:tcPr>
          <w:p w14:paraId="4C8C70B0" w14:textId="46E94CFC" w:rsidR="006357FE" w:rsidRPr="00F91E6C" w:rsidRDefault="001E5C6A" w:rsidP="006357FE">
            <w:pPr>
              <w:rPr>
                <w:rFonts w:ascii="Verdana" w:hAnsi="Verdana"/>
                <w:sz w:val="24"/>
                <w:szCs w:val="24"/>
              </w:rPr>
            </w:pPr>
            <w:r w:rsidRPr="00F91E6C">
              <w:rPr>
                <w:rFonts w:ascii="Verdana" w:hAnsi="Verdana"/>
                <w:sz w:val="24"/>
                <w:szCs w:val="24"/>
              </w:rPr>
              <w:t>155.75</w:t>
            </w:r>
          </w:p>
        </w:tc>
        <w:tc>
          <w:tcPr>
            <w:tcW w:w="1180" w:type="dxa"/>
            <w:noWrap/>
            <w:hideMark/>
          </w:tcPr>
          <w:p w14:paraId="42CBE80E" w14:textId="7C045B18" w:rsidR="006357FE" w:rsidRPr="00F91E6C" w:rsidRDefault="001E5C6A" w:rsidP="006357FE">
            <w:pPr>
              <w:rPr>
                <w:rFonts w:ascii="Verdana" w:hAnsi="Verdana"/>
                <w:sz w:val="24"/>
                <w:szCs w:val="24"/>
              </w:rPr>
            </w:pPr>
            <w:r w:rsidRPr="00F91E6C">
              <w:rPr>
                <w:rFonts w:ascii="Verdana" w:hAnsi="Verdana"/>
                <w:sz w:val="24"/>
                <w:szCs w:val="24"/>
              </w:rPr>
              <w:t>21.10</w:t>
            </w:r>
          </w:p>
        </w:tc>
        <w:tc>
          <w:tcPr>
            <w:tcW w:w="960" w:type="dxa"/>
            <w:noWrap/>
            <w:hideMark/>
          </w:tcPr>
          <w:p w14:paraId="23922BF1" w14:textId="216166CE" w:rsidR="006357FE" w:rsidRPr="00F91E6C" w:rsidRDefault="001E5C6A" w:rsidP="006357FE">
            <w:pPr>
              <w:rPr>
                <w:rFonts w:ascii="Verdana" w:hAnsi="Verdana"/>
                <w:sz w:val="24"/>
                <w:szCs w:val="24"/>
              </w:rPr>
            </w:pPr>
            <w:r w:rsidRPr="00F91E6C">
              <w:rPr>
                <w:rFonts w:ascii="Verdana" w:hAnsi="Verdana"/>
                <w:sz w:val="24"/>
                <w:szCs w:val="24"/>
              </w:rPr>
              <w:t>25.85</w:t>
            </w:r>
          </w:p>
        </w:tc>
        <w:tc>
          <w:tcPr>
            <w:tcW w:w="1116" w:type="dxa"/>
            <w:noWrap/>
            <w:hideMark/>
          </w:tcPr>
          <w:p w14:paraId="39AC81A3" w14:textId="0C9B8D9F" w:rsidR="006357FE" w:rsidRPr="00F91E6C" w:rsidRDefault="001E5C6A" w:rsidP="006357FE">
            <w:pPr>
              <w:rPr>
                <w:rFonts w:ascii="Verdana" w:hAnsi="Verdana"/>
                <w:sz w:val="24"/>
                <w:szCs w:val="24"/>
              </w:rPr>
            </w:pPr>
            <w:r w:rsidRPr="00F91E6C">
              <w:rPr>
                <w:rFonts w:ascii="Verdana" w:hAnsi="Verdana"/>
                <w:sz w:val="24"/>
                <w:szCs w:val="24"/>
              </w:rPr>
              <w:t>3.22</w:t>
            </w:r>
          </w:p>
        </w:tc>
      </w:tr>
      <w:tr w:rsidR="00A577F4" w:rsidRPr="00A577F4" w14:paraId="5AB91351" w14:textId="77777777" w:rsidTr="006357FE">
        <w:trPr>
          <w:trHeight w:val="315"/>
          <w:jc w:val="center"/>
        </w:trPr>
        <w:tc>
          <w:tcPr>
            <w:tcW w:w="1380" w:type="dxa"/>
            <w:noWrap/>
            <w:hideMark/>
          </w:tcPr>
          <w:p w14:paraId="5FC9E1AD" w14:textId="77777777" w:rsidR="006357FE" w:rsidRPr="00F91E6C" w:rsidRDefault="006357FE" w:rsidP="006357FE">
            <w:pPr>
              <w:rPr>
                <w:rFonts w:ascii="Verdana" w:hAnsi="Verdana"/>
                <w:sz w:val="24"/>
                <w:szCs w:val="24"/>
              </w:rPr>
            </w:pPr>
            <w:r w:rsidRPr="00F91E6C">
              <w:rPr>
                <w:rFonts w:ascii="Verdana" w:hAnsi="Verdana"/>
                <w:sz w:val="24"/>
                <w:szCs w:val="24"/>
              </w:rPr>
              <w:t>Sep Avg</w:t>
            </w:r>
          </w:p>
        </w:tc>
        <w:tc>
          <w:tcPr>
            <w:tcW w:w="1060" w:type="dxa"/>
            <w:noWrap/>
            <w:hideMark/>
          </w:tcPr>
          <w:p w14:paraId="5EE38363" w14:textId="1F18E80F" w:rsidR="006357FE" w:rsidRPr="00F91E6C" w:rsidRDefault="001E5C6A" w:rsidP="006357FE">
            <w:pPr>
              <w:rPr>
                <w:rFonts w:ascii="Verdana" w:hAnsi="Verdana"/>
                <w:sz w:val="24"/>
                <w:szCs w:val="24"/>
              </w:rPr>
            </w:pPr>
            <w:r w:rsidRPr="00F91E6C">
              <w:rPr>
                <w:rFonts w:ascii="Verdana" w:hAnsi="Verdana"/>
                <w:sz w:val="24"/>
                <w:szCs w:val="24"/>
              </w:rPr>
              <w:t>191.5</w:t>
            </w:r>
          </w:p>
        </w:tc>
        <w:tc>
          <w:tcPr>
            <w:tcW w:w="960" w:type="dxa"/>
            <w:noWrap/>
            <w:hideMark/>
          </w:tcPr>
          <w:p w14:paraId="59344920" w14:textId="5281A50C" w:rsidR="006357FE" w:rsidRPr="00F91E6C" w:rsidRDefault="001E5C6A" w:rsidP="006357FE">
            <w:pPr>
              <w:rPr>
                <w:rFonts w:ascii="Verdana" w:hAnsi="Verdana"/>
                <w:sz w:val="24"/>
                <w:szCs w:val="24"/>
              </w:rPr>
            </w:pPr>
            <w:r w:rsidRPr="00F91E6C">
              <w:rPr>
                <w:rFonts w:ascii="Verdana" w:hAnsi="Verdana"/>
                <w:sz w:val="24"/>
                <w:szCs w:val="24"/>
              </w:rPr>
              <w:t>183.75</w:t>
            </w:r>
          </w:p>
        </w:tc>
        <w:tc>
          <w:tcPr>
            <w:tcW w:w="1180" w:type="dxa"/>
            <w:noWrap/>
            <w:hideMark/>
          </w:tcPr>
          <w:p w14:paraId="45E63A80" w14:textId="54516269" w:rsidR="006357FE" w:rsidRPr="00F91E6C" w:rsidRDefault="00E13CA9" w:rsidP="006357FE">
            <w:pPr>
              <w:rPr>
                <w:rFonts w:ascii="Verdana" w:hAnsi="Verdana"/>
                <w:sz w:val="24"/>
                <w:szCs w:val="24"/>
              </w:rPr>
            </w:pPr>
            <w:r w:rsidRPr="00F91E6C">
              <w:rPr>
                <w:rFonts w:ascii="Verdana" w:hAnsi="Verdana"/>
                <w:sz w:val="24"/>
                <w:szCs w:val="24"/>
              </w:rPr>
              <w:t>25.23</w:t>
            </w:r>
          </w:p>
        </w:tc>
        <w:tc>
          <w:tcPr>
            <w:tcW w:w="960" w:type="dxa"/>
            <w:noWrap/>
            <w:hideMark/>
          </w:tcPr>
          <w:p w14:paraId="2C5F0D3A" w14:textId="5E83EDDF" w:rsidR="006357FE" w:rsidRPr="00F91E6C" w:rsidRDefault="00E13CA9" w:rsidP="006357FE">
            <w:pPr>
              <w:rPr>
                <w:rFonts w:ascii="Verdana" w:hAnsi="Verdana"/>
                <w:sz w:val="24"/>
                <w:szCs w:val="24"/>
              </w:rPr>
            </w:pPr>
            <w:r w:rsidRPr="00F91E6C">
              <w:rPr>
                <w:rFonts w:ascii="Verdana" w:hAnsi="Verdana"/>
                <w:sz w:val="24"/>
                <w:szCs w:val="24"/>
              </w:rPr>
              <w:t>31.08</w:t>
            </w:r>
          </w:p>
        </w:tc>
        <w:tc>
          <w:tcPr>
            <w:tcW w:w="1116" w:type="dxa"/>
            <w:noWrap/>
            <w:hideMark/>
          </w:tcPr>
          <w:p w14:paraId="558B43E9" w14:textId="3A693241" w:rsidR="006357FE" w:rsidRPr="00F91E6C" w:rsidRDefault="00E13CA9" w:rsidP="006357FE">
            <w:pPr>
              <w:rPr>
                <w:rFonts w:ascii="Verdana" w:hAnsi="Verdana"/>
                <w:sz w:val="24"/>
                <w:szCs w:val="24"/>
              </w:rPr>
            </w:pPr>
            <w:r w:rsidRPr="00F91E6C">
              <w:rPr>
                <w:rFonts w:ascii="Verdana" w:hAnsi="Verdana"/>
                <w:sz w:val="24"/>
                <w:szCs w:val="24"/>
              </w:rPr>
              <w:t>3.45</w:t>
            </w:r>
          </w:p>
        </w:tc>
      </w:tr>
      <w:tr w:rsidR="00A577F4" w:rsidRPr="00A577F4" w14:paraId="0EEE11F6" w14:textId="77777777" w:rsidTr="006357FE">
        <w:trPr>
          <w:trHeight w:val="315"/>
          <w:jc w:val="center"/>
        </w:trPr>
        <w:tc>
          <w:tcPr>
            <w:tcW w:w="1380" w:type="dxa"/>
            <w:noWrap/>
            <w:hideMark/>
          </w:tcPr>
          <w:p w14:paraId="0926E3D2" w14:textId="77777777" w:rsidR="006357FE" w:rsidRPr="00F91E6C" w:rsidRDefault="006357FE" w:rsidP="006357FE">
            <w:pPr>
              <w:rPr>
                <w:rFonts w:ascii="Verdana" w:hAnsi="Verdana"/>
                <w:sz w:val="24"/>
                <w:szCs w:val="24"/>
              </w:rPr>
            </w:pPr>
            <w:r w:rsidRPr="00F91E6C">
              <w:rPr>
                <w:rFonts w:ascii="Verdana" w:hAnsi="Verdana"/>
                <w:sz w:val="24"/>
                <w:szCs w:val="24"/>
              </w:rPr>
              <w:t>Oct Avg.</w:t>
            </w:r>
          </w:p>
        </w:tc>
        <w:tc>
          <w:tcPr>
            <w:tcW w:w="1060" w:type="dxa"/>
            <w:noWrap/>
            <w:hideMark/>
          </w:tcPr>
          <w:p w14:paraId="33FE9727" w14:textId="13815AE3" w:rsidR="006357FE" w:rsidRPr="00F91E6C" w:rsidRDefault="00E13CA9" w:rsidP="006357FE">
            <w:pPr>
              <w:rPr>
                <w:rFonts w:ascii="Verdana" w:hAnsi="Verdana"/>
                <w:sz w:val="24"/>
                <w:szCs w:val="24"/>
              </w:rPr>
            </w:pPr>
            <w:r w:rsidRPr="00F91E6C">
              <w:rPr>
                <w:rFonts w:ascii="Verdana" w:hAnsi="Verdana"/>
                <w:sz w:val="24"/>
                <w:szCs w:val="24"/>
              </w:rPr>
              <w:t>168.4</w:t>
            </w:r>
          </w:p>
        </w:tc>
        <w:tc>
          <w:tcPr>
            <w:tcW w:w="960" w:type="dxa"/>
            <w:noWrap/>
            <w:hideMark/>
          </w:tcPr>
          <w:p w14:paraId="48F97EEC" w14:textId="6BBDA490" w:rsidR="006357FE" w:rsidRPr="00F91E6C" w:rsidRDefault="00E13CA9" w:rsidP="006357FE">
            <w:pPr>
              <w:rPr>
                <w:rFonts w:ascii="Verdana" w:hAnsi="Verdana"/>
                <w:sz w:val="24"/>
                <w:szCs w:val="24"/>
              </w:rPr>
            </w:pPr>
            <w:r w:rsidRPr="00F91E6C">
              <w:rPr>
                <w:rFonts w:ascii="Verdana" w:hAnsi="Verdana"/>
                <w:sz w:val="24"/>
                <w:szCs w:val="24"/>
              </w:rPr>
              <w:t>154.2</w:t>
            </w:r>
          </w:p>
        </w:tc>
        <w:tc>
          <w:tcPr>
            <w:tcW w:w="1180" w:type="dxa"/>
            <w:noWrap/>
            <w:hideMark/>
          </w:tcPr>
          <w:p w14:paraId="2686EFB7" w14:textId="2E27483B" w:rsidR="006357FE" w:rsidRPr="00F91E6C" w:rsidRDefault="00E13CA9" w:rsidP="006357FE">
            <w:pPr>
              <w:rPr>
                <w:rFonts w:ascii="Verdana" w:hAnsi="Verdana"/>
                <w:sz w:val="24"/>
                <w:szCs w:val="24"/>
              </w:rPr>
            </w:pPr>
            <w:r w:rsidRPr="00F91E6C">
              <w:rPr>
                <w:rFonts w:ascii="Verdana" w:hAnsi="Verdana"/>
                <w:sz w:val="24"/>
                <w:szCs w:val="24"/>
              </w:rPr>
              <w:t>16.54</w:t>
            </w:r>
          </w:p>
        </w:tc>
        <w:tc>
          <w:tcPr>
            <w:tcW w:w="960" w:type="dxa"/>
            <w:noWrap/>
            <w:hideMark/>
          </w:tcPr>
          <w:p w14:paraId="21A6FA00" w14:textId="420D7760" w:rsidR="006357FE" w:rsidRPr="00F91E6C" w:rsidRDefault="004F6788" w:rsidP="006357FE">
            <w:pPr>
              <w:rPr>
                <w:rFonts w:ascii="Verdana" w:hAnsi="Verdana"/>
                <w:sz w:val="24"/>
                <w:szCs w:val="24"/>
              </w:rPr>
            </w:pPr>
            <w:r w:rsidRPr="00F91E6C">
              <w:rPr>
                <w:rFonts w:ascii="Verdana" w:hAnsi="Verdana"/>
                <w:sz w:val="24"/>
                <w:szCs w:val="24"/>
              </w:rPr>
              <w:t>19.34</w:t>
            </w:r>
          </w:p>
        </w:tc>
        <w:tc>
          <w:tcPr>
            <w:tcW w:w="1116" w:type="dxa"/>
            <w:noWrap/>
            <w:hideMark/>
          </w:tcPr>
          <w:p w14:paraId="1DD1A686" w14:textId="72EEEABE" w:rsidR="006357FE" w:rsidRPr="00F91E6C" w:rsidRDefault="001851BF" w:rsidP="006357FE">
            <w:pPr>
              <w:rPr>
                <w:rFonts w:ascii="Verdana" w:hAnsi="Verdana"/>
                <w:sz w:val="24"/>
                <w:szCs w:val="24"/>
              </w:rPr>
            </w:pPr>
            <w:r w:rsidRPr="00F91E6C">
              <w:rPr>
                <w:rFonts w:ascii="Verdana" w:hAnsi="Verdana"/>
                <w:sz w:val="24"/>
                <w:szCs w:val="24"/>
              </w:rPr>
              <w:t>2.19</w:t>
            </w:r>
          </w:p>
        </w:tc>
      </w:tr>
      <w:tr w:rsidR="00A577F4" w:rsidRPr="00A577F4" w14:paraId="1CE082FF" w14:textId="77777777" w:rsidTr="006357FE">
        <w:trPr>
          <w:trHeight w:val="315"/>
          <w:jc w:val="center"/>
        </w:trPr>
        <w:tc>
          <w:tcPr>
            <w:tcW w:w="1380" w:type="dxa"/>
            <w:noWrap/>
            <w:hideMark/>
          </w:tcPr>
          <w:p w14:paraId="5E33D572" w14:textId="77777777" w:rsidR="006357FE" w:rsidRPr="00F91E6C" w:rsidRDefault="006357FE" w:rsidP="006357FE">
            <w:pPr>
              <w:rPr>
                <w:rFonts w:ascii="Verdana" w:hAnsi="Verdana"/>
                <w:sz w:val="24"/>
                <w:szCs w:val="24"/>
              </w:rPr>
            </w:pPr>
            <w:r w:rsidRPr="00F91E6C">
              <w:rPr>
                <w:rFonts w:ascii="Verdana" w:hAnsi="Verdana"/>
                <w:sz w:val="24"/>
                <w:szCs w:val="24"/>
              </w:rPr>
              <w:t>Nov Avg.</w:t>
            </w:r>
          </w:p>
        </w:tc>
        <w:tc>
          <w:tcPr>
            <w:tcW w:w="1060" w:type="dxa"/>
            <w:noWrap/>
            <w:hideMark/>
          </w:tcPr>
          <w:p w14:paraId="05905068" w14:textId="32DF7F8E" w:rsidR="006357FE" w:rsidRPr="00F91E6C" w:rsidRDefault="001851BF" w:rsidP="006357FE">
            <w:pPr>
              <w:rPr>
                <w:rFonts w:ascii="Verdana" w:hAnsi="Verdana"/>
                <w:sz w:val="24"/>
                <w:szCs w:val="24"/>
              </w:rPr>
            </w:pPr>
            <w:r w:rsidRPr="00F91E6C">
              <w:rPr>
                <w:rFonts w:ascii="Verdana" w:hAnsi="Verdana"/>
                <w:sz w:val="24"/>
                <w:szCs w:val="24"/>
              </w:rPr>
              <w:t>157.75</w:t>
            </w:r>
          </w:p>
        </w:tc>
        <w:tc>
          <w:tcPr>
            <w:tcW w:w="960" w:type="dxa"/>
            <w:noWrap/>
            <w:hideMark/>
          </w:tcPr>
          <w:p w14:paraId="0C695F08" w14:textId="33881C92" w:rsidR="006357FE" w:rsidRPr="00F91E6C" w:rsidRDefault="001851BF" w:rsidP="006357FE">
            <w:pPr>
              <w:rPr>
                <w:rFonts w:ascii="Verdana" w:hAnsi="Verdana"/>
                <w:sz w:val="24"/>
                <w:szCs w:val="24"/>
              </w:rPr>
            </w:pPr>
            <w:r w:rsidRPr="00F91E6C">
              <w:rPr>
                <w:rFonts w:ascii="Verdana" w:hAnsi="Verdana"/>
                <w:sz w:val="24"/>
                <w:szCs w:val="24"/>
              </w:rPr>
              <w:t>168</w:t>
            </w:r>
          </w:p>
        </w:tc>
        <w:tc>
          <w:tcPr>
            <w:tcW w:w="1180" w:type="dxa"/>
            <w:noWrap/>
            <w:hideMark/>
          </w:tcPr>
          <w:p w14:paraId="416F60B1" w14:textId="47940E72" w:rsidR="006357FE" w:rsidRPr="00F91E6C" w:rsidRDefault="001851BF" w:rsidP="006357FE">
            <w:pPr>
              <w:rPr>
                <w:rFonts w:ascii="Verdana" w:hAnsi="Verdana"/>
                <w:sz w:val="24"/>
                <w:szCs w:val="24"/>
              </w:rPr>
            </w:pPr>
            <w:r w:rsidRPr="00F91E6C">
              <w:rPr>
                <w:rFonts w:ascii="Verdana" w:hAnsi="Verdana"/>
                <w:sz w:val="24"/>
                <w:szCs w:val="24"/>
              </w:rPr>
              <w:t>17.95</w:t>
            </w:r>
          </w:p>
        </w:tc>
        <w:tc>
          <w:tcPr>
            <w:tcW w:w="960" w:type="dxa"/>
            <w:noWrap/>
            <w:hideMark/>
          </w:tcPr>
          <w:p w14:paraId="68DD3546" w14:textId="723822B3" w:rsidR="006357FE" w:rsidRPr="00F91E6C" w:rsidRDefault="001851BF" w:rsidP="006357FE">
            <w:pPr>
              <w:rPr>
                <w:rFonts w:ascii="Verdana" w:hAnsi="Verdana"/>
                <w:sz w:val="24"/>
                <w:szCs w:val="24"/>
              </w:rPr>
            </w:pPr>
            <w:r w:rsidRPr="00F91E6C">
              <w:rPr>
                <w:rFonts w:ascii="Verdana" w:hAnsi="Verdana"/>
                <w:sz w:val="24"/>
                <w:szCs w:val="24"/>
              </w:rPr>
              <w:t>21.43</w:t>
            </w:r>
          </w:p>
        </w:tc>
        <w:tc>
          <w:tcPr>
            <w:tcW w:w="1116" w:type="dxa"/>
            <w:noWrap/>
            <w:hideMark/>
          </w:tcPr>
          <w:p w14:paraId="0951A982" w14:textId="2B8B3399" w:rsidR="006357FE" w:rsidRPr="00F91E6C" w:rsidRDefault="001851BF" w:rsidP="006357FE">
            <w:pPr>
              <w:rPr>
                <w:rFonts w:ascii="Verdana" w:hAnsi="Verdana"/>
                <w:sz w:val="24"/>
                <w:szCs w:val="24"/>
              </w:rPr>
            </w:pPr>
            <w:r w:rsidRPr="00F91E6C">
              <w:rPr>
                <w:rFonts w:ascii="Verdana" w:hAnsi="Verdana"/>
                <w:sz w:val="24"/>
                <w:szCs w:val="24"/>
              </w:rPr>
              <w:t>2.54</w:t>
            </w:r>
          </w:p>
        </w:tc>
      </w:tr>
      <w:tr w:rsidR="00A577F4" w:rsidRPr="00A577F4" w14:paraId="61DCF400" w14:textId="77777777" w:rsidTr="006357FE">
        <w:trPr>
          <w:trHeight w:val="315"/>
          <w:jc w:val="center"/>
        </w:trPr>
        <w:tc>
          <w:tcPr>
            <w:tcW w:w="1380" w:type="dxa"/>
            <w:noWrap/>
            <w:hideMark/>
          </w:tcPr>
          <w:p w14:paraId="6C0E2EE6" w14:textId="77777777" w:rsidR="006357FE" w:rsidRPr="00F91E6C" w:rsidRDefault="006357FE" w:rsidP="006357FE">
            <w:pPr>
              <w:rPr>
                <w:rFonts w:ascii="Verdana" w:hAnsi="Verdana"/>
                <w:sz w:val="24"/>
                <w:szCs w:val="24"/>
              </w:rPr>
            </w:pPr>
            <w:r w:rsidRPr="00F91E6C">
              <w:rPr>
                <w:rFonts w:ascii="Verdana" w:hAnsi="Verdana"/>
                <w:sz w:val="24"/>
                <w:szCs w:val="24"/>
              </w:rPr>
              <w:t>Dec Avg.</w:t>
            </w:r>
          </w:p>
        </w:tc>
        <w:tc>
          <w:tcPr>
            <w:tcW w:w="1060" w:type="dxa"/>
            <w:noWrap/>
            <w:hideMark/>
          </w:tcPr>
          <w:p w14:paraId="772A2B95" w14:textId="6CD5C51F" w:rsidR="006357FE" w:rsidRPr="00F91E6C" w:rsidRDefault="001851BF" w:rsidP="006357FE">
            <w:pPr>
              <w:rPr>
                <w:rFonts w:ascii="Verdana" w:hAnsi="Verdana"/>
                <w:sz w:val="24"/>
                <w:szCs w:val="24"/>
              </w:rPr>
            </w:pPr>
            <w:r w:rsidRPr="00F91E6C">
              <w:rPr>
                <w:rFonts w:ascii="Verdana" w:hAnsi="Verdana"/>
                <w:sz w:val="24"/>
                <w:szCs w:val="24"/>
              </w:rPr>
              <w:t>144.8</w:t>
            </w:r>
          </w:p>
        </w:tc>
        <w:tc>
          <w:tcPr>
            <w:tcW w:w="960" w:type="dxa"/>
            <w:noWrap/>
            <w:hideMark/>
          </w:tcPr>
          <w:p w14:paraId="27D6E10D" w14:textId="5A197C14" w:rsidR="006357FE" w:rsidRPr="00F91E6C" w:rsidRDefault="00BC43C0" w:rsidP="006357FE">
            <w:pPr>
              <w:rPr>
                <w:rFonts w:ascii="Verdana" w:hAnsi="Verdana"/>
                <w:sz w:val="24"/>
                <w:szCs w:val="24"/>
              </w:rPr>
            </w:pPr>
            <w:r w:rsidRPr="00F91E6C">
              <w:rPr>
                <w:rFonts w:ascii="Verdana" w:hAnsi="Verdana"/>
                <w:sz w:val="24"/>
                <w:szCs w:val="24"/>
              </w:rPr>
              <w:t>170.8</w:t>
            </w:r>
          </w:p>
        </w:tc>
        <w:tc>
          <w:tcPr>
            <w:tcW w:w="1180" w:type="dxa"/>
            <w:noWrap/>
            <w:hideMark/>
          </w:tcPr>
          <w:p w14:paraId="7984752E" w14:textId="2E787275" w:rsidR="006357FE" w:rsidRPr="00F91E6C" w:rsidRDefault="00BC43C0" w:rsidP="006357FE">
            <w:pPr>
              <w:rPr>
                <w:rFonts w:ascii="Verdana" w:hAnsi="Verdana"/>
                <w:sz w:val="24"/>
                <w:szCs w:val="24"/>
              </w:rPr>
            </w:pPr>
            <w:r w:rsidRPr="00F91E6C">
              <w:rPr>
                <w:rFonts w:ascii="Verdana" w:hAnsi="Verdana"/>
                <w:sz w:val="24"/>
                <w:szCs w:val="24"/>
              </w:rPr>
              <w:t>15.45</w:t>
            </w:r>
          </w:p>
        </w:tc>
        <w:tc>
          <w:tcPr>
            <w:tcW w:w="960" w:type="dxa"/>
            <w:noWrap/>
            <w:hideMark/>
          </w:tcPr>
          <w:p w14:paraId="69904E29" w14:textId="1505789D" w:rsidR="006357FE" w:rsidRPr="00F91E6C" w:rsidRDefault="00BC43C0" w:rsidP="006357FE">
            <w:pPr>
              <w:rPr>
                <w:rFonts w:ascii="Verdana" w:hAnsi="Verdana"/>
                <w:sz w:val="24"/>
                <w:szCs w:val="24"/>
              </w:rPr>
            </w:pPr>
            <w:r w:rsidRPr="00F91E6C">
              <w:rPr>
                <w:rFonts w:ascii="Verdana" w:hAnsi="Verdana"/>
                <w:sz w:val="24"/>
                <w:szCs w:val="24"/>
              </w:rPr>
              <w:t>19.5</w:t>
            </w:r>
          </w:p>
        </w:tc>
        <w:tc>
          <w:tcPr>
            <w:tcW w:w="1116" w:type="dxa"/>
            <w:noWrap/>
            <w:hideMark/>
          </w:tcPr>
          <w:p w14:paraId="60135CD3" w14:textId="30E73769" w:rsidR="006357FE" w:rsidRPr="00F91E6C" w:rsidRDefault="00BC43C0" w:rsidP="006357FE">
            <w:pPr>
              <w:rPr>
                <w:rFonts w:ascii="Verdana" w:hAnsi="Verdana"/>
                <w:sz w:val="24"/>
                <w:szCs w:val="24"/>
              </w:rPr>
            </w:pPr>
            <w:r w:rsidRPr="00F91E6C">
              <w:rPr>
                <w:rFonts w:ascii="Verdana" w:hAnsi="Verdana"/>
                <w:sz w:val="24"/>
                <w:szCs w:val="24"/>
              </w:rPr>
              <w:t>2.24</w:t>
            </w:r>
          </w:p>
        </w:tc>
      </w:tr>
      <w:tr w:rsidR="00A577F4" w:rsidRPr="00A577F4" w14:paraId="2A3EA0D3" w14:textId="77777777" w:rsidTr="006357FE">
        <w:trPr>
          <w:trHeight w:val="315"/>
          <w:jc w:val="center"/>
        </w:trPr>
        <w:tc>
          <w:tcPr>
            <w:tcW w:w="1380" w:type="dxa"/>
            <w:noWrap/>
            <w:hideMark/>
          </w:tcPr>
          <w:p w14:paraId="74898CAC" w14:textId="77777777" w:rsidR="006357FE" w:rsidRPr="00F91E6C" w:rsidRDefault="006357FE" w:rsidP="006357FE">
            <w:pPr>
              <w:rPr>
                <w:rFonts w:ascii="Verdana" w:hAnsi="Verdana"/>
                <w:i/>
                <w:sz w:val="24"/>
                <w:szCs w:val="24"/>
              </w:rPr>
            </w:pPr>
            <w:r w:rsidRPr="00F91E6C">
              <w:rPr>
                <w:rFonts w:ascii="Verdana" w:hAnsi="Verdana"/>
                <w:i/>
                <w:sz w:val="24"/>
                <w:szCs w:val="24"/>
              </w:rPr>
              <w:t>Annual Avg.</w:t>
            </w:r>
          </w:p>
        </w:tc>
        <w:tc>
          <w:tcPr>
            <w:tcW w:w="1060" w:type="dxa"/>
            <w:noWrap/>
            <w:hideMark/>
          </w:tcPr>
          <w:p w14:paraId="5BE6992B" w14:textId="0D67A262" w:rsidR="006357FE" w:rsidRPr="00F91E6C" w:rsidRDefault="00BC43C0" w:rsidP="006357FE">
            <w:pPr>
              <w:rPr>
                <w:rFonts w:ascii="Verdana" w:hAnsi="Verdana"/>
                <w:i/>
                <w:sz w:val="24"/>
                <w:szCs w:val="24"/>
              </w:rPr>
            </w:pPr>
            <w:r w:rsidRPr="00F91E6C">
              <w:rPr>
                <w:rFonts w:ascii="Verdana" w:hAnsi="Verdana"/>
                <w:i/>
                <w:sz w:val="24"/>
                <w:szCs w:val="24"/>
              </w:rPr>
              <w:t>155.5</w:t>
            </w:r>
          </w:p>
        </w:tc>
        <w:tc>
          <w:tcPr>
            <w:tcW w:w="960" w:type="dxa"/>
            <w:noWrap/>
            <w:hideMark/>
          </w:tcPr>
          <w:p w14:paraId="388EFC09" w14:textId="56B91701" w:rsidR="006357FE" w:rsidRPr="00F91E6C" w:rsidRDefault="00FD2E14" w:rsidP="006357FE">
            <w:pPr>
              <w:rPr>
                <w:rFonts w:ascii="Verdana" w:hAnsi="Verdana"/>
                <w:i/>
                <w:sz w:val="24"/>
                <w:szCs w:val="24"/>
              </w:rPr>
            </w:pPr>
            <w:r w:rsidRPr="00F91E6C">
              <w:rPr>
                <w:rFonts w:ascii="Verdana" w:hAnsi="Verdana"/>
                <w:i/>
                <w:sz w:val="24"/>
                <w:szCs w:val="24"/>
              </w:rPr>
              <w:t>179.4</w:t>
            </w:r>
          </w:p>
        </w:tc>
        <w:tc>
          <w:tcPr>
            <w:tcW w:w="1180" w:type="dxa"/>
            <w:noWrap/>
            <w:hideMark/>
          </w:tcPr>
          <w:p w14:paraId="6067B0F2" w14:textId="21F987F4" w:rsidR="006357FE" w:rsidRPr="00F91E6C" w:rsidRDefault="00FD2E14" w:rsidP="006357FE">
            <w:pPr>
              <w:rPr>
                <w:rFonts w:ascii="Verdana" w:hAnsi="Verdana"/>
                <w:i/>
                <w:sz w:val="24"/>
                <w:szCs w:val="24"/>
              </w:rPr>
            </w:pPr>
            <w:r w:rsidRPr="00F91E6C">
              <w:rPr>
                <w:rFonts w:ascii="Verdana" w:hAnsi="Verdana"/>
                <w:i/>
                <w:sz w:val="24"/>
                <w:szCs w:val="24"/>
              </w:rPr>
              <w:t>16.79</w:t>
            </w:r>
          </w:p>
        </w:tc>
        <w:tc>
          <w:tcPr>
            <w:tcW w:w="960" w:type="dxa"/>
            <w:noWrap/>
            <w:hideMark/>
          </w:tcPr>
          <w:p w14:paraId="04FC1F4A" w14:textId="090CB92B" w:rsidR="006357FE" w:rsidRPr="00F91E6C" w:rsidRDefault="00FD2E14" w:rsidP="006357FE">
            <w:pPr>
              <w:rPr>
                <w:rFonts w:ascii="Verdana" w:hAnsi="Verdana"/>
                <w:i/>
                <w:sz w:val="24"/>
                <w:szCs w:val="24"/>
              </w:rPr>
            </w:pPr>
            <w:r w:rsidRPr="00F91E6C">
              <w:rPr>
                <w:rFonts w:ascii="Verdana" w:hAnsi="Verdana"/>
                <w:i/>
                <w:sz w:val="24"/>
                <w:szCs w:val="24"/>
              </w:rPr>
              <w:t>21.49</w:t>
            </w:r>
          </w:p>
        </w:tc>
        <w:tc>
          <w:tcPr>
            <w:tcW w:w="1116" w:type="dxa"/>
            <w:noWrap/>
            <w:hideMark/>
          </w:tcPr>
          <w:p w14:paraId="57491886" w14:textId="5B06939B" w:rsidR="006357FE" w:rsidRPr="00F91E6C" w:rsidRDefault="00FD2E14" w:rsidP="006357FE">
            <w:pPr>
              <w:rPr>
                <w:rFonts w:ascii="Verdana" w:hAnsi="Verdana"/>
                <w:i/>
                <w:sz w:val="24"/>
                <w:szCs w:val="24"/>
              </w:rPr>
            </w:pPr>
            <w:r w:rsidRPr="00F91E6C">
              <w:rPr>
                <w:rFonts w:ascii="Verdana" w:hAnsi="Verdana"/>
                <w:i/>
                <w:sz w:val="24"/>
                <w:szCs w:val="24"/>
              </w:rPr>
              <w:t>2.52</w:t>
            </w:r>
          </w:p>
        </w:tc>
      </w:tr>
    </w:tbl>
    <w:p w14:paraId="3A0569EF" w14:textId="77777777" w:rsidR="004307A9" w:rsidRDefault="004307A9" w:rsidP="00A24381">
      <w:pPr>
        <w:ind w:left="720"/>
        <w:rPr>
          <w:rStyle w:val="Strong"/>
          <w:rFonts w:ascii="Verdana" w:hAnsi="Verdana"/>
          <w:b w:val="0"/>
          <w:sz w:val="24"/>
          <w:szCs w:val="24"/>
        </w:rPr>
      </w:pPr>
    </w:p>
    <w:p w14:paraId="4EABE217" w14:textId="2F67BE89" w:rsidR="00B916DC" w:rsidRDefault="00B916DC" w:rsidP="00555927">
      <w:pPr>
        <w:ind w:left="720"/>
        <w:rPr>
          <w:rStyle w:val="Strong"/>
          <w:rFonts w:ascii="Verdana" w:hAnsi="Verdana"/>
          <w:b w:val="0"/>
          <w:sz w:val="24"/>
          <w:szCs w:val="24"/>
        </w:rPr>
      </w:pPr>
      <w:r>
        <w:rPr>
          <w:rStyle w:val="Strong"/>
          <w:rFonts w:ascii="Verdana" w:hAnsi="Verdana"/>
          <w:b w:val="0"/>
          <w:sz w:val="24"/>
          <w:szCs w:val="24"/>
        </w:rPr>
        <w:t xml:space="preserve">While </w:t>
      </w:r>
      <w:r w:rsidR="001077A1">
        <w:rPr>
          <w:rStyle w:val="Strong"/>
          <w:rFonts w:ascii="Verdana" w:hAnsi="Verdana"/>
          <w:b w:val="0"/>
          <w:sz w:val="24"/>
          <w:szCs w:val="24"/>
        </w:rPr>
        <w:t xml:space="preserve">there is little ability to control the raw sewage </w:t>
      </w:r>
      <w:r w:rsidR="009B52C6">
        <w:rPr>
          <w:rStyle w:val="Strong"/>
          <w:rFonts w:ascii="Verdana" w:hAnsi="Verdana"/>
          <w:b w:val="0"/>
          <w:sz w:val="24"/>
          <w:szCs w:val="24"/>
        </w:rPr>
        <w:t xml:space="preserve">characteristics, </w:t>
      </w:r>
      <w:r w:rsidR="008636BD">
        <w:rPr>
          <w:rStyle w:val="Strong"/>
          <w:rFonts w:ascii="Verdana" w:hAnsi="Verdana"/>
          <w:b w:val="0"/>
          <w:sz w:val="24"/>
          <w:szCs w:val="24"/>
        </w:rPr>
        <w:t xml:space="preserve">seasonal variations occur due to </w:t>
      </w:r>
      <w:r w:rsidR="00962DE6">
        <w:rPr>
          <w:rStyle w:val="Strong"/>
          <w:rFonts w:ascii="Verdana" w:hAnsi="Verdana"/>
          <w:b w:val="0"/>
          <w:sz w:val="24"/>
          <w:szCs w:val="24"/>
        </w:rPr>
        <w:t>temperature and precipitation fluctuations affecting the influent's dilution levels</w:t>
      </w:r>
      <w:r w:rsidR="00C00379">
        <w:rPr>
          <w:rStyle w:val="Strong"/>
          <w:rFonts w:ascii="Verdana" w:hAnsi="Verdana"/>
          <w:b w:val="0"/>
          <w:sz w:val="24"/>
          <w:szCs w:val="24"/>
        </w:rPr>
        <w:t>.</w:t>
      </w:r>
      <w:r w:rsidR="008636BD">
        <w:rPr>
          <w:rStyle w:val="Strong"/>
          <w:rFonts w:ascii="Verdana" w:hAnsi="Verdana"/>
          <w:b w:val="0"/>
          <w:sz w:val="24"/>
          <w:szCs w:val="24"/>
        </w:rPr>
        <w:t xml:space="preserve"> </w:t>
      </w:r>
    </w:p>
    <w:p w14:paraId="157BE4F9" w14:textId="77777777" w:rsidR="00D863CB" w:rsidRDefault="00D863CB" w:rsidP="00555927">
      <w:pPr>
        <w:ind w:left="720"/>
        <w:rPr>
          <w:rStyle w:val="Strong"/>
          <w:rFonts w:ascii="Verdana" w:hAnsi="Verdana"/>
          <w:b w:val="0"/>
          <w:sz w:val="24"/>
          <w:szCs w:val="24"/>
        </w:rPr>
      </w:pPr>
    </w:p>
    <w:p w14:paraId="76F2919A" w14:textId="77777777" w:rsidR="00352A14" w:rsidRPr="007F5949" w:rsidRDefault="00352A14" w:rsidP="008A2ED1">
      <w:pPr>
        <w:pStyle w:val="Heading1"/>
        <w:numPr>
          <w:ilvl w:val="0"/>
          <w:numId w:val="30"/>
        </w:numPr>
        <w:ind w:left="0" w:firstLine="0"/>
        <w:rPr>
          <w:rStyle w:val="Strong"/>
          <w:rFonts w:ascii="Verdana" w:hAnsi="Verdana"/>
          <w:b w:val="0"/>
          <w:sz w:val="28"/>
          <w:szCs w:val="28"/>
        </w:rPr>
      </w:pPr>
      <w:bookmarkStart w:id="6" w:name="_Toc156985277"/>
      <w:r w:rsidRPr="007F5949">
        <w:rPr>
          <w:rStyle w:val="Strong"/>
          <w:rFonts w:ascii="Verdana" w:hAnsi="Verdana"/>
          <w:b w:val="0"/>
          <w:sz w:val="28"/>
          <w:szCs w:val="28"/>
        </w:rPr>
        <w:t>Effluent Monitoring</w:t>
      </w:r>
      <w:r w:rsidR="00FA2C09" w:rsidRPr="007F5949">
        <w:rPr>
          <w:rStyle w:val="Strong"/>
          <w:rFonts w:ascii="Verdana" w:hAnsi="Verdana"/>
          <w:b w:val="0"/>
          <w:sz w:val="28"/>
          <w:szCs w:val="28"/>
        </w:rPr>
        <w:t xml:space="preserve"> and Compliance</w:t>
      </w:r>
      <w:bookmarkEnd w:id="6"/>
    </w:p>
    <w:p w14:paraId="5A67BD7F" w14:textId="77777777" w:rsidR="00D863CB" w:rsidRDefault="00D863CB" w:rsidP="007F5949">
      <w:pPr>
        <w:ind w:left="720"/>
        <w:rPr>
          <w:rStyle w:val="Strong"/>
          <w:rFonts w:ascii="Verdana" w:hAnsi="Verdana"/>
          <w:i/>
          <w:sz w:val="24"/>
          <w:szCs w:val="24"/>
          <w:u w:val="single"/>
        </w:rPr>
      </w:pPr>
    </w:p>
    <w:p w14:paraId="52C8A9B2" w14:textId="4D0BD7EF" w:rsidR="007A50AE" w:rsidRPr="00F91E6C" w:rsidRDefault="007A50AE" w:rsidP="007F5949">
      <w:pPr>
        <w:ind w:left="720"/>
        <w:rPr>
          <w:rStyle w:val="Strong"/>
          <w:rFonts w:ascii="Verdana" w:hAnsi="Verdana"/>
          <w:sz w:val="24"/>
          <w:szCs w:val="24"/>
          <w:u w:val="single"/>
        </w:rPr>
      </w:pPr>
      <w:r w:rsidRPr="00F91E6C">
        <w:rPr>
          <w:rStyle w:val="Strong"/>
          <w:rFonts w:ascii="Verdana" w:hAnsi="Verdana"/>
          <w:i/>
          <w:sz w:val="24"/>
          <w:szCs w:val="24"/>
          <w:u w:val="single"/>
        </w:rPr>
        <w:t>Provincial</w:t>
      </w:r>
      <w:r w:rsidRPr="00F91E6C">
        <w:rPr>
          <w:rStyle w:val="Strong"/>
          <w:rFonts w:ascii="Verdana" w:hAnsi="Verdana"/>
          <w:sz w:val="24"/>
          <w:szCs w:val="24"/>
          <w:u w:val="single"/>
        </w:rPr>
        <w:t>:</w:t>
      </w:r>
    </w:p>
    <w:p w14:paraId="7722E91A" w14:textId="5F934EF8" w:rsidR="00E46B67" w:rsidRPr="00F91E6C" w:rsidRDefault="00CC4A8E" w:rsidP="00DE5E4F">
      <w:pPr>
        <w:pStyle w:val="ListParagraph"/>
        <w:rPr>
          <w:rStyle w:val="Strong"/>
          <w:rFonts w:ascii="Verdana" w:hAnsi="Verdana"/>
          <w:b w:val="0"/>
          <w:sz w:val="24"/>
          <w:szCs w:val="24"/>
        </w:rPr>
      </w:pPr>
      <w:r w:rsidRPr="00F91E6C">
        <w:rPr>
          <w:rStyle w:val="Strong"/>
          <w:rFonts w:ascii="Verdana" w:hAnsi="Verdana"/>
          <w:b w:val="0"/>
          <w:sz w:val="24"/>
          <w:szCs w:val="24"/>
        </w:rPr>
        <w:t>Weekly composite samples are taken</w:t>
      </w:r>
      <w:r w:rsidR="00F0133A" w:rsidRPr="00F91E6C">
        <w:rPr>
          <w:rStyle w:val="Strong"/>
          <w:rFonts w:ascii="Verdana" w:hAnsi="Verdana"/>
          <w:b w:val="0"/>
          <w:sz w:val="24"/>
          <w:szCs w:val="24"/>
        </w:rPr>
        <w:t xml:space="preserve"> at the WWTP outfall</w:t>
      </w:r>
      <w:r w:rsidRPr="00F91E6C">
        <w:rPr>
          <w:rStyle w:val="Strong"/>
          <w:rFonts w:ascii="Verdana" w:hAnsi="Verdana"/>
          <w:b w:val="0"/>
          <w:sz w:val="24"/>
          <w:szCs w:val="24"/>
        </w:rPr>
        <w:t xml:space="preserve"> </w:t>
      </w:r>
      <w:r w:rsidR="00FB0B1C" w:rsidRPr="00F91E6C">
        <w:rPr>
          <w:rStyle w:val="Strong"/>
          <w:rFonts w:ascii="Verdana" w:hAnsi="Verdana"/>
          <w:b w:val="0"/>
          <w:sz w:val="24"/>
          <w:szCs w:val="24"/>
        </w:rPr>
        <w:t xml:space="preserve">and sent to an accredited lab </w:t>
      </w:r>
      <w:r w:rsidRPr="00F91E6C">
        <w:rPr>
          <w:rStyle w:val="Strong"/>
          <w:rFonts w:ascii="Verdana" w:hAnsi="Verdana"/>
          <w:b w:val="0"/>
          <w:sz w:val="24"/>
          <w:szCs w:val="24"/>
        </w:rPr>
        <w:t>for required Effluent Monitoring</w:t>
      </w:r>
      <w:r w:rsidR="00F0133A" w:rsidRPr="00F91E6C">
        <w:rPr>
          <w:rStyle w:val="Strong"/>
          <w:rFonts w:ascii="Verdana" w:hAnsi="Verdana"/>
          <w:b w:val="0"/>
          <w:sz w:val="24"/>
          <w:szCs w:val="24"/>
        </w:rPr>
        <w:t xml:space="preserve"> analysis</w:t>
      </w:r>
      <w:r w:rsidRPr="00F91E6C">
        <w:rPr>
          <w:rStyle w:val="Strong"/>
          <w:rFonts w:ascii="Verdana" w:hAnsi="Verdana"/>
          <w:b w:val="0"/>
          <w:sz w:val="24"/>
          <w:szCs w:val="24"/>
        </w:rPr>
        <w:t>.</w:t>
      </w:r>
      <w:r w:rsidR="00FB0B1C" w:rsidRPr="00F91E6C">
        <w:rPr>
          <w:rStyle w:val="Strong"/>
          <w:rFonts w:ascii="Verdana" w:hAnsi="Verdana"/>
          <w:b w:val="0"/>
          <w:sz w:val="24"/>
          <w:szCs w:val="24"/>
        </w:rPr>
        <w:t xml:space="preserve">  </w:t>
      </w:r>
      <w:r w:rsidR="007A7F94" w:rsidRPr="00F91E6C">
        <w:rPr>
          <w:rStyle w:val="Strong"/>
          <w:rFonts w:ascii="Verdana" w:hAnsi="Verdana"/>
          <w:b w:val="0"/>
          <w:sz w:val="24"/>
          <w:szCs w:val="24"/>
        </w:rPr>
        <w:t>The WWTP ECA establishes effluent objectives and limits</w:t>
      </w:r>
      <w:r w:rsidR="00FB0B1C" w:rsidRPr="00F91E6C">
        <w:rPr>
          <w:rStyle w:val="Strong"/>
          <w:rFonts w:ascii="Verdana" w:hAnsi="Verdana"/>
          <w:b w:val="0"/>
          <w:sz w:val="24"/>
          <w:szCs w:val="24"/>
        </w:rPr>
        <w:t xml:space="preserve">.  The following </w:t>
      </w:r>
      <w:r w:rsidR="00352A14" w:rsidRPr="00F91E6C">
        <w:rPr>
          <w:rStyle w:val="Strong"/>
          <w:rFonts w:ascii="Verdana" w:hAnsi="Verdana"/>
          <w:b w:val="0"/>
          <w:sz w:val="24"/>
          <w:szCs w:val="24"/>
        </w:rPr>
        <w:t xml:space="preserve">tables </w:t>
      </w:r>
      <w:r w:rsidR="00FB0B1C" w:rsidRPr="00F91E6C">
        <w:rPr>
          <w:rStyle w:val="Strong"/>
          <w:rFonts w:ascii="Verdana" w:hAnsi="Verdana"/>
          <w:b w:val="0"/>
          <w:sz w:val="24"/>
          <w:szCs w:val="24"/>
        </w:rPr>
        <w:t>show these and t</w:t>
      </w:r>
      <w:r w:rsidR="007A7F94" w:rsidRPr="00F91E6C">
        <w:rPr>
          <w:rStyle w:val="Strong"/>
          <w:rFonts w:ascii="Verdana" w:hAnsi="Verdana"/>
          <w:b w:val="0"/>
          <w:sz w:val="24"/>
          <w:szCs w:val="24"/>
        </w:rPr>
        <w:t>h</w:t>
      </w:r>
      <w:r w:rsidR="00FB0B1C" w:rsidRPr="00F91E6C">
        <w:rPr>
          <w:rStyle w:val="Strong"/>
          <w:rFonts w:ascii="Verdana" w:hAnsi="Verdana"/>
          <w:b w:val="0"/>
          <w:sz w:val="24"/>
          <w:szCs w:val="24"/>
        </w:rPr>
        <w:t xml:space="preserve">e achieved monthly averages </w:t>
      </w:r>
      <w:r w:rsidR="003C2315" w:rsidRPr="00F91E6C">
        <w:rPr>
          <w:rStyle w:val="Strong"/>
          <w:rFonts w:ascii="Verdana" w:hAnsi="Verdana"/>
          <w:b w:val="0"/>
          <w:sz w:val="24"/>
          <w:szCs w:val="24"/>
        </w:rPr>
        <w:t>for</w:t>
      </w:r>
      <w:r w:rsidR="00FB0B1C" w:rsidRPr="00F91E6C">
        <w:rPr>
          <w:rStyle w:val="Strong"/>
          <w:rFonts w:ascii="Verdana" w:hAnsi="Verdana"/>
          <w:b w:val="0"/>
          <w:sz w:val="24"/>
          <w:szCs w:val="24"/>
        </w:rPr>
        <w:t xml:space="preserve"> the required parameters.</w:t>
      </w:r>
    </w:p>
    <w:p w14:paraId="46182B45" w14:textId="77777777" w:rsidR="00D863CB" w:rsidRDefault="00D863CB">
      <w:pPr>
        <w:rPr>
          <w:rStyle w:val="Strong"/>
          <w:rFonts w:ascii="Verdana" w:hAnsi="Verdana"/>
          <w:b w:val="0"/>
          <w:sz w:val="24"/>
          <w:szCs w:val="24"/>
        </w:rPr>
      </w:pPr>
      <w:r>
        <w:rPr>
          <w:rStyle w:val="Strong"/>
          <w:rFonts w:ascii="Verdana" w:hAnsi="Verdana"/>
          <w:b w:val="0"/>
          <w:sz w:val="24"/>
          <w:szCs w:val="24"/>
        </w:rPr>
        <w:br w:type="page"/>
      </w:r>
    </w:p>
    <w:p w14:paraId="115589AD" w14:textId="58DD8A86" w:rsidR="00F0133A" w:rsidRPr="00F91E6C" w:rsidRDefault="00352A14" w:rsidP="008A2ED1">
      <w:pPr>
        <w:rPr>
          <w:rStyle w:val="Strong"/>
          <w:rFonts w:ascii="Verdana" w:hAnsi="Verdana"/>
          <w:sz w:val="24"/>
          <w:szCs w:val="24"/>
          <w:u w:val="single"/>
        </w:rPr>
      </w:pPr>
      <w:r w:rsidRPr="00F91E6C">
        <w:rPr>
          <w:rStyle w:val="Strong"/>
          <w:rFonts w:ascii="Verdana" w:hAnsi="Verdana"/>
          <w:b w:val="0"/>
          <w:sz w:val="24"/>
          <w:szCs w:val="24"/>
        </w:rPr>
        <w:lastRenderedPageBreak/>
        <w:t xml:space="preserve"> </w:t>
      </w:r>
      <w:r w:rsidR="00DE2503" w:rsidRPr="00F91E6C">
        <w:rPr>
          <w:rStyle w:val="Strong"/>
          <w:rFonts w:ascii="Verdana" w:hAnsi="Verdana"/>
          <w:b w:val="0"/>
          <w:sz w:val="24"/>
          <w:szCs w:val="24"/>
        </w:rPr>
        <w:t xml:space="preserve">Table 3      </w:t>
      </w:r>
      <w:r w:rsidR="00F0133A" w:rsidRPr="00F91E6C">
        <w:rPr>
          <w:rStyle w:val="Strong"/>
          <w:rFonts w:ascii="Verdana" w:hAnsi="Verdana"/>
          <w:sz w:val="24"/>
          <w:szCs w:val="24"/>
          <w:u w:val="single"/>
        </w:rPr>
        <w:t>CBOD5</w:t>
      </w:r>
      <w:r w:rsidR="00DE2503" w:rsidRPr="00F91E6C">
        <w:rPr>
          <w:rStyle w:val="Strong"/>
          <w:rFonts w:ascii="Verdana" w:hAnsi="Verdana"/>
          <w:sz w:val="24"/>
          <w:szCs w:val="24"/>
          <w:u w:val="single"/>
        </w:rPr>
        <w:t xml:space="preserve"> </w:t>
      </w:r>
      <w:r w:rsidR="00DE2503" w:rsidRPr="00F91E6C">
        <w:rPr>
          <w:rStyle w:val="Strong"/>
          <w:rFonts w:ascii="Verdana" w:hAnsi="Verdana"/>
          <w:b w:val="0"/>
          <w:sz w:val="24"/>
          <w:szCs w:val="24"/>
        </w:rPr>
        <w:t xml:space="preserve">       </w:t>
      </w:r>
    </w:p>
    <w:tbl>
      <w:tblPr>
        <w:tblW w:w="6699" w:type="dxa"/>
        <w:jc w:val="center"/>
        <w:tblLayout w:type="fixed"/>
        <w:tblLook w:val="04A0" w:firstRow="1" w:lastRow="0" w:firstColumn="1" w:lastColumn="0" w:noHBand="0" w:noVBand="1"/>
      </w:tblPr>
      <w:tblGrid>
        <w:gridCol w:w="1674"/>
        <w:gridCol w:w="1675"/>
        <w:gridCol w:w="1675"/>
        <w:gridCol w:w="1675"/>
      </w:tblGrid>
      <w:tr w:rsidR="007661CE" w:rsidRPr="004307A9" w14:paraId="7E4381A3" w14:textId="77777777" w:rsidTr="00194670">
        <w:trPr>
          <w:trHeight w:val="275"/>
          <w:jc w:val="center"/>
        </w:trPr>
        <w:tc>
          <w:tcPr>
            <w:tcW w:w="1674" w:type="dxa"/>
            <w:tcBorders>
              <w:top w:val="single" w:sz="4" w:space="0" w:color="auto"/>
              <w:left w:val="single" w:sz="4" w:space="0" w:color="auto"/>
              <w:bottom w:val="nil"/>
              <w:right w:val="single" w:sz="4" w:space="0" w:color="auto"/>
            </w:tcBorders>
            <w:shd w:val="clear" w:color="auto" w:fill="auto"/>
            <w:noWrap/>
            <w:vAlign w:val="bottom"/>
            <w:hideMark/>
          </w:tcPr>
          <w:p w14:paraId="198F75CF" w14:textId="77777777" w:rsidR="00F0133A" w:rsidRPr="00F91E6C" w:rsidRDefault="00F0133A" w:rsidP="00F0133A">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Month</w:t>
            </w:r>
          </w:p>
        </w:tc>
        <w:tc>
          <w:tcPr>
            <w:tcW w:w="1675" w:type="dxa"/>
            <w:tcBorders>
              <w:top w:val="single" w:sz="4" w:space="0" w:color="auto"/>
              <w:left w:val="nil"/>
              <w:bottom w:val="nil"/>
              <w:right w:val="single" w:sz="4" w:space="0" w:color="auto"/>
            </w:tcBorders>
            <w:shd w:val="clear" w:color="auto" w:fill="auto"/>
            <w:noWrap/>
            <w:vAlign w:val="bottom"/>
            <w:hideMark/>
          </w:tcPr>
          <w:p w14:paraId="2FA75660" w14:textId="77777777" w:rsidR="00F0133A" w:rsidRPr="00F91E6C" w:rsidRDefault="00F0133A" w:rsidP="00F0133A">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Concentration</w:t>
            </w:r>
          </w:p>
        </w:tc>
        <w:tc>
          <w:tcPr>
            <w:tcW w:w="1675" w:type="dxa"/>
            <w:tcBorders>
              <w:top w:val="single" w:sz="4" w:space="0" w:color="auto"/>
              <w:left w:val="nil"/>
              <w:bottom w:val="nil"/>
              <w:right w:val="single" w:sz="4" w:space="0" w:color="auto"/>
            </w:tcBorders>
            <w:shd w:val="clear" w:color="auto" w:fill="auto"/>
            <w:noWrap/>
            <w:vAlign w:val="bottom"/>
            <w:hideMark/>
          </w:tcPr>
          <w:p w14:paraId="41A961FD" w14:textId="77777777" w:rsidR="00F0133A" w:rsidRPr="00F91E6C" w:rsidRDefault="00F0133A" w:rsidP="00F0133A">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Monthly Average</w:t>
            </w:r>
          </w:p>
        </w:tc>
        <w:tc>
          <w:tcPr>
            <w:tcW w:w="1675" w:type="dxa"/>
            <w:tcBorders>
              <w:top w:val="single" w:sz="4" w:space="0" w:color="auto"/>
              <w:left w:val="nil"/>
              <w:bottom w:val="nil"/>
              <w:right w:val="single" w:sz="4" w:space="0" w:color="auto"/>
            </w:tcBorders>
            <w:shd w:val="clear" w:color="auto" w:fill="auto"/>
            <w:noWrap/>
            <w:vAlign w:val="bottom"/>
            <w:hideMark/>
          </w:tcPr>
          <w:p w14:paraId="1A20FAD5" w14:textId="77777777" w:rsidR="00F0133A" w:rsidRPr="00F91E6C" w:rsidRDefault="00F0133A" w:rsidP="00F0133A">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Concentration</w:t>
            </w:r>
          </w:p>
        </w:tc>
      </w:tr>
      <w:tr w:rsidR="007661CE" w:rsidRPr="004307A9" w14:paraId="66DFD916" w14:textId="77777777" w:rsidTr="00194670">
        <w:trPr>
          <w:trHeight w:val="275"/>
          <w:jc w:val="center"/>
        </w:trPr>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7ED13642" w14:textId="0BDCEBFF" w:rsidR="00F0133A" w:rsidRPr="00F91E6C" w:rsidRDefault="008D492D" w:rsidP="00F0133A">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202</w:t>
            </w:r>
            <w:r w:rsidR="00EC2DAF" w:rsidRPr="00F91E6C">
              <w:rPr>
                <w:rFonts w:ascii="Verdana" w:eastAsia="Times New Roman" w:hAnsi="Verdana" w:cs="Calibri"/>
                <w:sz w:val="24"/>
                <w:szCs w:val="24"/>
              </w:rPr>
              <w:t>3</w:t>
            </w:r>
          </w:p>
        </w:tc>
        <w:tc>
          <w:tcPr>
            <w:tcW w:w="1675" w:type="dxa"/>
            <w:tcBorders>
              <w:top w:val="nil"/>
              <w:left w:val="nil"/>
              <w:bottom w:val="single" w:sz="4" w:space="0" w:color="auto"/>
              <w:right w:val="single" w:sz="4" w:space="0" w:color="auto"/>
            </w:tcBorders>
            <w:shd w:val="clear" w:color="auto" w:fill="auto"/>
            <w:noWrap/>
            <w:vAlign w:val="bottom"/>
            <w:hideMark/>
          </w:tcPr>
          <w:p w14:paraId="3B1B7F7B" w14:textId="77777777" w:rsidR="00F0133A" w:rsidRPr="00F91E6C" w:rsidRDefault="00F0133A" w:rsidP="00F0133A">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Objective (mg/l)</w:t>
            </w:r>
          </w:p>
        </w:tc>
        <w:tc>
          <w:tcPr>
            <w:tcW w:w="1675" w:type="dxa"/>
            <w:tcBorders>
              <w:top w:val="nil"/>
              <w:left w:val="nil"/>
              <w:bottom w:val="single" w:sz="4" w:space="0" w:color="auto"/>
              <w:right w:val="single" w:sz="4" w:space="0" w:color="auto"/>
            </w:tcBorders>
            <w:shd w:val="clear" w:color="auto" w:fill="auto"/>
            <w:noWrap/>
            <w:vAlign w:val="bottom"/>
            <w:hideMark/>
          </w:tcPr>
          <w:p w14:paraId="28F6751D" w14:textId="77777777" w:rsidR="00F0133A" w:rsidRPr="00F91E6C" w:rsidRDefault="00F0133A" w:rsidP="00F0133A">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Concentration Limit (mg/l)</w:t>
            </w:r>
          </w:p>
        </w:tc>
        <w:tc>
          <w:tcPr>
            <w:tcW w:w="1675" w:type="dxa"/>
            <w:tcBorders>
              <w:top w:val="nil"/>
              <w:left w:val="nil"/>
              <w:bottom w:val="single" w:sz="4" w:space="0" w:color="auto"/>
              <w:right w:val="single" w:sz="4" w:space="0" w:color="auto"/>
            </w:tcBorders>
            <w:shd w:val="clear" w:color="auto" w:fill="auto"/>
            <w:noWrap/>
            <w:vAlign w:val="bottom"/>
            <w:hideMark/>
          </w:tcPr>
          <w:p w14:paraId="11F7B4CD" w14:textId="77777777" w:rsidR="00F0133A" w:rsidRPr="00F91E6C" w:rsidRDefault="00F0133A" w:rsidP="00F0133A">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Achieved (mg/l)</w:t>
            </w:r>
          </w:p>
        </w:tc>
      </w:tr>
      <w:tr w:rsidR="007661CE" w:rsidRPr="004307A9" w14:paraId="022BCF8F" w14:textId="77777777" w:rsidTr="00194670">
        <w:trPr>
          <w:trHeight w:val="275"/>
          <w:jc w:val="center"/>
        </w:trPr>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34981F2C" w14:textId="77777777" w:rsidR="0097010B" w:rsidRPr="00F91E6C" w:rsidRDefault="0097010B" w:rsidP="00E46B67">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Jan</w:t>
            </w:r>
          </w:p>
        </w:tc>
        <w:tc>
          <w:tcPr>
            <w:tcW w:w="1675" w:type="dxa"/>
            <w:tcBorders>
              <w:top w:val="nil"/>
              <w:left w:val="nil"/>
              <w:bottom w:val="single" w:sz="4" w:space="0" w:color="auto"/>
              <w:right w:val="single" w:sz="4" w:space="0" w:color="auto"/>
            </w:tcBorders>
            <w:shd w:val="clear" w:color="auto" w:fill="auto"/>
            <w:noWrap/>
            <w:vAlign w:val="bottom"/>
            <w:hideMark/>
          </w:tcPr>
          <w:p w14:paraId="4AF0B054" w14:textId="77777777" w:rsidR="0097010B" w:rsidRPr="00F91E6C" w:rsidRDefault="0097010B" w:rsidP="0097010B">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12</w:t>
            </w:r>
          </w:p>
        </w:tc>
        <w:tc>
          <w:tcPr>
            <w:tcW w:w="1675" w:type="dxa"/>
            <w:tcBorders>
              <w:top w:val="nil"/>
              <w:left w:val="nil"/>
              <w:bottom w:val="single" w:sz="4" w:space="0" w:color="auto"/>
              <w:right w:val="single" w:sz="4" w:space="0" w:color="auto"/>
            </w:tcBorders>
            <w:shd w:val="clear" w:color="auto" w:fill="auto"/>
            <w:noWrap/>
            <w:vAlign w:val="bottom"/>
            <w:hideMark/>
          </w:tcPr>
          <w:p w14:paraId="0EA95C16" w14:textId="77777777" w:rsidR="0097010B" w:rsidRPr="00F91E6C" w:rsidRDefault="0097010B" w:rsidP="0097010B">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15</w:t>
            </w:r>
          </w:p>
        </w:tc>
        <w:tc>
          <w:tcPr>
            <w:tcW w:w="16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3E7C1B" w14:textId="77FF09B1" w:rsidR="0097010B" w:rsidRPr="00F91E6C" w:rsidRDefault="00712259" w:rsidP="00194670">
            <w:pPr>
              <w:spacing w:after="0" w:line="240" w:lineRule="auto"/>
              <w:jc w:val="center"/>
              <w:rPr>
                <w:rFonts w:ascii="Verdana" w:hAnsi="Verdana" w:cs="Calibri"/>
                <w:color w:val="FF0000"/>
                <w:sz w:val="24"/>
                <w:szCs w:val="24"/>
              </w:rPr>
            </w:pPr>
            <w:r w:rsidRPr="00F91E6C">
              <w:rPr>
                <w:rFonts w:ascii="Verdana" w:hAnsi="Verdana" w:cs="Calibri"/>
                <w:sz w:val="24"/>
                <w:szCs w:val="24"/>
              </w:rPr>
              <w:t>7.0</w:t>
            </w:r>
          </w:p>
        </w:tc>
      </w:tr>
      <w:tr w:rsidR="007661CE" w:rsidRPr="004307A9" w14:paraId="1B04A5B1" w14:textId="77777777" w:rsidTr="00194670">
        <w:trPr>
          <w:trHeight w:val="275"/>
          <w:jc w:val="center"/>
        </w:trPr>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65C659D1" w14:textId="77777777" w:rsidR="0097010B" w:rsidRPr="00F91E6C" w:rsidRDefault="0097010B" w:rsidP="00E46B67">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Feb</w:t>
            </w:r>
          </w:p>
        </w:tc>
        <w:tc>
          <w:tcPr>
            <w:tcW w:w="1675" w:type="dxa"/>
            <w:tcBorders>
              <w:top w:val="nil"/>
              <w:left w:val="nil"/>
              <w:bottom w:val="single" w:sz="4" w:space="0" w:color="auto"/>
              <w:right w:val="single" w:sz="4" w:space="0" w:color="auto"/>
            </w:tcBorders>
            <w:shd w:val="clear" w:color="auto" w:fill="auto"/>
            <w:noWrap/>
            <w:vAlign w:val="bottom"/>
            <w:hideMark/>
          </w:tcPr>
          <w:p w14:paraId="0570A1F7" w14:textId="77777777" w:rsidR="0097010B" w:rsidRPr="00F91E6C" w:rsidRDefault="0097010B" w:rsidP="0097010B">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12</w:t>
            </w:r>
          </w:p>
        </w:tc>
        <w:tc>
          <w:tcPr>
            <w:tcW w:w="1675" w:type="dxa"/>
            <w:tcBorders>
              <w:top w:val="nil"/>
              <w:left w:val="nil"/>
              <w:bottom w:val="single" w:sz="4" w:space="0" w:color="auto"/>
              <w:right w:val="single" w:sz="4" w:space="0" w:color="auto"/>
            </w:tcBorders>
            <w:shd w:val="clear" w:color="auto" w:fill="auto"/>
            <w:noWrap/>
            <w:vAlign w:val="bottom"/>
            <w:hideMark/>
          </w:tcPr>
          <w:p w14:paraId="4D022E96" w14:textId="77777777" w:rsidR="0097010B" w:rsidRPr="00F91E6C" w:rsidRDefault="0097010B" w:rsidP="0097010B">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15</w:t>
            </w:r>
          </w:p>
        </w:tc>
        <w:tc>
          <w:tcPr>
            <w:tcW w:w="1675" w:type="dxa"/>
            <w:tcBorders>
              <w:top w:val="nil"/>
              <w:left w:val="single" w:sz="4" w:space="0" w:color="auto"/>
              <w:bottom w:val="single" w:sz="4" w:space="0" w:color="auto"/>
              <w:right w:val="single" w:sz="4" w:space="0" w:color="auto"/>
            </w:tcBorders>
            <w:shd w:val="clear" w:color="auto" w:fill="auto"/>
            <w:noWrap/>
            <w:vAlign w:val="bottom"/>
            <w:hideMark/>
          </w:tcPr>
          <w:p w14:paraId="67C210A0" w14:textId="21A4C187" w:rsidR="0097010B" w:rsidRPr="00F91E6C" w:rsidRDefault="00712259" w:rsidP="00194670">
            <w:pPr>
              <w:spacing w:after="0" w:line="240" w:lineRule="auto"/>
              <w:jc w:val="center"/>
              <w:rPr>
                <w:rFonts w:ascii="Verdana" w:hAnsi="Verdana" w:cs="Calibri"/>
                <w:sz w:val="24"/>
                <w:szCs w:val="24"/>
              </w:rPr>
            </w:pPr>
            <w:r w:rsidRPr="00F91E6C">
              <w:rPr>
                <w:rFonts w:ascii="Verdana" w:hAnsi="Verdana" w:cs="Calibri"/>
                <w:sz w:val="24"/>
                <w:szCs w:val="24"/>
              </w:rPr>
              <w:t>6.75</w:t>
            </w:r>
          </w:p>
        </w:tc>
      </w:tr>
      <w:tr w:rsidR="007661CE" w:rsidRPr="004307A9" w14:paraId="73232785" w14:textId="77777777" w:rsidTr="00194670">
        <w:trPr>
          <w:trHeight w:val="275"/>
          <w:jc w:val="center"/>
        </w:trPr>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1C55296E" w14:textId="77777777" w:rsidR="0097010B" w:rsidRPr="00F91E6C" w:rsidRDefault="0097010B" w:rsidP="00E46B67">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Mar</w:t>
            </w:r>
          </w:p>
        </w:tc>
        <w:tc>
          <w:tcPr>
            <w:tcW w:w="1675" w:type="dxa"/>
            <w:tcBorders>
              <w:top w:val="nil"/>
              <w:left w:val="nil"/>
              <w:bottom w:val="single" w:sz="4" w:space="0" w:color="auto"/>
              <w:right w:val="single" w:sz="4" w:space="0" w:color="auto"/>
            </w:tcBorders>
            <w:shd w:val="clear" w:color="auto" w:fill="auto"/>
            <w:noWrap/>
            <w:vAlign w:val="bottom"/>
            <w:hideMark/>
          </w:tcPr>
          <w:p w14:paraId="0A23284C" w14:textId="77777777" w:rsidR="0097010B" w:rsidRPr="00F91E6C" w:rsidRDefault="0097010B" w:rsidP="0097010B">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12</w:t>
            </w:r>
          </w:p>
        </w:tc>
        <w:tc>
          <w:tcPr>
            <w:tcW w:w="1675" w:type="dxa"/>
            <w:tcBorders>
              <w:top w:val="nil"/>
              <w:left w:val="nil"/>
              <w:bottom w:val="single" w:sz="4" w:space="0" w:color="auto"/>
              <w:right w:val="single" w:sz="4" w:space="0" w:color="auto"/>
            </w:tcBorders>
            <w:shd w:val="clear" w:color="auto" w:fill="auto"/>
            <w:noWrap/>
            <w:vAlign w:val="bottom"/>
            <w:hideMark/>
          </w:tcPr>
          <w:p w14:paraId="01CD9C18" w14:textId="77777777" w:rsidR="0097010B" w:rsidRPr="00F91E6C" w:rsidRDefault="0097010B" w:rsidP="0097010B">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15</w:t>
            </w:r>
          </w:p>
        </w:tc>
        <w:tc>
          <w:tcPr>
            <w:tcW w:w="1675" w:type="dxa"/>
            <w:tcBorders>
              <w:top w:val="nil"/>
              <w:left w:val="single" w:sz="4" w:space="0" w:color="auto"/>
              <w:bottom w:val="single" w:sz="4" w:space="0" w:color="auto"/>
              <w:right w:val="single" w:sz="4" w:space="0" w:color="auto"/>
            </w:tcBorders>
            <w:shd w:val="clear" w:color="auto" w:fill="auto"/>
            <w:noWrap/>
            <w:vAlign w:val="bottom"/>
            <w:hideMark/>
          </w:tcPr>
          <w:p w14:paraId="47E9E5D6" w14:textId="4E1BEC75" w:rsidR="0097010B" w:rsidRPr="00F91E6C" w:rsidRDefault="00DC1AAF" w:rsidP="00194670">
            <w:pPr>
              <w:spacing w:after="0" w:line="240" w:lineRule="auto"/>
              <w:jc w:val="center"/>
              <w:rPr>
                <w:rFonts w:ascii="Verdana" w:hAnsi="Verdana" w:cs="Calibri"/>
                <w:sz w:val="24"/>
                <w:szCs w:val="24"/>
              </w:rPr>
            </w:pPr>
            <w:r w:rsidRPr="00F91E6C">
              <w:rPr>
                <w:rFonts w:ascii="Verdana" w:hAnsi="Verdana" w:cs="Calibri"/>
                <w:sz w:val="24"/>
                <w:szCs w:val="24"/>
              </w:rPr>
              <w:t>5.25</w:t>
            </w:r>
          </w:p>
        </w:tc>
      </w:tr>
      <w:tr w:rsidR="007661CE" w:rsidRPr="004307A9" w14:paraId="40A195C5" w14:textId="77777777" w:rsidTr="00194670">
        <w:trPr>
          <w:trHeight w:val="275"/>
          <w:jc w:val="center"/>
        </w:trPr>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26B015ED" w14:textId="77777777" w:rsidR="0097010B" w:rsidRPr="00F91E6C" w:rsidRDefault="0097010B" w:rsidP="00E46B67">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Apr</w:t>
            </w:r>
          </w:p>
        </w:tc>
        <w:tc>
          <w:tcPr>
            <w:tcW w:w="1675" w:type="dxa"/>
            <w:tcBorders>
              <w:top w:val="nil"/>
              <w:left w:val="nil"/>
              <w:bottom w:val="single" w:sz="4" w:space="0" w:color="auto"/>
              <w:right w:val="single" w:sz="4" w:space="0" w:color="auto"/>
            </w:tcBorders>
            <w:shd w:val="clear" w:color="auto" w:fill="auto"/>
            <w:noWrap/>
            <w:vAlign w:val="bottom"/>
            <w:hideMark/>
          </w:tcPr>
          <w:p w14:paraId="4C45DB45" w14:textId="77777777" w:rsidR="0097010B" w:rsidRPr="00F91E6C" w:rsidRDefault="0097010B" w:rsidP="0097010B">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12</w:t>
            </w:r>
          </w:p>
        </w:tc>
        <w:tc>
          <w:tcPr>
            <w:tcW w:w="1675" w:type="dxa"/>
            <w:tcBorders>
              <w:top w:val="nil"/>
              <w:left w:val="nil"/>
              <w:bottom w:val="single" w:sz="4" w:space="0" w:color="auto"/>
              <w:right w:val="single" w:sz="4" w:space="0" w:color="auto"/>
            </w:tcBorders>
            <w:shd w:val="clear" w:color="auto" w:fill="auto"/>
            <w:noWrap/>
            <w:vAlign w:val="bottom"/>
            <w:hideMark/>
          </w:tcPr>
          <w:p w14:paraId="2EF9CC6B" w14:textId="77777777" w:rsidR="0097010B" w:rsidRPr="00F91E6C" w:rsidRDefault="0097010B" w:rsidP="0097010B">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15</w:t>
            </w:r>
          </w:p>
        </w:tc>
        <w:tc>
          <w:tcPr>
            <w:tcW w:w="1675" w:type="dxa"/>
            <w:tcBorders>
              <w:top w:val="nil"/>
              <w:left w:val="single" w:sz="4" w:space="0" w:color="auto"/>
              <w:bottom w:val="single" w:sz="4" w:space="0" w:color="auto"/>
              <w:right w:val="single" w:sz="4" w:space="0" w:color="auto"/>
            </w:tcBorders>
            <w:shd w:val="clear" w:color="auto" w:fill="auto"/>
            <w:noWrap/>
            <w:vAlign w:val="bottom"/>
            <w:hideMark/>
          </w:tcPr>
          <w:p w14:paraId="4024035B" w14:textId="1403DC58" w:rsidR="0097010B" w:rsidRPr="00F91E6C" w:rsidRDefault="00DC1AAF" w:rsidP="00194670">
            <w:pPr>
              <w:spacing w:after="0" w:line="240" w:lineRule="auto"/>
              <w:jc w:val="center"/>
              <w:rPr>
                <w:rFonts w:ascii="Verdana" w:hAnsi="Verdana" w:cs="Calibri"/>
                <w:sz w:val="24"/>
                <w:szCs w:val="24"/>
              </w:rPr>
            </w:pPr>
            <w:r w:rsidRPr="00F91E6C">
              <w:rPr>
                <w:rFonts w:ascii="Verdana" w:hAnsi="Verdana" w:cs="Calibri"/>
                <w:sz w:val="24"/>
                <w:szCs w:val="24"/>
              </w:rPr>
              <w:t>5.75</w:t>
            </w:r>
          </w:p>
        </w:tc>
      </w:tr>
      <w:tr w:rsidR="007661CE" w:rsidRPr="004307A9" w14:paraId="59E23177" w14:textId="77777777" w:rsidTr="00194670">
        <w:trPr>
          <w:trHeight w:val="275"/>
          <w:jc w:val="center"/>
        </w:trPr>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11FB8CFF" w14:textId="77777777" w:rsidR="0097010B" w:rsidRPr="00F91E6C" w:rsidRDefault="0097010B" w:rsidP="00E46B67">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May</w:t>
            </w:r>
          </w:p>
        </w:tc>
        <w:tc>
          <w:tcPr>
            <w:tcW w:w="1675" w:type="dxa"/>
            <w:tcBorders>
              <w:top w:val="nil"/>
              <w:left w:val="nil"/>
              <w:bottom w:val="single" w:sz="4" w:space="0" w:color="auto"/>
              <w:right w:val="single" w:sz="4" w:space="0" w:color="auto"/>
            </w:tcBorders>
            <w:shd w:val="clear" w:color="auto" w:fill="auto"/>
            <w:noWrap/>
            <w:vAlign w:val="bottom"/>
            <w:hideMark/>
          </w:tcPr>
          <w:p w14:paraId="7A5CD1B9" w14:textId="77777777" w:rsidR="0097010B" w:rsidRPr="00F91E6C" w:rsidRDefault="0097010B" w:rsidP="0097010B">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12</w:t>
            </w:r>
          </w:p>
        </w:tc>
        <w:tc>
          <w:tcPr>
            <w:tcW w:w="1675" w:type="dxa"/>
            <w:tcBorders>
              <w:top w:val="nil"/>
              <w:left w:val="nil"/>
              <w:bottom w:val="single" w:sz="4" w:space="0" w:color="auto"/>
              <w:right w:val="single" w:sz="4" w:space="0" w:color="auto"/>
            </w:tcBorders>
            <w:shd w:val="clear" w:color="auto" w:fill="auto"/>
            <w:noWrap/>
            <w:vAlign w:val="bottom"/>
            <w:hideMark/>
          </w:tcPr>
          <w:p w14:paraId="55E6A429" w14:textId="77777777" w:rsidR="0097010B" w:rsidRPr="00F91E6C" w:rsidRDefault="0097010B" w:rsidP="0097010B">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15</w:t>
            </w:r>
          </w:p>
        </w:tc>
        <w:tc>
          <w:tcPr>
            <w:tcW w:w="1675" w:type="dxa"/>
            <w:tcBorders>
              <w:top w:val="nil"/>
              <w:left w:val="single" w:sz="4" w:space="0" w:color="auto"/>
              <w:bottom w:val="single" w:sz="4" w:space="0" w:color="auto"/>
              <w:right w:val="single" w:sz="4" w:space="0" w:color="auto"/>
            </w:tcBorders>
            <w:shd w:val="clear" w:color="auto" w:fill="auto"/>
            <w:noWrap/>
            <w:vAlign w:val="bottom"/>
            <w:hideMark/>
          </w:tcPr>
          <w:p w14:paraId="0C349FC6" w14:textId="00CA8D28" w:rsidR="0097010B" w:rsidRPr="00F91E6C" w:rsidRDefault="00594B67" w:rsidP="00194670">
            <w:pPr>
              <w:spacing w:after="0" w:line="240" w:lineRule="auto"/>
              <w:jc w:val="center"/>
              <w:rPr>
                <w:rFonts w:ascii="Verdana" w:hAnsi="Verdana" w:cs="Calibri"/>
                <w:sz w:val="24"/>
                <w:szCs w:val="24"/>
              </w:rPr>
            </w:pPr>
            <w:r w:rsidRPr="00F91E6C">
              <w:rPr>
                <w:rFonts w:ascii="Verdana" w:hAnsi="Verdana" w:cs="Calibri"/>
                <w:sz w:val="24"/>
                <w:szCs w:val="24"/>
              </w:rPr>
              <w:t>4.</w:t>
            </w:r>
            <w:r w:rsidR="00DC1AAF" w:rsidRPr="00F91E6C">
              <w:rPr>
                <w:rFonts w:ascii="Verdana" w:hAnsi="Verdana" w:cs="Calibri"/>
                <w:sz w:val="24"/>
                <w:szCs w:val="24"/>
              </w:rPr>
              <w:t>0</w:t>
            </w:r>
          </w:p>
        </w:tc>
      </w:tr>
      <w:tr w:rsidR="007661CE" w:rsidRPr="004307A9" w14:paraId="47F4B77B" w14:textId="77777777" w:rsidTr="00194670">
        <w:trPr>
          <w:trHeight w:val="275"/>
          <w:jc w:val="center"/>
        </w:trPr>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55908775" w14:textId="77777777" w:rsidR="0097010B" w:rsidRPr="00F91E6C" w:rsidRDefault="0097010B" w:rsidP="00E46B67">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Jun</w:t>
            </w:r>
          </w:p>
        </w:tc>
        <w:tc>
          <w:tcPr>
            <w:tcW w:w="1675" w:type="dxa"/>
            <w:tcBorders>
              <w:top w:val="nil"/>
              <w:left w:val="nil"/>
              <w:bottom w:val="single" w:sz="4" w:space="0" w:color="auto"/>
              <w:right w:val="single" w:sz="4" w:space="0" w:color="auto"/>
            </w:tcBorders>
            <w:shd w:val="clear" w:color="auto" w:fill="auto"/>
            <w:noWrap/>
            <w:vAlign w:val="bottom"/>
            <w:hideMark/>
          </w:tcPr>
          <w:p w14:paraId="24A97C8E" w14:textId="77777777" w:rsidR="0097010B" w:rsidRPr="00F91E6C" w:rsidRDefault="0097010B" w:rsidP="0097010B">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12</w:t>
            </w:r>
          </w:p>
        </w:tc>
        <w:tc>
          <w:tcPr>
            <w:tcW w:w="1675" w:type="dxa"/>
            <w:tcBorders>
              <w:top w:val="nil"/>
              <w:left w:val="nil"/>
              <w:bottom w:val="single" w:sz="4" w:space="0" w:color="auto"/>
              <w:right w:val="single" w:sz="4" w:space="0" w:color="auto"/>
            </w:tcBorders>
            <w:shd w:val="clear" w:color="auto" w:fill="auto"/>
            <w:noWrap/>
            <w:vAlign w:val="bottom"/>
            <w:hideMark/>
          </w:tcPr>
          <w:p w14:paraId="151C2064" w14:textId="77777777" w:rsidR="0097010B" w:rsidRPr="00F91E6C" w:rsidRDefault="0097010B" w:rsidP="0097010B">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15</w:t>
            </w:r>
          </w:p>
        </w:tc>
        <w:tc>
          <w:tcPr>
            <w:tcW w:w="1675" w:type="dxa"/>
            <w:tcBorders>
              <w:top w:val="nil"/>
              <w:left w:val="single" w:sz="4" w:space="0" w:color="auto"/>
              <w:bottom w:val="single" w:sz="4" w:space="0" w:color="auto"/>
              <w:right w:val="single" w:sz="4" w:space="0" w:color="auto"/>
            </w:tcBorders>
            <w:shd w:val="clear" w:color="auto" w:fill="auto"/>
            <w:noWrap/>
            <w:vAlign w:val="bottom"/>
            <w:hideMark/>
          </w:tcPr>
          <w:p w14:paraId="731356C5" w14:textId="14D56CD9" w:rsidR="0097010B" w:rsidRPr="00F91E6C" w:rsidRDefault="00594B67" w:rsidP="00194670">
            <w:pPr>
              <w:spacing w:after="0" w:line="240" w:lineRule="auto"/>
              <w:jc w:val="center"/>
              <w:rPr>
                <w:rFonts w:ascii="Verdana" w:hAnsi="Verdana" w:cs="Calibri"/>
                <w:sz w:val="24"/>
                <w:szCs w:val="24"/>
              </w:rPr>
            </w:pPr>
            <w:r w:rsidRPr="00F91E6C">
              <w:rPr>
                <w:rFonts w:ascii="Verdana" w:hAnsi="Verdana" w:cs="Calibri"/>
                <w:sz w:val="24"/>
                <w:szCs w:val="24"/>
              </w:rPr>
              <w:t>6.</w:t>
            </w:r>
            <w:r w:rsidR="00DC1AAF" w:rsidRPr="00F91E6C">
              <w:rPr>
                <w:rFonts w:ascii="Verdana" w:hAnsi="Verdana" w:cs="Calibri"/>
                <w:sz w:val="24"/>
                <w:szCs w:val="24"/>
              </w:rPr>
              <w:t>5</w:t>
            </w:r>
          </w:p>
        </w:tc>
      </w:tr>
      <w:tr w:rsidR="007661CE" w:rsidRPr="004307A9" w14:paraId="74BDD918" w14:textId="77777777" w:rsidTr="00194670">
        <w:trPr>
          <w:trHeight w:val="275"/>
          <w:jc w:val="center"/>
        </w:trPr>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122FC387" w14:textId="77777777" w:rsidR="0097010B" w:rsidRPr="00F91E6C" w:rsidRDefault="0097010B" w:rsidP="00E46B67">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Jul</w:t>
            </w:r>
          </w:p>
        </w:tc>
        <w:tc>
          <w:tcPr>
            <w:tcW w:w="1675" w:type="dxa"/>
            <w:tcBorders>
              <w:top w:val="nil"/>
              <w:left w:val="nil"/>
              <w:bottom w:val="single" w:sz="4" w:space="0" w:color="auto"/>
              <w:right w:val="single" w:sz="4" w:space="0" w:color="auto"/>
            </w:tcBorders>
            <w:shd w:val="clear" w:color="auto" w:fill="auto"/>
            <w:noWrap/>
            <w:vAlign w:val="bottom"/>
            <w:hideMark/>
          </w:tcPr>
          <w:p w14:paraId="4D6CBD5A" w14:textId="77777777" w:rsidR="0097010B" w:rsidRPr="00F91E6C" w:rsidRDefault="0097010B" w:rsidP="0097010B">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12</w:t>
            </w:r>
          </w:p>
        </w:tc>
        <w:tc>
          <w:tcPr>
            <w:tcW w:w="1675" w:type="dxa"/>
            <w:tcBorders>
              <w:top w:val="nil"/>
              <w:left w:val="nil"/>
              <w:bottom w:val="single" w:sz="4" w:space="0" w:color="auto"/>
              <w:right w:val="single" w:sz="4" w:space="0" w:color="auto"/>
            </w:tcBorders>
            <w:shd w:val="clear" w:color="auto" w:fill="auto"/>
            <w:noWrap/>
            <w:vAlign w:val="bottom"/>
            <w:hideMark/>
          </w:tcPr>
          <w:p w14:paraId="5FA8FF15" w14:textId="77777777" w:rsidR="0097010B" w:rsidRPr="00F91E6C" w:rsidRDefault="0097010B" w:rsidP="0097010B">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15</w:t>
            </w:r>
          </w:p>
        </w:tc>
        <w:tc>
          <w:tcPr>
            <w:tcW w:w="1675" w:type="dxa"/>
            <w:tcBorders>
              <w:top w:val="nil"/>
              <w:left w:val="single" w:sz="4" w:space="0" w:color="auto"/>
              <w:bottom w:val="single" w:sz="4" w:space="0" w:color="auto"/>
              <w:right w:val="single" w:sz="4" w:space="0" w:color="auto"/>
            </w:tcBorders>
            <w:shd w:val="clear" w:color="auto" w:fill="auto"/>
            <w:noWrap/>
            <w:vAlign w:val="bottom"/>
            <w:hideMark/>
          </w:tcPr>
          <w:p w14:paraId="714EBD37" w14:textId="2B1CC852" w:rsidR="0097010B" w:rsidRPr="00F91E6C" w:rsidRDefault="00DC1AAF" w:rsidP="00194670">
            <w:pPr>
              <w:spacing w:after="0" w:line="240" w:lineRule="auto"/>
              <w:jc w:val="center"/>
              <w:rPr>
                <w:rFonts w:ascii="Verdana" w:hAnsi="Verdana" w:cs="Calibri"/>
                <w:sz w:val="24"/>
                <w:szCs w:val="24"/>
              </w:rPr>
            </w:pPr>
            <w:r w:rsidRPr="00F91E6C">
              <w:rPr>
                <w:rFonts w:ascii="Verdana" w:hAnsi="Verdana" w:cs="Calibri"/>
                <w:sz w:val="24"/>
                <w:szCs w:val="24"/>
              </w:rPr>
              <w:t>6.0</w:t>
            </w:r>
          </w:p>
        </w:tc>
      </w:tr>
      <w:tr w:rsidR="007661CE" w:rsidRPr="004307A9" w14:paraId="56B784AD" w14:textId="77777777" w:rsidTr="00194670">
        <w:trPr>
          <w:trHeight w:val="275"/>
          <w:jc w:val="center"/>
        </w:trPr>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323E6023" w14:textId="77777777" w:rsidR="0097010B" w:rsidRPr="00F91E6C" w:rsidRDefault="0097010B" w:rsidP="00E46B67">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Aug</w:t>
            </w:r>
          </w:p>
        </w:tc>
        <w:tc>
          <w:tcPr>
            <w:tcW w:w="1675" w:type="dxa"/>
            <w:tcBorders>
              <w:top w:val="nil"/>
              <w:left w:val="nil"/>
              <w:bottom w:val="single" w:sz="4" w:space="0" w:color="auto"/>
              <w:right w:val="single" w:sz="4" w:space="0" w:color="auto"/>
            </w:tcBorders>
            <w:shd w:val="clear" w:color="auto" w:fill="auto"/>
            <w:noWrap/>
            <w:vAlign w:val="bottom"/>
            <w:hideMark/>
          </w:tcPr>
          <w:p w14:paraId="1DFAE048" w14:textId="77777777" w:rsidR="0097010B" w:rsidRPr="00F91E6C" w:rsidRDefault="0097010B" w:rsidP="0097010B">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12</w:t>
            </w:r>
          </w:p>
        </w:tc>
        <w:tc>
          <w:tcPr>
            <w:tcW w:w="1675" w:type="dxa"/>
            <w:tcBorders>
              <w:top w:val="nil"/>
              <w:left w:val="nil"/>
              <w:bottom w:val="single" w:sz="4" w:space="0" w:color="auto"/>
              <w:right w:val="single" w:sz="4" w:space="0" w:color="auto"/>
            </w:tcBorders>
            <w:shd w:val="clear" w:color="auto" w:fill="auto"/>
            <w:noWrap/>
            <w:vAlign w:val="bottom"/>
            <w:hideMark/>
          </w:tcPr>
          <w:p w14:paraId="3C7ADB29" w14:textId="77777777" w:rsidR="0097010B" w:rsidRPr="00F91E6C" w:rsidRDefault="0097010B" w:rsidP="0097010B">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15</w:t>
            </w:r>
          </w:p>
        </w:tc>
        <w:tc>
          <w:tcPr>
            <w:tcW w:w="1675" w:type="dxa"/>
            <w:tcBorders>
              <w:top w:val="nil"/>
              <w:left w:val="single" w:sz="4" w:space="0" w:color="auto"/>
              <w:bottom w:val="single" w:sz="4" w:space="0" w:color="auto"/>
              <w:right w:val="single" w:sz="4" w:space="0" w:color="auto"/>
            </w:tcBorders>
            <w:shd w:val="clear" w:color="auto" w:fill="auto"/>
            <w:noWrap/>
            <w:vAlign w:val="bottom"/>
            <w:hideMark/>
          </w:tcPr>
          <w:p w14:paraId="503685CA" w14:textId="532B3009" w:rsidR="0097010B" w:rsidRPr="00F91E6C" w:rsidRDefault="00DC1AAF" w:rsidP="00194670">
            <w:pPr>
              <w:spacing w:after="0" w:line="240" w:lineRule="auto"/>
              <w:jc w:val="center"/>
              <w:rPr>
                <w:rFonts w:ascii="Verdana" w:hAnsi="Verdana" w:cs="Calibri"/>
                <w:sz w:val="24"/>
                <w:szCs w:val="24"/>
              </w:rPr>
            </w:pPr>
            <w:r w:rsidRPr="00F91E6C">
              <w:rPr>
                <w:rFonts w:ascii="Verdana" w:hAnsi="Verdana" w:cs="Calibri"/>
                <w:sz w:val="24"/>
                <w:szCs w:val="24"/>
              </w:rPr>
              <w:t>6.5</w:t>
            </w:r>
          </w:p>
        </w:tc>
      </w:tr>
      <w:tr w:rsidR="007661CE" w:rsidRPr="004307A9" w14:paraId="50640F3B" w14:textId="77777777" w:rsidTr="00194670">
        <w:trPr>
          <w:trHeight w:val="275"/>
          <w:jc w:val="center"/>
        </w:trPr>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5969C912" w14:textId="77777777" w:rsidR="0097010B" w:rsidRPr="00F91E6C" w:rsidRDefault="0097010B" w:rsidP="00E46B67">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Sep</w:t>
            </w:r>
          </w:p>
        </w:tc>
        <w:tc>
          <w:tcPr>
            <w:tcW w:w="1675" w:type="dxa"/>
            <w:tcBorders>
              <w:top w:val="nil"/>
              <w:left w:val="nil"/>
              <w:bottom w:val="single" w:sz="4" w:space="0" w:color="auto"/>
              <w:right w:val="single" w:sz="4" w:space="0" w:color="auto"/>
            </w:tcBorders>
            <w:shd w:val="clear" w:color="auto" w:fill="auto"/>
            <w:noWrap/>
            <w:vAlign w:val="bottom"/>
            <w:hideMark/>
          </w:tcPr>
          <w:p w14:paraId="4A53AAC7" w14:textId="77777777" w:rsidR="0097010B" w:rsidRPr="00F91E6C" w:rsidRDefault="0097010B" w:rsidP="0097010B">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12</w:t>
            </w:r>
          </w:p>
        </w:tc>
        <w:tc>
          <w:tcPr>
            <w:tcW w:w="1675" w:type="dxa"/>
            <w:tcBorders>
              <w:top w:val="nil"/>
              <w:left w:val="nil"/>
              <w:bottom w:val="single" w:sz="4" w:space="0" w:color="auto"/>
              <w:right w:val="single" w:sz="4" w:space="0" w:color="auto"/>
            </w:tcBorders>
            <w:shd w:val="clear" w:color="auto" w:fill="auto"/>
            <w:noWrap/>
            <w:vAlign w:val="bottom"/>
            <w:hideMark/>
          </w:tcPr>
          <w:p w14:paraId="06CB7C13" w14:textId="77777777" w:rsidR="0097010B" w:rsidRPr="00F91E6C" w:rsidRDefault="0097010B" w:rsidP="0097010B">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15</w:t>
            </w:r>
          </w:p>
        </w:tc>
        <w:tc>
          <w:tcPr>
            <w:tcW w:w="1675" w:type="dxa"/>
            <w:tcBorders>
              <w:top w:val="nil"/>
              <w:left w:val="single" w:sz="4" w:space="0" w:color="auto"/>
              <w:bottom w:val="single" w:sz="4" w:space="0" w:color="auto"/>
              <w:right w:val="single" w:sz="4" w:space="0" w:color="auto"/>
            </w:tcBorders>
            <w:shd w:val="clear" w:color="auto" w:fill="auto"/>
            <w:noWrap/>
            <w:vAlign w:val="bottom"/>
            <w:hideMark/>
          </w:tcPr>
          <w:p w14:paraId="476387F8" w14:textId="5FABC585" w:rsidR="0097010B" w:rsidRPr="00F91E6C" w:rsidRDefault="004B124B" w:rsidP="00194670">
            <w:pPr>
              <w:spacing w:after="0" w:line="240" w:lineRule="auto"/>
              <w:jc w:val="center"/>
              <w:rPr>
                <w:rFonts w:ascii="Verdana" w:hAnsi="Verdana" w:cs="Calibri"/>
                <w:sz w:val="24"/>
                <w:szCs w:val="24"/>
              </w:rPr>
            </w:pPr>
            <w:r w:rsidRPr="00F91E6C">
              <w:rPr>
                <w:rFonts w:ascii="Verdana" w:hAnsi="Verdana" w:cs="Calibri"/>
                <w:sz w:val="24"/>
                <w:szCs w:val="24"/>
              </w:rPr>
              <w:t>8.</w:t>
            </w:r>
            <w:r w:rsidR="00DC1AAF" w:rsidRPr="00F91E6C">
              <w:rPr>
                <w:rFonts w:ascii="Verdana" w:hAnsi="Verdana" w:cs="Calibri"/>
                <w:sz w:val="24"/>
                <w:szCs w:val="24"/>
              </w:rPr>
              <w:t>75</w:t>
            </w:r>
          </w:p>
        </w:tc>
      </w:tr>
      <w:tr w:rsidR="007661CE" w:rsidRPr="004307A9" w14:paraId="3C0057E5" w14:textId="77777777" w:rsidTr="00194670">
        <w:trPr>
          <w:trHeight w:val="275"/>
          <w:jc w:val="center"/>
        </w:trPr>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29A937FB" w14:textId="77777777" w:rsidR="0097010B" w:rsidRPr="00F91E6C" w:rsidRDefault="0097010B" w:rsidP="00E46B67">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Oct</w:t>
            </w:r>
          </w:p>
        </w:tc>
        <w:tc>
          <w:tcPr>
            <w:tcW w:w="1675" w:type="dxa"/>
            <w:tcBorders>
              <w:top w:val="nil"/>
              <w:left w:val="nil"/>
              <w:bottom w:val="single" w:sz="4" w:space="0" w:color="auto"/>
              <w:right w:val="single" w:sz="4" w:space="0" w:color="auto"/>
            </w:tcBorders>
            <w:shd w:val="clear" w:color="auto" w:fill="auto"/>
            <w:noWrap/>
            <w:vAlign w:val="bottom"/>
            <w:hideMark/>
          </w:tcPr>
          <w:p w14:paraId="5BD56116" w14:textId="77777777" w:rsidR="0097010B" w:rsidRPr="00F91E6C" w:rsidRDefault="0097010B" w:rsidP="0097010B">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12</w:t>
            </w:r>
          </w:p>
        </w:tc>
        <w:tc>
          <w:tcPr>
            <w:tcW w:w="1675" w:type="dxa"/>
            <w:tcBorders>
              <w:top w:val="nil"/>
              <w:left w:val="nil"/>
              <w:bottom w:val="single" w:sz="4" w:space="0" w:color="auto"/>
              <w:right w:val="single" w:sz="4" w:space="0" w:color="auto"/>
            </w:tcBorders>
            <w:shd w:val="clear" w:color="auto" w:fill="auto"/>
            <w:noWrap/>
            <w:vAlign w:val="bottom"/>
            <w:hideMark/>
          </w:tcPr>
          <w:p w14:paraId="23FA7F15" w14:textId="77777777" w:rsidR="0097010B" w:rsidRPr="00F91E6C" w:rsidRDefault="0097010B" w:rsidP="0097010B">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15</w:t>
            </w:r>
          </w:p>
        </w:tc>
        <w:tc>
          <w:tcPr>
            <w:tcW w:w="1675" w:type="dxa"/>
            <w:tcBorders>
              <w:top w:val="nil"/>
              <w:left w:val="single" w:sz="4" w:space="0" w:color="auto"/>
              <w:bottom w:val="single" w:sz="4" w:space="0" w:color="auto"/>
              <w:right w:val="single" w:sz="4" w:space="0" w:color="auto"/>
            </w:tcBorders>
            <w:shd w:val="clear" w:color="auto" w:fill="auto"/>
            <w:noWrap/>
            <w:vAlign w:val="bottom"/>
            <w:hideMark/>
          </w:tcPr>
          <w:p w14:paraId="5BEA064B" w14:textId="2A2ED391" w:rsidR="0097010B" w:rsidRPr="00F91E6C" w:rsidRDefault="00EC2026" w:rsidP="00194670">
            <w:pPr>
              <w:spacing w:after="0" w:line="240" w:lineRule="auto"/>
              <w:jc w:val="center"/>
              <w:rPr>
                <w:rFonts w:ascii="Verdana" w:hAnsi="Verdana" w:cs="Calibri"/>
                <w:sz w:val="24"/>
                <w:szCs w:val="24"/>
              </w:rPr>
            </w:pPr>
            <w:r w:rsidRPr="00F91E6C">
              <w:rPr>
                <w:rFonts w:ascii="Verdana" w:hAnsi="Verdana" w:cs="Calibri"/>
                <w:sz w:val="24"/>
                <w:szCs w:val="24"/>
              </w:rPr>
              <w:t>6.2</w:t>
            </w:r>
          </w:p>
        </w:tc>
      </w:tr>
      <w:tr w:rsidR="007661CE" w:rsidRPr="004307A9" w14:paraId="238FAC0A" w14:textId="77777777" w:rsidTr="00194670">
        <w:trPr>
          <w:trHeight w:val="275"/>
          <w:jc w:val="center"/>
        </w:trPr>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7438AE33" w14:textId="77777777" w:rsidR="0097010B" w:rsidRPr="00F91E6C" w:rsidRDefault="0097010B" w:rsidP="00E46B67">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Nov</w:t>
            </w:r>
          </w:p>
        </w:tc>
        <w:tc>
          <w:tcPr>
            <w:tcW w:w="1675" w:type="dxa"/>
            <w:tcBorders>
              <w:top w:val="nil"/>
              <w:left w:val="nil"/>
              <w:bottom w:val="single" w:sz="4" w:space="0" w:color="auto"/>
              <w:right w:val="single" w:sz="4" w:space="0" w:color="auto"/>
            </w:tcBorders>
            <w:shd w:val="clear" w:color="auto" w:fill="auto"/>
            <w:noWrap/>
            <w:vAlign w:val="bottom"/>
            <w:hideMark/>
          </w:tcPr>
          <w:p w14:paraId="3D7FDBB4" w14:textId="77777777" w:rsidR="0097010B" w:rsidRPr="00F91E6C" w:rsidRDefault="0097010B" w:rsidP="0097010B">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12</w:t>
            </w:r>
          </w:p>
        </w:tc>
        <w:tc>
          <w:tcPr>
            <w:tcW w:w="1675" w:type="dxa"/>
            <w:tcBorders>
              <w:top w:val="nil"/>
              <w:left w:val="nil"/>
              <w:bottom w:val="single" w:sz="4" w:space="0" w:color="auto"/>
              <w:right w:val="single" w:sz="4" w:space="0" w:color="auto"/>
            </w:tcBorders>
            <w:shd w:val="clear" w:color="auto" w:fill="auto"/>
            <w:noWrap/>
            <w:vAlign w:val="bottom"/>
            <w:hideMark/>
          </w:tcPr>
          <w:p w14:paraId="6D1C67EC" w14:textId="77777777" w:rsidR="0097010B" w:rsidRPr="00F91E6C" w:rsidRDefault="0097010B" w:rsidP="0097010B">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15</w:t>
            </w:r>
          </w:p>
        </w:tc>
        <w:tc>
          <w:tcPr>
            <w:tcW w:w="1675" w:type="dxa"/>
            <w:tcBorders>
              <w:top w:val="nil"/>
              <w:left w:val="single" w:sz="4" w:space="0" w:color="auto"/>
              <w:bottom w:val="single" w:sz="4" w:space="0" w:color="auto"/>
              <w:right w:val="single" w:sz="4" w:space="0" w:color="auto"/>
            </w:tcBorders>
            <w:shd w:val="clear" w:color="auto" w:fill="auto"/>
            <w:noWrap/>
            <w:vAlign w:val="bottom"/>
            <w:hideMark/>
          </w:tcPr>
          <w:p w14:paraId="75CBB946" w14:textId="7748E2B8" w:rsidR="0097010B" w:rsidRPr="00F91E6C" w:rsidRDefault="00EC2026" w:rsidP="00194670">
            <w:pPr>
              <w:spacing w:after="0" w:line="240" w:lineRule="auto"/>
              <w:jc w:val="center"/>
              <w:rPr>
                <w:rFonts w:ascii="Verdana" w:hAnsi="Verdana" w:cs="Calibri"/>
                <w:sz w:val="24"/>
                <w:szCs w:val="24"/>
              </w:rPr>
            </w:pPr>
            <w:r w:rsidRPr="00F91E6C">
              <w:rPr>
                <w:rFonts w:ascii="Verdana" w:hAnsi="Verdana" w:cs="Calibri"/>
                <w:sz w:val="24"/>
                <w:szCs w:val="24"/>
              </w:rPr>
              <w:t>5.0</w:t>
            </w:r>
          </w:p>
        </w:tc>
      </w:tr>
      <w:tr w:rsidR="00884642" w:rsidRPr="004307A9" w14:paraId="00292496" w14:textId="77777777" w:rsidTr="00194670">
        <w:trPr>
          <w:trHeight w:val="35"/>
          <w:jc w:val="center"/>
        </w:trPr>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59C7CDFA" w14:textId="77777777" w:rsidR="0097010B" w:rsidRPr="00F91E6C" w:rsidRDefault="0097010B" w:rsidP="00E46B67">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Dec</w:t>
            </w:r>
          </w:p>
        </w:tc>
        <w:tc>
          <w:tcPr>
            <w:tcW w:w="1675" w:type="dxa"/>
            <w:tcBorders>
              <w:top w:val="nil"/>
              <w:left w:val="nil"/>
              <w:bottom w:val="single" w:sz="4" w:space="0" w:color="auto"/>
              <w:right w:val="single" w:sz="4" w:space="0" w:color="auto"/>
            </w:tcBorders>
            <w:shd w:val="clear" w:color="auto" w:fill="auto"/>
            <w:noWrap/>
            <w:vAlign w:val="bottom"/>
            <w:hideMark/>
          </w:tcPr>
          <w:p w14:paraId="6135E18F" w14:textId="77777777" w:rsidR="0097010B" w:rsidRPr="00F91E6C" w:rsidRDefault="0097010B" w:rsidP="0097010B">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12</w:t>
            </w:r>
          </w:p>
        </w:tc>
        <w:tc>
          <w:tcPr>
            <w:tcW w:w="1675" w:type="dxa"/>
            <w:tcBorders>
              <w:top w:val="nil"/>
              <w:left w:val="nil"/>
              <w:bottom w:val="single" w:sz="4" w:space="0" w:color="auto"/>
              <w:right w:val="single" w:sz="4" w:space="0" w:color="auto"/>
            </w:tcBorders>
            <w:shd w:val="clear" w:color="auto" w:fill="auto"/>
            <w:noWrap/>
            <w:vAlign w:val="bottom"/>
            <w:hideMark/>
          </w:tcPr>
          <w:p w14:paraId="6B1B20CF" w14:textId="77777777" w:rsidR="0097010B" w:rsidRPr="00F91E6C" w:rsidRDefault="0097010B" w:rsidP="0097010B">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15</w:t>
            </w:r>
          </w:p>
        </w:tc>
        <w:tc>
          <w:tcPr>
            <w:tcW w:w="1675" w:type="dxa"/>
            <w:tcBorders>
              <w:top w:val="nil"/>
              <w:left w:val="single" w:sz="4" w:space="0" w:color="auto"/>
              <w:bottom w:val="single" w:sz="4" w:space="0" w:color="auto"/>
              <w:right w:val="single" w:sz="4" w:space="0" w:color="auto"/>
            </w:tcBorders>
            <w:shd w:val="clear" w:color="auto" w:fill="auto"/>
            <w:noWrap/>
            <w:vAlign w:val="bottom"/>
            <w:hideMark/>
          </w:tcPr>
          <w:p w14:paraId="0AC69AB1" w14:textId="06C13C7A" w:rsidR="0097010B" w:rsidRPr="00F91E6C" w:rsidRDefault="00EC2026" w:rsidP="00194670">
            <w:pPr>
              <w:spacing w:after="0" w:line="240" w:lineRule="auto"/>
              <w:jc w:val="center"/>
              <w:rPr>
                <w:rFonts w:ascii="Verdana" w:hAnsi="Verdana" w:cs="Calibri"/>
                <w:sz w:val="24"/>
                <w:szCs w:val="24"/>
              </w:rPr>
            </w:pPr>
            <w:r w:rsidRPr="00F91E6C">
              <w:rPr>
                <w:rFonts w:ascii="Verdana" w:hAnsi="Verdana" w:cs="Calibri"/>
                <w:sz w:val="24"/>
                <w:szCs w:val="24"/>
              </w:rPr>
              <w:t>4.75</w:t>
            </w:r>
          </w:p>
        </w:tc>
      </w:tr>
    </w:tbl>
    <w:p w14:paraId="0A492BCF" w14:textId="3822DCA7" w:rsidR="005E444C" w:rsidRPr="00F91E6C" w:rsidRDefault="009A1645" w:rsidP="005E444C">
      <w:pPr>
        <w:ind w:left="720" w:firstLine="720"/>
        <w:rPr>
          <w:rStyle w:val="Strong"/>
          <w:rFonts w:ascii="Verdana" w:hAnsi="Verdana"/>
          <w:b w:val="0"/>
          <w:sz w:val="24"/>
          <w:szCs w:val="24"/>
        </w:rPr>
      </w:pPr>
      <w:r w:rsidRPr="00F91E6C">
        <w:rPr>
          <w:rStyle w:val="Strong"/>
          <w:rFonts w:ascii="Verdana" w:hAnsi="Verdana"/>
          <w:b w:val="0"/>
          <w:sz w:val="24"/>
          <w:szCs w:val="24"/>
        </w:rPr>
        <w:t xml:space="preserve">No </w:t>
      </w:r>
      <w:r w:rsidR="009624C7" w:rsidRPr="00F91E6C">
        <w:rPr>
          <w:rStyle w:val="Strong"/>
          <w:rFonts w:ascii="Verdana" w:hAnsi="Verdana"/>
          <w:b w:val="0"/>
          <w:sz w:val="24"/>
          <w:szCs w:val="24"/>
        </w:rPr>
        <w:t>E</w:t>
      </w:r>
      <w:r w:rsidR="00B81A7A" w:rsidRPr="00F91E6C">
        <w:rPr>
          <w:rStyle w:val="Strong"/>
          <w:rFonts w:ascii="Verdana" w:hAnsi="Verdana"/>
          <w:b w:val="0"/>
          <w:sz w:val="24"/>
          <w:szCs w:val="24"/>
        </w:rPr>
        <w:t xml:space="preserve">ffluent CBOD5 concentrations </w:t>
      </w:r>
      <w:r w:rsidR="00EC2026" w:rsidRPr="00F91E6C">
        <w:rPr>
          <w:rStyle w:val="Strong"/>
          <w:rFonts w:ascii="Verdana" w:hAnsi="Verdana"/>
          <w:b w:val="0"/>
          <w:sz w:val="24"/>
          <w:szCs w:val="24"/>
        </w:rPr>
        <w:t>were exceeded.</w:t>
      </w:r>
    </w:p>
    <w:p w14:paraId="309768B8" w14:textId="77777777" w:rsidR="007F5949" w:rsidRDefault="007F5949" w:rsidP="008A2ED1">
      <w:pPr>
        <w:rPr>
          <w:rStyle w:val="Strong"/>
          <w:rFonts w:ascii="Verdana" w:hAnsi="Verdana"/>
          <w:b w:val="0"/>
          <w:sz w:val="24"/>
          <w:szCs w:val="24"/>
        </w:rPr>
      </w:pPr>
    </w:p>
    <w:p w14:paraId="0D8B219F" w14:textId="667EFC06" w:rsidR="00F0133A" w:rsidRPr="00F91E6C" w:rsidRDefault="00DE2503" w:rsidP="008A2ED1">
      <w:pPr>
        <w:rPr>
          <w:rStyle w:val="Strong"/>
          <w:rFonts w:ascii="Verdana" w:hAnsi="Verdana"/>
          <w:sz w:val="24"/>
          <w:szCs w:val="24"/>
          <w:u w:val="single"/>
        </w:rPr>
      </w:pPr>
      <w:r w:rsidRPr="00F91E6C">
        <w:rPr>
          <w:rStyle w:val="Strong"/>
          <w:rFonts w:ascii="Verdana" w:hAnsi="Verdana"/>
          <w:b w:val="0"/>
          <w:sz w:val="24"/>
          <w:szCs w:val="24"/>
        </w:rPr>
        <w:t xml:space="preserve">Table 4   </w:t>
      </w:r>
      <w:r w:rsidRPr="00F91E6C">
        <w:rPr>
          <w:rStyle w:val="Strong"/>
          <w:rFonts w:ascii="Verdana" w:hAnsi="Verdana"/>
          <w:sz w:val="24"/>
          <w:szCs w:val="24"/>
          <w:u w:val="single"/>
        </w:rPr>
        <w:t xml:space="preserve"> </w:t>
      </w:r>
      <w:r w:rsidR="00F0133A" w:rsidRPr="00F91E6C">
        <w:rPr>
          <w:rStyle w:val="Strong"/>
          <w:rFonts w:ascii="Verdana" w:hAnsi="Verdana"/>
          <w:sz w:val="24"/>
          <w:szCs w:val="24"/>
          <w:u w:val="single"/>
        </w:rPr>
        <w:t>Total Suspended Solids</w:t>
      </w:r>
    </w:p>
    <w:tbl>
      <w:tblPr>
        <w:tblW w:w="6699" w:type="dxa"/>
        <w:jc w:val="center"/>
        <w:tblLayout w:type="fixed"/>
        <w:tblLook w:val="04A0" w:firstRow="1" w:lastRow="0" w:firstColumn="1" w:lastColumn="0" w:noHBand="0" w:noVBand="1"/>
      </w:tblPr>
      <w:tblGrid>
        <w:gridCol w:w="1674"/>
        <w:gridCol w:w="1675"/>
        <w:gridCol w:w="1675"/>
        <w:gridCol w:w="1675"/>
      </w:tblGrid>
      <w:tr w:rsidR="00524952" w:rsidRPr="004307A9" w14:paraId="2713DBF6" w14:textId="77777777" w:rsidTr="00EC35CF">
        <w:trPr>
          <w:trHeight w:val="275"/>
          <w:jc w:val="center"/>
        </w:trPr>
        <w:tc>
          <w:tcPr>
            <w:tcW w:w="1674" w:type="dxa"/>
            <w:tcBorders>
              <w:top w:val="single" w:sz="4" w:space="0" w:color="auto"/>
              <w:left w:val="single" w:sz="4" w:space="0" w:color="auto"/>
              <w:bottom w:val="nil"/>
              <w:right w:val="single" w:sz="4" w:space="0" w:color="auto"/>
            </w:tcBorders>
            <w:shd w:val="clear" w:color="auto" w:fill="auto"/>
            <w:noWrap/>
            <w:vAlign w:val="bottom"/>
            <w:hideMark/>
          </w:tcPr>
          <w:p w14:paraId="2D958969" w14:textId="77777777" w:rsidR="009239D4" w:rsidRPr="00F91E6C" w:rsidRDefault="009239D4"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Month</w:t>
            </w:r>
          </w:p>
        </w:tc>
        <w:tc>
          <w:tcPr>
            <w:tcW w:w="1675" w:type="dxa"/>
            <w:tcBorders>
              <w:top w:val="single" w:sz="4" w:space="0" w:color="auto"/>
              <w:left w:val="nil"/>
              <w:bottom w:val="nil"/>
              <w:right w:val="single" w:sz="4" w:space="0" w:color="auto"/>
            </w:tcBorders>
            <w:shd w:val="clear" w:color="auto" w:fill="auto"/>
            <w:noWrap/>
            <w:vAlign w:val="bottom"/>
            <w:hideMark/>
          </w:tcPr>
          <w:p w14:paraId="5CC540E8" w14:textId="77777777" w:rsidR="009239D4" w:rsidRPr="00F91E6C" w:rsidRDefault="009239D4"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Concentration</w:t>
            </w:r>
          </w:p>
        </w:tc>
        <w:tc>
          <w:tcPr>
            <w:tcW w:w="1675" w:type="dxa"/>
            <w:tcBorders>
              <w:top w:val="single" w:sz="4" w:space="0" w:color="auto"/>
              <w:left w:val="nil"/>
              <w:bottom w:val="nil"/>
              <w:right w:val="single" w:sz="4" w:space="0" w:color="auto"/>
            </w:tcBorders>
            <w:shd w:val="clear" w:color="auto" w:fill="auto"/>
            <w:noWrap/>
            <w:vAlign w:val="bottom"/>
            <w:hideMark/>
          </w:tcPr>
          <w:p w14:paraId="1657F43A" w14:textId="77777777" w:rsidR="009239D4" w:rsidRPr="00F91E6C" w:rsidRDefault="009239D4"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Monthly Average</w:t>
            </w:r>
          </w:p>
        </w:tc>
        <w:tc>
          <w:tcPr>
            <w:tcW w:w="1675" w:type="dxa"/>
            <w:tcBorders>
              <w:top w:val="single" w:sz="4" w:space="0" w:color="auto"/>
              <w:left w:val="nil"/>
              <w:bottom w:val="nil"/>
              <w:right w:val="single" w:sz="4" w:space="0" w:color="auto"/>
            </w:tcBorders>
            <w:shd w:val="clear" w:color="auto" w:fill="auto"/>
            <w:noWrap/>
            <w:vAlign w:val="bottom"/>
            <w:hideMark/>
          </w:tcPr>
          <w:p w14:paraId="474116C8" w14:textId="77777777" w:rsidR="009239D4" w:rsidRPr="00F91E6C" w:rsidRDefault="009239D4"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Concentration</w:t>
            </w:r>
          </w:p>
        </w:tc>
      </w:tr>
      <w:tr w:rsidR="00524952" w:rsidRPr="004307A9" w14:paraId="52413B43" w14:textId="77777777" w:rsidTr="00EC35CF">
        <w:trPr>
          <w:trHeight w:val="275"/>
          <w:jc w:val="center"/>
        </w:trPr>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3FEA3606" w14:textId="4BAA0849" w:rsidR="009239D4" w:rsidRPr="00F91E6C" w:rsidRDefault="008D492D"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202</w:t>
            </w:r>
            <w:r w:rsidR="009A1645" w:rsidRPr="00F91E6C">
              <w:rPr>
                <w:rFonts w:ascii="Verdana" w:eastAsia="Times New Roman" w:hAnsi="Verdana" w:cs="Calibri"/>
                <w:sz w:val="24"/>
                <w:szCs w:val="24"/>
              </w:rPr>
              <w:t>3</w:t>
            </w:r>
          </w:p>
        </w:tc>
        <w:tc>
          <w:tcPr>
            <w:tcW w:w="1675" w:type="dxa"/>
            <w:tcBorders>
              <w:top w:val="nil"/>
              <w:left w:val="nil"/>
              <w:bottom w:val="single" w:sz="4" w:space="0" w:color="auto"/>
              <w:right w:val="single" w:sz="4" w:space="0" w:color="auto"/>
            </w:tcBorders>
            <w:shd w:val="clear" w:color="auto" w:fill="auto"/>
            <w:noWrap/>
            <w:vAlign w:val="bottom"/>
            <w:hideMark/>
          </w:tcPr>
          <w:p w14:paraId="17274CDD" w14:textId="77777777" w:rsidR="009239D4" w:rsidRPr="00F91E6C" w:rsidRDefault="009239D4"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Objective (mg/l)</w:t>
            </w:r>
          </w:p>
        </w:tc>
        <w:tc>
          <w:tcPr>
            <w:tcW w:w="1675" w:type="dxa"/>
            <w:tcBorders>
              <w:top w:val="nil"/>
              <w:left w:val="nil"/>
              <w:bottom w:val="single" w:sz="4" w:space="0" w:color="auto"/>
              <w:right w:val="single" w:sz="4" w:space="0" w:color="auto"/>
            </w:tcBorders>
            <w:shd w:val="clear" w:color="auto" w:fill="auto"/>
            <w:noWrap/>
            <w:vAlign w:val="bottom"/>
            <w:hideMark/>
          </w:tcPr>
          <w:p w14:paraId="59BC751A" w14:textId="77777777" w:rsidR="009239D4" w:rsidRPr="00F91E6C" w:rsidRDefault="009239D4"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Concentration Limit (mg/l)</w:t>
            </w:r>
          </w:p>
        </w:tc>
        <w:tc>
          <w:tcPr>
            <w:tcW w:w="1675" w:type="dxa"/>
            <w:tcBorders>
              <w:top w:val="nil"/>
              <w:left w:val="nil"/>
              <w:bottom w:val="single" w:sz="4" w:space="0" w:color="auto"/>
              <w:right w:val="single" w:sz="4" w:space="0" w:color="auto"/>
            </w:tcBorders>
            <w:shd w:val="clear" w:color="auto" w:fill="auto"/>
            <w:noWrap/>
            <w:vAlign w:val="bottom"/>
            <w:hideMark/>
          </w:tcPr>
          <w:p w14:paraId="2DE556D7" w14:textId="77777777" w:rsidR="009239D4" w:rsidRPr="00F91E6C" w:rsidRDefault="009239D4"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Achieved (mg/l)</w:t>
            </w:r>
          </w:p>
        </w:tc>
      </w:tr>
      <w:tr w:rsidR="00524952" w:rsidRPr="004307A9" w14:paraId="34C48DDE" w14:textId="77777777" w:rsidTr="00EC35CF">
        <w:trPr>
          <w:trHeight w:val="275"/>
          <w:jc w:val="center"/>
        </w:trPr>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2B8B6C48" w14:textId="77777777" w:rsidR="009239D4" w:rsidRPr="00F91E6C" w:rsidRDefault="009239D4"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Jan</w:t>
            </w:r>
          </w:p>
        </w:tc>
        <w:tc>
          <w:tcPr>
            <w:tcW w:w="1675" w:type="dxa"/>
            <w:tcBorders>
              <w:top w:val="nil"/>
              <w:left w:val="nil"/>
              <w:bottom w:val="single" w:sz="4" w:space="0" w:color="auto"/>
              <w:right w:val="single" w:sz="4" w:space="0" w:color="auto"/>
            </w:tcBorders>
            <w:shd w:val="clear" w:color="auto" w:fill="auto"/>
            <w:noWrap/>
            <w:vAlign w:val="bottom"/>
          </w:tcPr>
          <w:p w14:paraId="1EC5D210" w14:textId="77777777" w:rsidR="009239D4" w:rsidRPr="00F91E6C" w:rsidRDefault="009239D4"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12</w:t>
            </w:r>
          </w:p>
        </w:tc>
        <w:tc>
          <w:tcPr>
            <w:tcW w:w="1675" w:type="dxa"/>
            <w:tcBorders>
              <w:top w:val="nil"/>
              <w:left w:val="nil"/>
              <w:bottom w:val="single" w:sz="4" w:space="0" w:color="auto"/>
              <w:right w:val="single" w:sz="4" w:space="0" w:color="auto"/>
            </w:tcBorders>
            <w:shd w:val="clear" w:color="auto" w:fill="auto"/>
            <w:noWrap/>
            <w:vAlign w:val="bottom"/>
          </w:tcPr>
          <w:p w14:paraId="2618635D" w14:textId="77777777" w:rsidR="009239D4" w:rsidRPr="00F91E6C" w:rsidRDefault="009239D4"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15</w:t>
            </w:r>
          </w:p>
        </w:tc>
        <w:tc>
          <w:tcPr>
            <w:tcW w:w="16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A8BF6E" w14:textId="6E9C4659" w:rsidR="009239D4" w:rsidRPr="00F91E6C" w:rsidRDefault="008767F0" w:rsidP="00EC35CF">
            <w:pPr>
              <w:spacing w:after="0" w:line="240" w:lineRule="auto"/>
              <w:jc w:val="center"/>
              <w:rPr>
                <w:rFonts w:ascii="Verdana" w:hAnsi="Verdana" w:cs="Calibri"/>
                <w:sz w:val="24"/>
                <w:szCs w:val="24"/>
              </w:rPr>
            </w:pPr>
            <w:r w:rsidRPr="00F91E6C">
              <w:rPr>
                <w:rFonts w:ascii="Verdana" w:hAnsi="Verdana" w:cs="Calibri"/>
                <w:sz w:val="24"/>
                <w:szCs w:val="24"/>
              </w:rPr>
              <w:t>7.0</w:t>
            </w:r>
          </w:p>
        </w:tc>
      </w:tr>
      <w:tr w:rsidR="00524952" w:rsidRPr="004307A9" w14:paraId="4AA3D566" w14:textId="77777777" w:rsidTr="00EC35CF">
        <w:trPr>
          <w:trHeight w:val="275"/>
          <w:jc w:val="center"/>
        </w:trPr>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73834C3F" w14:textId="77777777" w:rsidR="009239D4" w:rsidRPr="00F91E6C" w:rsidRDefault="009239D4"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Feb</w:t>
            </w:r>
          </w:p>
        </w:tc>
        <w:tc>
          <w:tcPr>
            <w:tcW w:w="1675" w:type="dxa"/>
            <w:tcBorders>
              <w:top w:val="nil"/>
              <w:left w:val="nil"/>
              <w:bottom w:val="single" w:sz="4" w:space="0" w:color="auto"/>
              <w:right w:val="single" w:sz="4" w:space="0" w:color="auto"/>
            </w:tcBorders>
            <w:shd w:val="clear" w:color="auto" w:fill="auto"/>
            <w:noWrap/>
            <w:vAlign w:val="bottom"/>
          </w:tcPr>
          <w:p w14:paraId="0F10FB7C" w14:textId="77777777" w:rsidR="009239D4" w:rsidRPr="00F91E6C" w:rsidRDefault="009239D4"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12</w:t>
            </w:r>
          </w:p>
        </w:tc>
        <w:tc>
          <w:tcPr>
            <w:tcW w:w="1675" w:type="dxa"/>
            <w:tcBorders>
              <w:top w:val="nil"/>
              <w:left w:val="nil"/>
              <w:bottom w:val="single" w:sz="4" w:space="0" w:color="auto"/>
              <w:right w:val="single" w:sz="4" w:space="0" w:color="auto"/>
            </w:tcBorders>
            <w:shd w:val="clear" w:color="auto" w:fill="auto"/>
            <w:noWrap/>
            <w:vAlign w:val="bottom"/>
          </w:tcPr>
          <w:p w14:paraId="198C7B6C" w14:textId="77777777" w:rsidR="009239D4" w:rsidRPr="00F91E6C" w:rsidRDefault="009239D4"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15</w:t>
            </w:r>
          </w:p>
        </w:tc>
        <w:tc>
          <w:tcPr>
            <w:tcW w:w="1675" w:type="dxa"/>
            <w:tcBorders>
              <w:top w:val="nil"/>
              <w:left w:val="single" w:sz="4" w:space="0" w:color="auto"/>
              <w:bottom w:val="single" w:sz="4" w:space="0" w:color="auto"/>
              <w:right w:val="single" w:sz="4" w:space="0" w:color="auto"/>
            </w:tcBorders>
            <w:shd w:val="clear" w:color="auto" w:fill="auto"/>
            <w:noWrap/>
            <w:vAlign w:val="bottom"/>
          </w:tcPr>
          <w:p w14:paraId="3D679AA1" w14:textId="6F07D4EA" w:rsidR="009239D4" w:rsidRPr="00F91E6C" w:rsidRDefault="008767F0" w:rsidP="00EC35CF">
            <w:pPr>
              <w:spacing w:after="0" w:line="240" w:lineRule="auto"/>
              <w:jc w:val="center"/>
              <w:rPr>
                <w:rFonts w:ascii="Verdana" w:hAnsi="Verdana" w:cs="Calibri"/>
                <w:sz w:val="24"/>
                <w:szCs w:val="24"/>
              </w:rPr>
            </w:pPr>
            <w:r w:rsidRPr="00F91E6C">
              <w:rPr>
                <w:rFonts w:ascii="Verdana" w:hAnsi="Verdana" w:cs="Calibri"/>
                <w:sz w:val="24"/>
                <w:szCs w:val="24"/>
              </w:rPr>
              <w:t>6.5</w:t>
            </w:r>
          </w:p>
        </w:tc>
      </w:tr>
      <w:tr w:rsidR="00524952" w:rsidRPr="004307A9" w14:paraId="43877566" w14:textId="77777777" w:rsidTr="00EC35CF">
        <w:trPr>
          <w:trHeight w:val="275"/>
          <w:jc w:val="center"/>
        </w:trPr>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0A3E8BC4" w14:textId="77777777" w:rsidR="009239D4" w:rsidRPr="00F91E6C" w:rsidRDefault="009239D4"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Mar</w:t>
            </w:r>
          </w:p>
        </w:tc>
        <w:tc>
          <w:tcPr>
            <w:tcW w:w="1675" w:type="dxa"/>
            <w:tcBorders>
              <w:top w:val="nil"/>
              <w:left w:val="nil"/>
              <w:bottom w:val="single" w:sz="4" w:space="0" w:color="auto"/>
              <w:right w:val="single" w:sz="4" w:space="0" w:color="auto"/>
            </w:tcBorders>
            <w:shd w:val="clear" w:color="auto" w:fill="auto"/>
            <w:noWrap/>
            <w:vAlign w:val="bottom"/>
          </w:tcPr>
          <w:p w14:paraId="1C848C49" w14:textId="77777777" w:rsidR="009239D4" w:rsidRPr="00F91E6C" w:rsidRDefault="009239D4"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12</w:t>
            </w:r>
          </w:p>
        </w:tc>
        <w:tc>
          <w:tcPr>
            <w:tcW w:w="1675" w:type="dxa"/>
            <w:tcBorders>
              <w:top w:val="nil"/>
              <w:left w:val="nil"/>
              <w:bottom w:val="single" w:sz="4" w:space="0" w:color="auto"/>
              <w:right w:val="single" w:sz="4" w:space="0" w:color="auto"/>
            </w:tcBorders>
            <w:shd w:val="clear" w:color="auto" w:fill="auto"/>
            <w:noWrap/>
            <w:vAlign w:val="bottom"/>
          </w:tcPr>
          <w:p w14:paraId="24069B32" w14:textId="77777777" w:rsidR="009239D4" w:rsidRPr="00F91E6C" w:rsidRDefault="009239D4"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15</w:t>
            </w:r>
          </w:p>
        </w:tc>
        <w:tc>
          <w:tcPr>
            <w:tcW w:w="1675" w:type="dxa"/>
            <w:tcBorders>
              <w:top w:val="nil"/>
              <w:left w:val="single" w:sz="4" w:space="0" w:color="auto"/>
              <w:bottom w:val="single" w:sz="4" w:space="0" w:color="auto"/>
              <w:right w:val="single" w:sz="4" w:space="0" w:color="auto"/>
            </w:tcBorders>
            <w:shd w:val="clear" w:color="auto" w:fill="auto"/>
            <w:noWrap/>
            <w:vAlign w:val="bottom"/>
          </w:tcPr>
          <w:p w14:paraId="2C7C9C5D" w14:textId="1543C9BA" w:rsidR="009239D4" w:rsidRPr="00F91E6C" w:rsidRDefault="008767F0" w:rsidP="00EC35CF">
            <w:pPr>
              <w:spacing w:after="0" w:line="240" w:lineRule="auto"/>
              <w:jc w:val="center"/>
              <w:rPr>
                <w:rFonts w:ascii="Verdana" w:hAnsi="Verdana" w:cs="Calibri"/>
                <w:sz w:val="24"/>
                <w:szCs w:val="24"/>
              </w:rPr>
            </w:pPr>
            <w:r w:rsidRPr="00F91E6C">
              <w:rPr>
                <w:rFonts w:ascii="Verdana" w:hAnsi="Verdana" w:cs="Calibri"/>
                <w:sz w:val="24"/>
                <w:szCs w:val="24"/>
              </w:rPr>
              <w:t>6.25</w:t>
            </w:r>
          </w:p>
        </w:tc>
      </w:tr>
      <w:tr w:rsidR="00524952" w:rsidRPr="004307A9" w14:paraId="15B57149" w14:textId="77777777" w:rsidTr="00EC35CF">
        <w:trPr>
          <w:trHeight w:val="275"/>
          <w:jc w:val="center"/>
        </w:trPr>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3EAFAD2F" w14:textId="77777777" w:rsidR="009239D4" w:rsidRPr="00F91E6C" w:rsidRDefault="009239D4"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Apr</w:t>
            </w:r>
          </w:p>
        </w:tc>
        <w:tc>
          <w:tcPr>
            <w:tcW w:w="1675" w:type="dxa"/>
            <w:tcBorders>
              <w:top w:val="nil"/>
              <w:left w:val="nil"/>
              <w:bottom w:val="single" w:sz="4" w:space="0" w:color="auto"/>
              <w:right w:val="single" w:sz="4" w:space="0" w:color="auto"/>
            </w:tcBorders>
            <w:shd w:val="clear" w:color="auto" w:fill="auto"/>
            <w:noWrap/>
            <w:vAlign w:val="bottom"/>
          </w:tcPr>
          <w:p w14:paraId="7493C9D3" w14:textId="77777777" w:rsidR="009239D4" w:rsidRPr="00F91E6C" w:rsidRDefault="009239D4"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12</w:t>
            </w:r>
          </w:p>
        </w:tc>
        <w:tc>
          <w:tcPr>
            <w:tcW w:w="1675" w:type="dxa"/>
            <w:tcBorders>
              <w:top w:val="nil"/>
              <w:left w:val="nil"/>
              <w:bottom w:val="single" w:sz="4" w:space="0" w:color="auto"/>
              <w:right w:val="single" w:sz="4" w:space="0" w:color="auto"/>
            </w:tcBorders>
            <w:shd w:val="clear" w:color="auto" w:fill="auto"/>
            <w:noWrap/>
            <w:vAlign w:val="bottom"/>
          </w:tcPr>
          <w:p w14:paraId="64B2971D" w14:textId="77777777" w:rsidR="009239D4" w:rsidRPr="00F91E6C" w:rsidRDefault="009239D4"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15</w:t>
            </w:r>
          </w:p>
        </w:tc>
        <w:tc>
          <w:tcPr>
            <w:tcW w:w="1675" w:type="dxa"/>
            <w:tcBorders>
              <w:top w:val="nil"/>
              <w:left w:val="single" w:sz="4" w:space="0" w:color="auto"/>
              <w:bottom w:val="single" w:sz="4" w:space="0" w:color="auto"/>
              <w:right w:val="single" w:sz="4" w:space="0" w:color="auto"/>
            </w:tcBorders>
            <w:shd w:val="clear" w:color="auto" w:fill="auto"/>
            <w:noWrap/>
            <w:vAlign w:val="bottom"/>
          </w:tcPr>
          <w:p w14:paraId="325C304B" w14:textId="248AAFA1" w:rsidR="009239D4" w:rsidRPr="00F91E6C" w:rsidRDefault="008767F0" w:rsidP="00EC35CF">
            <w:pPr>
              <w:spacing w:after="0" w:line="240" w:lineRule="auto"/>
              <w:jc w:val="center"/>
              <w:rPr>
                <w:rFonts w:ascii="Verdana" w:hAnsi="Verdana" w:cs="Calibri"/>
                <w:sz w:val="24"/>
                <w:szCs w:val="24"/>
              </w:rPr>
            </w:pPr>
            <w:r w:rsidRPr="00F91E6C">
              <w:rPr>
                <w:rFonts w:ascii="Verdana" w:hAnsi="Verdana" w:cs="Calibri"/>
                <w:sz w:val="24"/>
                <w:szCs w:val="24"/>
              </w:rPr>
              <w:t>6.25</w:t>
            </w:r>
          </w:p>
        </w:tc>
      </w:tr>
      <w:tr w:rsidR="00524952" w:rsidRPr="004307A9" w14:paraId="3CE0F261" w14:textId="77777777" w:rsidTr="00EC35CF">
        <w:trPr>
          <w:trHeight w:val="275"/>
          <w:jc w:val="center"/>
        </w:trPr>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6CC7AE4C" w14:textId="77777777" w:rsidR="009239D4" w:rsidRPr="00F91E6C" w:rsidRDefault="009239D4"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May</w:t>
            </w:r>
          </w:p>
        </w:tc>
        <w:tc>
          <w:tcPr>
            <w:tcW w:w="1675" w:type="dxa"/>
            <w:tcBorders>
              <w:top w:val="nil"/>
              <w:left w:val="nil"/>
              <w:bottom w:val="single" w:sz="4" w:space="0" w:color="auto"/>
              <w:right w:val="single" w:sz="4" w:space="0" w:color="auto"/>
            </w:tcBorders>
            <w:shd w:val="clear" w:color="auto" w:fill="auto"/>
            <w:noWrap/>
            <w:vAlign w:val="bottom"/>
          </w:tcPr>
          <w:p w14:paraId="43767CF7" w14:textId="77777777" w:rsidR="009239D4" w:rsidRPr="00F91E6C" w:rsidRDefault="009239D4"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12</w:t>
            </w:r>
          </w:p>
        </w:tc>
        <w:tc>
          <w:tcPr>
            <w:tcW w:w="1675" w:type="dxa"/>
            <w:tcBorders>
              <w:top w:val="nil"/>
              <w:left w:val="nil"/>
              <w:bottom w:val="single" w:sz="4" w:space="0" w:color="auto"/>
              <w:right w:val="single" w:sz="4" w:space="0" w:color="auto"/>
            </w:tcBorders>
            <w:shd w:val="clear" w:color="auto" w:fill="auto"/>
            <w:noWrap/>
            <w:vAlign w:val="bottom"/>
          </w:tcPr>
          <w:p w14:paraId="33A4E42D" w14:textId="77777777" w:rsidR="009239D4" w:rsidRPr="00F91E6C" w:rsidRDefault="009239D4"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15</w:t>
            </w:r>
          </w:p>
        </w:tc>
        <w:tc>
          <w:tcPr>
            <w:tcW w:w="1675" w:type="dxa"/>
            <w:tcBorders>
              <w:top w:val="nil"/>
              <w:left w:val="single" w:sz="4" w:space="0" w:color="auto"/>
              <w:bottom w:val="single" w:sz="4" w:space="0" w:color="auto"/>
              <w:right w:val="single" w:sz="4" w:space="0" w:color="auto"/>
            </w:tcBorders>
            <w:shd w:val="clear" w:color="auto" w:fill="auto"/>
            <w:noWrap/>
            <w:vAlign w:val="bottom"/>
          </w:tcPr>
          <w:p w14:paraId="57D26105" w14:textId="6AD9EC77" w:rsidR="009239D4" w:rsidRPr="00F91E6C" w:rsidRDefault="008767F0" w:rsidP="00EC35CF">
            <w:pPr>
              <w:spacing w:after="0" w:line="240" w:lineRule="auto"/>
              <w:jc w:val="center"/>
              <w:rPr>
                <w:rFonts w:ascii="Verdana" w:hAnsi="Verdana" w:cs="Calibri"/>
                <w:sz w:val="24"/>
                <w:szCs w:val="24"/>
              </w:rPr>
            </w:pPr>
            <w:r w:rsidRPr="00F91E6C">
              <w:rPr>
                <w:rFonts w:ascii="Verdana" w:hAnsi="Verdana" w:cs="Calibri"/>
                <w:sz w:val="24"/>
                <w:szCs w:val="24"/>
              </w:rPr>
              <w:t>5.4</w:t>
            </w:r>
          </w:p>
        </w:tc>
      </w:tr>
      <w:tr w:rsidR="00524952" w:rsidRPr="004307A9" w14:paraId="092881AA" w14:textId="77777777" w:rsidTr="00EC35CF">
        <w:trPr>
          <w:trHeight w:val="275"/>
          <w:jc w:val="center"/>
        </w:trPr>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1CBF4CDB" w14:textId="77777777" w:rsidR="009239D4" w:rsidRPr="00F91E6C" w:rsidRDefault="009239D4"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Jun</w:t>
            </w:r>
          </w:p>
        </w:tc>
        <w:tc>
          <w:tcPr>
            <w:tcW w:w="1675" w:type="dxa"/>
            <w:tcBorders>
              <w:top w:val="nil"/>
              <w:left w:val="nil"/>
              <w:bottom w:val="single" w:sz="4" w:space="0" w:color="auto"/>
              <w:right w:val="single" w:sz="4" w:space="0" w:color="auto"/>
            </w:tcBorders>
            <w:shd w:val="clear" w:color="auto" w:fill="auto"/>
            <w:noWrap/>
            <w:vAlign w:val="bottom"/>
          </w:tcPr>
          <w:p w14:paraId="71F42A53" w14:textId="77777777" w:rsidR="009239D4" w:rsidRPr="00F91E6C" w:rsidRDefault="009239D4"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12</w:t>
            </w:r>
          </w:p>
        </w:tc>
        <w:tc>
          <w:tcPr>
            <w:tcW w:w="1675" w:type="dxa"/>
            <w:tcBorders>
              <w:top w:val="nil"/>
              <w:left w:val="nil"/>
              <w:bottom w:val="single" w:sz="4" w:space="0" w:color="auto"/>
              <w:right w:val="single" w:sz="4" w:space="0" w:color="auto"/>
            </w:tcBorders>
            <w:shd w:val="clear" w:color="auto" w:fill="auto"/>
            <w:noWrap/>
            <w:vAlign w:val="bottom"/>
          </w:tcPr>
          <w:p w14:paraId="3F0897E8" w14:textId="77777777" w:rsidR="009239D4" w:rsidRPr="00F91E6C" w:rsidRDefault="009239D4"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15</w:t>
            </w:r>
          </w:p>
        </w:tc>
        <w:tc>
          <w:tcPr>
            <w:tcW w:w="1675" w:type="dxa"/>
            <w:tcBorders>
              <w:top w:val="nil"/>
              <w:left w:val="single" w:sz="4" w:space="0" w:color="auto"/>
              <w:bottom w:val="single" w:sz="4" w:space="0" w:color="auto"/>
              <w:right w:val="single" w:sz="4" w:space="0" w:color="auto"/>
            </w:tcBorders>
            <w:shd w:val="clear" w:color="auto" w:fill="auto"/>
            <w:noWrap/>
            <w:vAlign w:val="bottom"/>
          </w:tcPr>
          <w:p w14:paraId="47B86C88" w14:textId="22BD682A" w:rsidR="009239D4" w:rsidRPr="00F91E6C" w:rsidRDefault="00C53DB5" w:rsidP="00EC35CF">
            <w:pPr>
              <w:spacing w:after="0" w:line="240" w:lineRule="auto"/>
              <w:jc w:val="center"/>
              <w:rPr>
                <w:rFonts w:ascii="Verdana" w:hAnsi="Verdana" w:cs="Calibri"/>
                <w:sz w:val="24"/>
                <w:szCs w:val="24"/>
              </w:rPr>
            </w:pPr>
            <w:r w:rsidRPr="00F91E6C">
              <w:rPr>
                <w:rFonts w:ascii="Verdana" w:hAnsi="Verdana" w:cs="Calibri"/>
                <w:sz w:val="24"/>
                <w:szCs w:val="24"/>
              </w:rPr>
              <w:t>8.75</w:t>
            </w:r>
          </w:p>
        </w:tc>
      </w:tr>
      <w:tr w:rsidR="00524952" w:rsidRPr="004307A9" w14:paraId="6ABFD231" w14:textId="77777777" w:rsidTr="00EC35CF">
        <w:trPr>
          <w:trHeight w:val="275"/>
          <w:jc w:val="center"/>
        </w:trPr>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72030B94" w14:textId="77777777" w:rsidR="009239D4" w:rsidRPr="00F91E6C" w:rsidRDefault="009239D4"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Jul</w:t>
            </w:r>
          </w:p>
        </w:tc>
        <w:tc>
          <w:tcPr>
            <w:tcW w:w="1675" w:type="dxa"/>
            <w:tcBorders>
              <w:top w:val="nil"/>
              <w:left w:val="nil"/>
              <w:bottom w:val="single" w:sz="4" w:space="0" w:color="auto"/>
              <w:right w:val="single" w:sz="4" w:space="0" w:color="auto"/>
            </w:tcBorders>
            <w:shd w:val="clear" w:color="auto" w:fill="auto"/>
            <w:noWrap/>
            <w:vAlign w:val="bottom"/>
          </w:tcPr>
          <w:p w14:paraId="79E02F23" w14:textId="77777777" w:rsidR="009239D4" w:rsidRPr="00F91E6C" w:rsidRDefault="009239D4"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12</w:t>
            </w:r>
          </w:p>
        </w:tc>
        <w:tc>
          <w:tcPr>
            <w:tcW w:w="1675" w:type="dxa"/>
            <w:tcBorders>
              <w:top w:val="nil"/>
              <w:left w:val="nil"/>
              <w:bottom w:val="single" w:sz="4" w:space="0" w:color="auto"/>
              <w:right w:val="single" w:sz="4" w:space="0" w:color="auto"/>
            </w:tcBorders>
            <w:shd w:val="clear" w:color="auto" w:fill="auto"/>
            <w:noWrap/>
            <w:vAlign w:val="bottom"/>
          </w:tcPr>
          <w:p w14:paraId="287D5404" w14:textId="77777777" w:rsidR="009239D4" w:rsidRPr="00F91E6C" w:rsidRDefault="009239D4"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15</w:t>
            </w:r>
          </w:p>
        </w:tc>
        <w:tc>
          <w:tcPr>
            <w:tcW w:w="1675" w:type="dxa"/>
            <w:tcBorders>
              <w:top w:val="nil"/>
              <w:left w:val="single" w:sz="4" w:space="0" w:color="auto"/>
              <w:bottom w:val="single" w:sz="4" w:space="0" w:color="auto"/>
              <w:right w:val="single" w:sz="4" w:space="0" w:color="auto"/>
            </w:tcBorders>
            <w:shd w:val="clear" w:color="auto" w:fill="auto"/>
            <w:noWrap/>
            <w:vAlign w:val="bottom"/>
          </w:tcPr>
          <w:p w14:paraId="6B0CF27F" w14:textId="2BE6957E" w:rsidR="009239D4" w:rsidRPr="00F91E6C" w:rsidRDefault="00C53DB5" w:rsidP="00EC35CF">
            <w:pPr>
              <w:spacing w:after="0" w:line="240" w:lineRule="auto"/>
              <w:jc w:val="center"/>
              <w:rPr>
                <w:rFonts w:ascii="Verdana" w:hAnsi="Verdana" w:cs="Calibri"/>
                <w:sz w:val="24"/>
                <w:szCs w:val="24"/>
              </w:rPr>
            </w:pPr>
            <w:r w:rsidRPr="00F91E6C">
              <w:rPr>
                <w:rFonts w:ascii="Verdana" w:hAnsi="Verdana" w:cs="Calibri"/>
                <w:sz w:val="24"/>
                <w:szCs w:val="24"/>
              </w:rPr>
              <w:t>9.0</w:t>
            </w:r>
          </w:p>
        </w:tc>
      </w:tr>
      <w:tr w:rsidR="00524952" w:rsidRPr="004307A9" w14:paraId="2F0CC36D" w14:textId="77777777" w:rsidTr="00EC35CF">
        <w:trPr>
          <w:trHeight w:val="275"/>
          <w:jc w:val="center"/>
        </w:trPr>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5BEF9CE8" w14:textId="77777777" w:rsidR="009239D4" w:rsidRPr="00F91E6C" w:rsidRDefault="009239D4"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Aug</w:t>
            </w:r>
          </w:p>
        </w:tc>
        <w:tc>
          <w:tcPr>
            <w:tcW w:w="1675" w:type="dxa"/>
            <w:tcBorders>
              <w:top w:val="nil"/>
              <w:left w:val="nil"/>
              <w:bottom w:val="single" w:sz="4" w:space="0" w:color="auto"/>
              <w:right w:val="single" w:sz="4" w:space="0" w:color="auto"/>
            </w:tcBorders>
            <w:shd w:val="clear" w:color="auto" w:fill="auto"/>
            <w:noWrap/>
            <w:vAlign w:val="bottom"/>
          </w:tcPr>
          <w:p w14:paraId="12635AD5" w14:textId="77777777" w:rsidR="009239D4" w:rsidRPr="00F91E6C" w:rsidRDefault="009239D4"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12</w:t>
            </w:r>
          </w:p>
        </w:tc>
        <w:tc>
          <w:tcPr>
            <w:tcW w:w="1675" w:type="dxa"/>
            <w:tcBorders>
              <w:top w:val="nil"/>
              <w:left w:val="nil"/>
              <w:bottom w:val="single" w:sz="4" w:space="0" w:color="auto"/>
              <w:right w:val="single" w:sz="4" w:space="0" w:color="auto"/>
            </w:tcBorders>
            <w:shd w:val="clear" w:color="auto" w:fill="auto"/>
            <w:noWrap/>
            <w:vAlign w:val="bottom"/>
          </w:tcPr>
          <w:p w14:paraId="08A05C19" w14:textId="77777777" w:rsidR="009239D4" w:rsidRPr="00F91E6C" w:rsidRDefault="009239D4"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15</w:t>
            </w:r>
          </w:p>
        </w:tc>
        <w:tc>
          <w:tcPr>
            <w:tcW w:w="1675" w:type="dxa"/>
            <w:tcBorders>
              <w:top w:val="nil"/>
              <w:left w:val="single" w:sz="4" w:space="0" w:color="auto"/>
              <w:bottom w:val="single" w:sz="4" w:space="0" w:color="auto"/>
              <w:right w:val="single" w:sz="4" w:space="0" w:color="auto"/>
            </w:tcBorders>
            <w:shd w:val="clear" w:color="auto" w:fill="auto"/>
            <w:noWrap/>
            <w:vAlign w:val="bottom"/>
          </w:tcPr>
          <w:p w14:paraId="0AF9DFD6" w14:textId="06D5EE9D" w:rsidR="009239D4" w:rsidRPr="00F91E6C" w:rsidRDefault="002D6337" w:rsidP="00EC35CF">
            <w:pPr>
              <w:spacing w:after="0" w:line="240" w:lineRule="auto"/>
              <w:jc w:val="center"/>
              <w:rPr>
                <w:rFonts w:ascii="Verdana" w:hAnsi="Verdana" w:cs="Calibri"/>
                <w:sz w:val="24"/>
                <w:szCs w:val="24"/>
              </w:rPr>
            </w:pPr>
            <w:r w:rsidRPr="00F91E6C">
              <w:rPr>
                <w:rFonts w:ascii="Verdana" w:hAnsi="Verdana" w:cs="Calibri"/>
                <w:sz w:val="24"/>
                <w:szCs w:val="24"/>
              </w:rPr>
              <w:t>11.</w:t>
            </w:r>
            <w:r w:rsidR="00C53DB5" w:rsidRPr="00F91E6C">
              <w:rPr>
                <w:rFonts w:ascii="Verdana" w:hAnsi="Verdana" w:cs="Calibri"/>
                <w:sz w:val="24"/>
                <w:szCs w:val="24"/>
              </w:rPr>
              <w:t>0</w:t>
            </w:r>
          </w:p>
        </w:tc>
      </w:tr>
      <w:tr w:rsidR="00524952" w:rsidRPr="004307A9" w14:paraId="03B9B6D7" w14:textId="77777777" w:rsidTr="00EC35CF">
        <w:trPr>
          <w:trHeight w:val="275"/>
          <w:jc w:val="center"/>
        </w:trPr>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17B1E64C" w14:textId="77777777" w:rsidR="009239D4" w:rsidRPr="00F91E6C" w:rsidRDefault="009239D4"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Sep</w:t>
            </w:r>
          </w:p>
        </w:tc>
        <w:tc>
          <w:tcPr>
            <w:tcW w:w="1675" w:type="dxa"/>
            <w:tcBorders>
              <w:top w:val="nil"/>
              <w:left w:val="nil"/>
              <w:bottom w:val="single" w:sz="4" w:space="0" w:color="auto"/>
              <w:right w:val="single" w:sz="4" w:space="0" w:color="auto"/>
            </w:tcBorders>
            <w:shd w:val="clear" w:color="auto" w:fill="auto"/>
            <w:noWrap/>
            <w:vAlign w:val="bottom"/>
          </w:tcPr>
          <w:p w14:paraId="1EDC9FD8" w14:textId="77777777" w:rsidR="009239D4" w:rsidRPr="00F91E6C" w:rsidRDefault="009239D4"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12</w:t>
            </w:r>
          </w:p>
        </w:tc>
        <w:tc>
          <w:tcPr>
            <w:tcW w:w="1675" w:type="dxa"/>
            <w:tcBorders>
              <w:top w:val="nil"/>
              <w:left w:val="nil"/>
              <w:bottom w:val="single" w:sz="4" w:space="0" w:color="auto"/>
              <w:right w:val="single" w:sz="4" w:space="0" w:color="auto"/>
            </w:tcBorders>
            <w:shd w:val="clear" w:color="auto" w:fill="auto"/>
            <w:noWrap/>
            <w:vAlign w:val="bottom"/>
          </w:tcPr>
          <w:p w14:paraId="10ECD7B8" w14:textId="77777777" w:rsidR="009239D4" w:rsidRPr="00F91E6C" w:rsidRDefault="009239D4"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15</w:t>
            </w:r>
          </w:p>
        </w:tc>
        <w:tc>
          <w:tcPr>
            <w:tcW w:w="1675" w:type="dxa"/>
            <w:tcBorders>
              <w:top w:val="nil"/>
              <w:left w:val="single" w:sz="4" w:space="0" w:color="auto"/>
              <w:bottom w:val="single" w:sz="4" w:space="0" w:color="auto"/>
              <w:right w:val="single" w:sz="4" w:space="0" w:color="auto"/>
            </w:tcBorders>
            <w:shd w:val="clear" w:color="auto" w:fill="auto"/>
            <w:noWrap/>
            <w:vAlign w:val="bottom"/>
          </w:tcPr>
          <w:p w14:paraId="691C74CC" w14:textId="48D4DE33" w:rsidR="009239D4" w:rsidRPr="00F91E6C" w:rsidRDefault="005A3AD1" w:rsidP="00EC35CF">
            <w:pPr>
              <w:spacing w:after="0" w:line="240" w:lineRule="auto"/>
              <w:jc w:val="center"/>
              <w:rPr>
                <w:rFonts w:ascii="Verdana" w:hAnsi="Verdana" w:cs="Calibri"/>
                <w:sz w:val="24"/>
                <w:szCs w:val="24"/>
              </w:rPr>
            </w:pPr>
            <w:r w:rsidRPr="00F91E6C">
              <w:rPr>
                <w:rFonts w:ascii="Verdana" w:hAnsi="Verdana" w:cs="Calibri"/>
                <w:sz w:val="24"/>
                <w:szCs w:val="24"/>
              </w:rPr>
              <w:t>1</w:t>
            </w:r>
            <w:r w:rsidR="00C53DB5" w:rsidRPr="00F91E6C">
              <w:rPr>
                <w:rFonts w:ascii="Verdana" w:hAnsi="Verdana" w:cs="Calibri"/>
                <w:sz w:val="24"/>
                <w:szCs w:val="24"/>
              </w:rPr>
              <w:t>1.0</w:t>
            </w:r>
          </w:p>
        </w:tc>
      </w:tr>
      <w:tr w:rsidR="00524952" w:rsidRPr="004307A9" w14:paraId="675B3148" w14:textId="77777777" w:rsidTr="00EC35CF">
        <w:trPr>
          <w:trHeight w:val="275"/>
          <w:jc w:val="center"/>
        </w:trPr>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06A80BD5" w14:textId="77777777" w:rsidR="009239D4" w:rsidRPr="00F91E6C" w:rsidRDefault="009239D4"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Oct</w:t>
            </w:r>
          </w:p>
        </w:tc>
        <w:tc>
          <w:tcPr>
            <w:tcW w:w="1675" w:type="dxa"/>
            <w:tcBorders>
              <w:top w:val="nil"/>
              <w:left w:val="nil"/>
              <w:bottom w:val="single" w:sz="4" w:space="0" w:color="auto"/>
              <w:right w:val="single" w:sz="4" w:space="0" w:color="auto"/>
            </w:tcBorders>
            <w:shd w:val="clear" w:color="auto" w:fill="auto"/>
            <w:noWrap/>
            <w:vAlign w:val="bottom"/>
          </w:tcPr>
          <w:p w14:paraId="77DAA6EB" w14:textId="77777777" w:rsidR="009239D4" w:rsidRPr="00F91E6C" w:rsidRDefault="009239D4"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12</w:t>
            </w:r>
          </w:p>
        </w:tc>
        <w:tc>
          <w:tcPr>
            <w:tcW w:w="1675" w:type="dxa"/>
            <w:tcBorders>
              <w:top w:val="nil"/>
              <w:left w:val="nil"/>
              <w:bottom w:val="single" w:sz="4" w:space="0" w:color="auto"/>
              <w:right w:val="single" w:sz="4" w:space="0" w:color="auto"/>
            </w:tcBorders>
            <w:shd w:val="clear" w:color="auto" w:fill="auto"/>
            <w:noWrap/>
            <w:vAlign w:val="bottom"/>
          </w:tcPr>
          <w:p w14:paraId="1A427C96" w14:textId="77777777" w:rsidR="009239D4" w:rsidRPr="00F91E6C" w:rsidRDefault="009239D4"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15</w:t>
            </w:r>
          </w:p>
        </w:tc>
        <w:tc>
          <w:tcPr>
            <w:tcW w:w="1675" w:type="dxa"/>
            <w:tcBorders>
              <w:top w:val="nil"/>
              <w:left w:val="single" w:sz="4" w:space="0" w:color="auto"/>
              <w:bottom w:val="single" w:sz="4" w:space="0" w:color="auto"/>
              <w:right w:val="single" w:sz="4" w:space="0" w:color="auto"/>
            </w:tcBorders>
            <w:shd w:val="clear" w:color="auto" w:fill="auto"/>
            <w:noWrap/>
            <w:vAlign w:val="bottom"/>
          </w:tcPr>
          <w:p w14:paraId="03B239AC" w14:textId="1BF5476C" w:rsidR="009239D4" w:rsidRPr="00F91E6C" w:rsidRDefault="002D6337" w:rsidP="00EC35CF">
            <w:pPr>
              <w:spacing w:after="0" w:line="240" w:lineRule="auto"/>
              <w:jc w:val="center"/>
              <w:rPr>
                <w:rFonts w:ascii="Verdana" w:hAnsi="Verdana" w:cs="Calibri"/>
                <w:sz w:val="24"/>
                <w:szCs w:val="24"/>
              </w:rPr>
            </w:pPr>
            <w:r w:rsidRPr="00F91E6C">
              <w:rPr>
                <w:rFonts w:ascii="Verdana" w:hAnsi="Verdana" w:cs="Calibri"/>
                <w:sz w:val="24"/>
                <w:szCs w:val="24"/>
              </w:rPr>
              <w:t>1</w:t>
            </w:r>
            <w:r w:rsidR="00A248DC" w:rsidRPr="00F91E6C">
              <w:rPr>
                <w:rFonts w:ascii="Verdana" w:hAnsi="Verdana" w:cs="Calibri"/>
                <w:sz w:val="24"/>
                <w:szCs w:val="24"/>
              </w:rPr>
              <w:t>2.0</w:t>
            </w:r>
          </w:p>
        </w:tc>
      </w:tr>
      <w:tr w:rsidR="00524952" w:rsidRPr="004307A9" w14:paraId="28D93F3C" w14:textId="77777777" w:rsidTr="00EC35CF">
        <w:trPr>
          <w:trHeight w:val="275"/>
          <w:jc w:val="center"/>
        </w:trPr>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307E8108" w14:textId="77777777" w:rsidR="009239D4" w:rsidRPr="00F91E6C" w:rsidRDefault="009239D4"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Nov</w:t>
            </w:r>
          </w:p>
        </w:tc>
        <w:tc>
          <w:tcPr>
            <w:tcW w:w="1675" w:type="dxa"/>
            <w:tcBorders>
              <w:top w:val="nil"/>
              <w:left w:val="nil"/>
              <w:bottom w:val="single" w:sz="4" w:space="0" w:color="auto"/>
              <w:right w:val="single" w:sz="4" w:space="0" w:color="auto"/>
            </w:tcBorders>
            <w:shd w:val="clear" w:color="auto" w:fill="auto"/>
            <w:noWrap/>
            <w:vAlign w:val="bottom"/>
          </w:tcPr>
          <w:p w14:paraId="0028DCA3" w14:textId="77777777" w:rsidR="009239D4" w:rsidRPr="00F91E6C" w:rsidRDefault="009239D4"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12</w:t>
            </w:r>
          </w:p>
        </w:tc>
        <w:tc>
          <w:tcPr>
            <w:tcW w:w="1675" w:type="dxa"/>
            <w:tcBorders>
              <w:top w:val="nil"/>
              <w:left w:val="nil"/>
              <w:bottom w:val="single" w:sz="4" w:space="0" w:color="auto"/>
              <w:right w:val="single" w:sz="4" w:space="0" w:color="auto"/>
            </w:tcBorders>
            <w:shd w:val="clear" w:color="auto" w:fill="auto"/>
            <w:noWrap/>
            <w:vAlign w:val="bottom"/>
          </w:tcPr>
          <w:p w14:paraId="3AA50CB1" w14:textId="77777777" w:rsidR="009239D4" w:rsidRPr="00F91E6C" w:rsidRDefault="009239D4"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15</w:t>
            </w:r>
          </w:p>
        </w:tc>
        <w:tc>
          <w:tcPr>
            <w:tcW w:w="1675" w:type="dxa"/>
            <w:tcBorders>
              <w:top w:val="nil"/>
              <w:left w:val="single" w:sz="4" w:space="0" w:color="auto"/>
              <w:bottom w:val="single" w:sz="4" w:space="0" w:color="auto"/>
              <w:right w:val="single" w:sz="4" w:space="0" w:color="auto"/>
            </w:tcBorders>
            <w:shd w:val="clear" w:color="auto" w:fill="auto"/>
            <w:noWrap/>
            <w:vAlign w:val="bottom"/>
          </w:tcPr>
          <w:p w14:paraId="68E4B3F9" w14:textId="455A8BAE" w:rsidR="009239D4" w:rsidRPr="00F91E6C" w:rsidRDefault="00A248DC" w:rsidP="00EC35CF">
            <w:pPr>
              <w:spacing w:after="0" w:line="240" w:lineRule="auto"/>
              <w:jc w:val="center"/>
              <w:rPr>
                <w:rFonts w:ascii="Verdana" w:hAnsi="Verdana" w:cs="Calibri"/>
                <w:sz w:val="24"/>
                <w:szCs w:val="24"/>
              </w:rPr>
            </w:pPr>
            <w:r w:rsidRPr="00F91E6C">
              <w:rPr>
                <w:rFonts w:ascii="Verdana" w:hAnsi="Verdana" w:cs="Calibri"/>
                <w:sz w:val="24"/>
                <w:szCs w:val="24"/>
              </w:rPr>
              <w:t>7.5</w:t>
            </w:r>
          </w:p>
        </w:tc>
      </w:tr>
      <w:tr w:rsidR="00524952" w:rsidRPr="004307A9" w14:paraId="169704F7" w14:textId="77777777" w:rsidTr="00EC35CF">
        <w:trPr>
          <w:trHeight w:val="35"/>
          <w:jc w:val="center"/>
        </w:trPr>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315BAA3A" w14:textId="77777777" w:rsidR="009239D4" w:rsidRPr="00F91E6C" w:rsidRDefault="009239D4"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Dec</w:t>
            </w:r>
          </w:p>
        </w:tc>
        <w:tc>
          <w:tcPr>
            <w:tcW w:w="1675" w:type="dxa"/>
            <w:tcBorders>
              <w:top w:val="nil"/>
              <w:left w:val="nil"/>
              <w:bottom w:val="single" w:sz="4" w:space="0" w:color="auto"/>
              <w:right w:val="single" w:sz="4" w:space="0" w:color="auto"/>
            </w:tcBorders>
            <w:shd w:val="clear" w:color="auto" w:fill="auto"/>
            <w:noWrap/>
            <w:vAlign w:val="bottom"/>
          </w:tcPr>
          <w:p w14:paraId="249E4D36" w14:textId="77777777" w:rsidR="009239D4" w:rsidRPr="00F91E6C" w:rsidRDefault="009239D4"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12</w:t>
            </w:r>
          </w:p>
        </w:tc>
        <w:tc>
          <w:tcPr>
            <w:tcW w:w="1675" w:type="dxa"/>
            <w:tcBorders>
              <w:top w:val="nil"/>
              <w:left w:val="nil"/>
              <w:bottom w:val="single" w:sz="4" w:space="0" w:color="auto"/>
              <w:right w:val="single" w:sz="4" w:space="0" w:color="auto"/>
            </w:tcBorders>
            <w:shd w:val="clear" w:color="auto" w:fill="auto"/>
            <w:noWrap/>
            <w:vAlign w:val="bottom"/>
          </w:tcPr>
          <w:p w14:paraId="6804D7CC" w14:textId="77777777" w:rsidR="009239D4" w:rsidRPr="00F91E6C" w:rsidRDefault="009239D4"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15</w:t>
            </w:r>
          </w:p>
        </w:tc>
        <w:tc>
          <w:tcPr>
            <w:tcW w:w="1675" w:type="dxa"/>
            <w:tcBorders>
              <w:top w:val="nil"/>
              <w:left w:val="single" w:sz="4" w:space="0" w:color="auto"/>
              <w:bottom w:val="single" w:sz="4" w:space="0" w:color="auto"/>
              <w:right w:val="single" w:sz="4" w:space="0" w:color="auto"/>
            </w:tcBorders>
            <w:shd w:val="clear" w:color="auto" w:fill="auto"/>
            <w:noWrap/>
            <w:vAlign w:val="bottom"/>
          </w:tcPr>
          <w:p w14:paraId="1CD79C61" w14:textId="0EA0C3DF" w:rsidR="009239D4" w:rsidRPr="00F91E6C" w:rsidRDefault="00A248DC" w:rsidP="00EC35CF">
            <w:pPr>
              <w:spacing w:after="0" w:line="240" w:lineRule="auto"/>
              <w:jc w:val="center"/>
              <w:rPr>
                <w:rFonts w:ascii="Verdana" w:hAnsi="Verdana" w:cs="Calibri"/>
                <w:sz w:val="24"/>
                <w:szCs w:val="24"/>
              </w:rPr>
            </w:pPr>
            <w:r w:rsidRPr="00F91E6C">
              <w:rPr>
                <w:rFonts w:ascii="Verdana" w:hAnsi="Verdana" w:cs="Calibri"/>
                <w:sz w:val="24"/>
                <w:szCs w:val="24"/>
              </w:rPr>
              <w:t>6.3</w:t>
            </w:r>
          </w:p>
        </w:tc>
      </w:tr>
    </w:tbl>
    <w:p w14:paraId="3AA63566" w14:textId="092CFD14" w:rsidR="00EC35CF" w:rsidRPr="00F91E6C" w:rsidRDefault="00A248DC" w:rsidP="00954D5E">
      <w:pPr>
        <w:pStyle w:val="ListParagraph"/>
        <w:ind w:firstLine="720"/>
        <w:rPr>
          <w:rStyle w:val="Strong"/>
          <w:rFonts w:ascii="Verdana" w:hAnsi="Verdana"/>
          <w:b w:val="0"/>
          <w:sz w:val="24"/>
          <w:szCs w:val="24"/>
        </w:rPr>
      </w:pPr>
      <w:r w:rsidRPr="00F91E6C">
        <w:rPr>
          <w:rStyle w:val="Strong"/>
          <w:rFonts w:ascii="Verdana" w:hAnsi="Verdana"/>
          <w:b w:val="0"/>
          <w:sz w:val="24"/>
          <w:szCs w:val="24"/>
        </w:rPr>
        <w:t xml:space="preserve">No </w:t>
      </w:r>
      <w:r w:rsidR="009624C7" w:rsidRPr="00F91E6C">
        <w:rPr>
          <w:rStyle w:val="Strong"/>
          <w:rFonts w:ascii="Verdana" w:hAnsi="Verdana"/>
          <w:b w:val="0"/>
          <w:sz w:val="24"/>
          <w:szCs w:val="24"/>
        </w:rPr>
        <w:t>E</w:t>
      </w:r>
      <w:r w:rsidR="002374DD" w:rsidRPr="00F91E6C">
        <w:rPr>
          <w:rStyle w:val="Strong"/>
          <w:rFonts w:ascii="Verdana" w:hAnsi="Verdana"/>
          <w:b w:val="0"/>
          <w:sz w:val="24"/>
          <w:szCs w:val="24"/>
        </w:rPr>
        <w:t xml:space="preserve">ffluent </w:t>
      </w:r>
      <w:r w:rsidR="0092645C" w:rsidRPr="00F91E6C">
        <w:rPr>
          <w:rStyle w:val="Strong"/>
          <w:rFonts w:ascii="Verdana" w:hAnsi="Verdana"/>
          <w:b w:val="0"/>
          <w:sz w:val="24"/>
          <w:szCs w:val="24"/>
        </w:rPr>
        <w:t>TSS concentration</w:t>
      </w:r>
      <w:r w:rsidRPr="00F91E6C">
        <w:rPr>
          <w:rStyle w:val="Strong"/>
          <w:rFonts w:ascii="Verdana" w:hAnsi="Verdana"/>
          <w:b w:val="0"/>
          <w:sz w:val="24"/>
          <w:szCs w:val="24"/>
        </w:rPr>
        <w:t>s</w:t>
      </w:r>
      <w:r w:rsidR="005C7052" w:rsidRPr="00F91E6C">
        <w:rPr>
          <w:rStyle w:val="Strong"/>
          <w:rFonts w:ascii="Verdana" w:hAnsi="Verdana"/>
          <w:b w:val="0"/>
          <w:sz w:val="24"/>
          <w:szCs w:val="24"/>
        </w:rPr>
        <w:t xml:space="preserve"> </w:t>
      </w:r>
      <w:r w:rsidRPr="00F91E6C">
        <w:rPr>
          <w:rStyle w:val="Strong"/>
          <w:rFonts w:ascii="Verdana" w:hAnsi="Verdana"/>
          <w:b w:val="0"/>
          <w:sz w:val="24"/>
          <w:szCs w:val="24"/>
        </w:rPr>
        <w:t>were exceeded.</w:t>
      </w:r>
    </w:p>
    <w:p w14:paraId="155B5057" w14:textId="77777777" w:rsidR="00EC35CF" w:rsidRPr="00F91E6C" w:rsidRDefault="00EC35CF" w:rsidP="008A2ED1">
      <w:pPr>
        <w:pStyle w:val="ListParagraph"/>
        <w:ind w:left="0"/>
        <w:rPr>
          <w:rStyle w:val="Strong"/>
          <w:rFonts w:ascii="Verdana" w:hAnsi="Verdana"/>
          <w:b w:val="0"/>
          <w:color w:val="FF0000"/>
          <w:sz w:val="24"/>
          <w:szCs w:val="24"/>
        </w:rPr>
      </w:pPr>
    </w:p>
    <w:p w14:paraId="5BF25226" w14:textId="56302D2B" w:rsidR="005C0B5A" w:rsidRPr="00F91E6C" w:rsidRDefault="00DE2503" w:rsidP="008A2ED1">
      <w:pPr>
        <w:rPr>
          <w:rStyle w:val="Strong"/>
          <w:rFonts w:ascii="Verdana" w:hAnsi="Verdana"/>
          <w:sz w:val="24"/>
          <w:szCs w:val="24"/>
          <w:u w:val="single"/>
        </w:rPr>
      </w:pPr>
      <w:r w:rsidRPr="00F91E6C">
        <w:rPr>
          <w:rStyle w:val="Strong"/>
          <w:rFonts w:ascii="Verdana" w:hAnsi="Verdana"/>
          <w:b w:val="0"/>
          <w:sz w:val="24"/>
          <w:szCs w:val="24"/>
        </w:rPr>
        <w:lastRenderedPageBreak/>
        <w:t xml:space="preserve">Table 5   </w:t>
      </w:r>
      <w:r w:rsidR="00FC6A89" w:rsidRPr="00F91E6C">
        <w:rPr>
          <w:rStyle w:val="Strong"/>
          <w:rFonts w:ascii="Verdana" w:hAnsi="Verdana"/>
          <w:sz w:val="24"/>
          <w:szCs w:val="24"/>
          <w:u w:val="single"/>
        </w:rPr>
        <w:t>Total Ammonia-N</w:t>
      </w:r>
    </w:p>
    <w:tbl>
      <w:tblPr>
        <w:tblW w:w="6699" w:type="dxa"/>
        <w:jc w:val="center"/>
        <w:tblLayout w:type="fixed"/>
        <w:tblLook w:val="04A0" w:firstRow="1" w:lastRow="0" w:firstColumn="1" w:lastColumn="0" w:noHBand="0" w:noVBand="1"/>
      </w:tblPr>
      <w:tblGrid>
        <w:gridCol w:w="1674"/>
        <w:gridCol w:w="1675"/>
        <w:gridCol w:w="1675"/>
        <w:gridCol w:w="1675"/>
      </w:tblGrid>
      <w:tr w:rsidR="00CD5E18" w:rsidRPr="004307A9" w14:paraId="05FDCFFA" w14:textId="77777777" w:rsidTr="00EC35CF">
        <w:trPr>
          <w:trHeight w:val="275"/>
          <w:jc w:val="center"/>
        </w:trPr>
        <w:tc>
          <w:tcPr>
            <w:tcW w:w="1674" w:type="dxa"/>
            <w:tcBorders>
              <w:top w:val="single" w:sz="4" w:space="0" w:color="auto"/>
              <w:left w:val="single" w:sz="4" w:space="0" w:color="auto"/>
              <w:bottom w:val="nil"/>
              <w:right w:val="single" w:sz="4" w:space="0" w:color="auto"/>
            </w:tcBorders>
            <w:shd w:val="clear" w:color="auto" w:fill="auto"/>
            <w:noWrap/>
            <w:vAlign w:val="bottom"/>
            <w:hideMark/>
          </w:tcPr>
          <w:p w14:paraId="7A466C58" w14:textId="77777777" w:rsidR="0088166F" w:rsidRPr="00F91E6C" w:rsidRDefault="0088166F"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Month</w:t>
            </w:r>
          </w:p>
        </w:tc>
        <w:tc>
          <w:tcPr>
            <w:tcW w:w="1675" w:type="dxa"/>
            <w:tcBorders>
              <w:top w:val="single" w:sz="4" w:space="0" w:color="auto"/>
              <w:left w:val="nil"/>
              <w:bottom w:val="nil"/>
              <w:right w:val="single" w:sz="4" w:space="0" w:color="auto"/>
            </w:tcBorders>
            <w:shd w:val="clear" w:color="auto" w:fill="auto"/>
            <w:noWrap/>
            <w:vAlign w:val="bottom"/>
            <w:hideMark/>
          </w:tcPr>
          <w:p w14:paraId="7AB7656D" w14:textId="77777777" w:rsidR="0088166F" w:rsidRPr="00F91E6C" w:rsidRDefault="0088166F"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Concentration</w:t>
            </w:r>
          </w:p>
        </w:tc>
        <w:tc>
          <w:tcPr>
            <w:tcW w:w="1675" w:type="dxa"/>
            <w:tcBorders>
              <w:top w:val="single" w:sz="4" w:space="0" w:color="auto"/>
              <w:left w:val="nil"/>
              <w:bottom w:val="nil"/>
              <w:right w:val="single" w:sz="4" w:space="0" w:color="auto"/>
            </w:tcBorders>
            <w:shd w:val="clear" w:color="auto" w:fill="auto"/>
            <w:noWrap/>
            <w:vAlign w:val="bottom"/>
            <w:hideMark/>
          </w:tcPr>
          <w:p w14:paraId="68BAF15E" w14:textId="77777777" w:rsidR="0088166F" w:rsidRPr="00F91E6C" w:rsidRDefault="0088166F"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Monthly Average</w:t>
            </w:r>
          </w:p>
        </w:tc>
        <w:tc>
          <w:tcPr>
            <w:tcW w:w="1675" w:type="dxa"/>
            <w:tcBorders>
              <w:top w:val="single" w:sz="4" w:space="0" w:color="auto"/>
              <w:left w:val="nil"/>
              <w:bottom w:val="nil"/>
              <w:right w:val="single" w:sz="4" w:space="0" w:color="auto"/>
            </w:tcBorders>
            <w:shd w:val="clear" w:color="auto" w:fill="auto"/>
            <w:noWrap/>
            <w:vAlign w:val="bottom"/>
            <w:hideMark/>
          </w:tcPr>
          <w:p w14:paraId="66CA9D34" w14:textId="77777777" w:rsidR="0088166F" w:rsidRPr="00F91E6C" w:rsidRDefault="0088166F"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Concentration</w:t>
            </w:r>
          </w:p>
        </w:tc>
      </w:tr>
      <w:tr w:rsidR="00CD5E18" w:rsidRPr="004307A9" w14:paraId="60024318" w14:textId="77777777" w:rsidTr="00EC35CF">
        <w:trPr>
          <w:trHeight w:val="180"/>
          <w:jc w:val="center"/>
        </w:trPr>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75205580" w14:textId="7DCC4B6C" w:rsidR="0088166F" w:rsidRPr="00F91E6C" w:rsidRDefault="004762A7"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202</w:t>
            </w:r>
            <w:r w:rsidR="00941A5C" w:rsidRPr="00F91E6C">
              <w:rPr>
                <w:rFonts w:ascii="Verdana" w:eastAsia="Times New Roman" w:hAnsi="Verdana" w:cs="Calibri"/>
                <w:sz w:val="24"/>
                <w:szCs w:val="24"/>
              </w:rPr>
              <w:t>3</w:t>
            </w:r>
          </w:p>
        </w:tc>
        <w:tc>
          <w:tcPr>
            <w:tcW w:w="1675" w:type="dxa"/>
            <w:tcBorders>
              <w:top w:val="nil"/>
              <w:left w:val="nil"/>
              <w:bottom w:val="single" w:sz="4" w:space="0" w:color="auto"/>
              <w:right w:val="single" w:sz="4" w:space="0" w:color="auto"/>
            </w:tcBorders>
            <w:shd w:val="clear" w:color="auto" w:fill="auto"/>
            <w:noWrap/>
            <w:vAlign w:val="bottom"/>
            <w:hideMark/>
          </w:tcPr>
          <w:p w14:paraId="747D0BBA" w14:textId="77777777" w:rsidR="0088166F" w:rsidRPr="00F91E6C" w:rsidRDefault="0088166F"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Objective (mg/l)</w:t>
            </w:r>
          </w:p>
        </w:tc>
        <w:tc>
          <w:tcPr>
            <w:tcW w:w="1675" w:type="dxa"/>
            <w:tcBorders>
              <w:top w:val="nil"/>
              <w:left w:val="nil"/>
              <w:bottom w:val="single" w:sz="4" w:space="0" w:color="auto"/>
              <w:right w:val="single" w:sz="4" w:space="0" w:color="auto"/>
            </w:tcBorders>
            <w:shd w:val="clear" w:color="auto" w:fill="auto"/>
            <w:noWrap/>
            <w:vAlign w:val="bottom"/>
            <w:hideMark/>
          </w:tcPr>
          <w:p w14:paraId="7C37E510" w14:textId="77777777" w:rsidR="0088166F" w:rsidRPr="00F91E6C" w:rsidRDefault="0088166F"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Concentration Limit (mg/l)</w:t>
            </w:r>
          </w:p>
        </w:tc>
        <w:tc>
          <w:tcPr>
            <w:tcW w:w="1675" w:type="dxa"/>
            <w:tcBorders>
              <w:top w:val="nil"/>
              <w:left w:val="nil"/>
              <w:bottom w:val="single" w:sz="4" w:space="0" w:color="auto"/>
              <w:right w:val="single" w:sz="4" w:space="0" w:color="auto"/>
            </w:tcBorders>
            <w:shd w:val="clear" w:color="auto" w:fill="auto"/>
            <w:noWrap/>
            <w:vAlign w:val="bottom"/>
            <w:hideMark/>
          </w:tcPr>
          <w:p w14:paraId="075B98D1" w14:textId="77777777" w:rsidR="0088166F" w:rsidRPr="00F91E6C" w:rsidRDefault="0088166F"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Achieved (mg/l)</w:t>
            </w:r>
          </w:p>
        </w:tc>
      </w:tr>
      <w:tr w:rsidR="00CD5E18" w:rsidRPr="004307A9" w14:paraId="45E44E40" w14:textId="77777777" w:rsidTr="00EC35CF">
        <w:trPr>
          <w:trHeight w:val="275"/>
          <w:jc w:val="center"/>
        </w:trPr>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51D4E043" w14:textId="77777777" w:rsidR="0088166F" w:rsidRPr="00F91E6C" w:rsidRDefault="0088166F"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Jan</w:t>
            </w:r>
          </w:p>
        </w:tc>
        <w:tc>
          <w:tcPr>
            <w:tcW w:w="1675" w:type="dxa"/>
            <w:tcBorders>
              <w:top w:val="nil"/>
              <w:left w:val="nil"/>
              <w:bottom w:val="single" w:sz="4" w:space="0" w:color="auto"/>
              <w:right w:val="single" w:sz="4" w:space="0" w:color="auto"/>
            </w:tcBorders>
            <w:shd w:val="clear" w:color="auto" w:fill="auto"/>
            <w:noWrap/>
            <w:vAlign w:val="bottom"/>
          </w:tcPr>
          <w:p w14:paraId="6EAC3D6F" w14:textId="77777777" w:rsidR="0088166F" w:rsidRPr="00F91E6C" w:rsidRDefault="0088166F"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3.2</w:t>
            </w:r>
          </w:p>
        </w:tc>
        <w:tc>
          <w:tcPr>
            <w:tcW w:w="1675" w:type="dxa"/>
            <w:tcBorders>
              <w:top w:val="nil"/>
              <w:left w:val="nil"/>
              <w:bottom w:val="single" w:sz="4" w:space="0" w:color="auto"/>
              <w:right w:val="single" w:sz="4" w:space="0" w:color="auto"/>
            </w:tcBorders>
            <w:shd w:val="clear" w:color="auto" w:fill="auto"/>
            <w:noWrap/>
            <w:vAlign w:val="bottom"/>
          </w:tcPr>
          <w:p w14:paraId="60BDB605" w14:textId="77777777" w:rsidR="0088166F" w:rsidRPr="00F91E6C" w:rsidRDefault="0088166F"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5</w:t>
            </w:r>
          </w:p>
        </w:tc>
        <w:tc>
          <w:tcPr>
            <w:tcW w:w="16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FCD0D4" w14:textId="72E8DBEF" w:rsidR="0088166F" w:rsidRPr="00F91E6C" w:rsidRDefault="002E2D9B" w:rsidP="00EC35CF">
            <w:pPr>
              <w:spacing w:after="0" w:line="240" w:lineRule="auto"/>
              <w:jc w:val="center"/>
              <w:rPr>
                <w:rFonts w:ascii="Verdana" w:hAnsi="Verdana" w:cs="Calibri"/>
                <w:sz w:val="24"/>
                <w:szCs w:val="24"/>
              </w:rPr>
            </w:pPr>
            <w:r w:rsidRPr="00F91E6C">
              <w:rPr>
                <w:rFonts w:ascii="Verdana" w:hAnsi="Verdana" w:cs="Calibri"/>
                <w:sz w:val="24"/>
                <w:szCs w:val="24"/>
              </w:rPr>
              <w:t>0.74</w:t>
            </w:r>
          </w:p>
        </w:tc>
      </w:tr>
      <w:tr w:rsidR="00CD5E18" w:rsidRPr="004307A9" w14:paraId="173DAB8D" w14:textId="77777777" w:rsidTr="00EC35CF">
        <w:trPr>
          <w:trHeight w:val="275"/>
          <w:jc w:val="center"/>
        </w:trPr>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629AC30B" w14:textId="77777777" w:rsidR="0088166F" w:rsidRPr="00F91E6C" w:rsidRDefault="0088166F"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Feb</w:t>
            </w:r>
          </w:p>
        </w:tc>
        <w:tc>
          <w:tcPr>
            <w:tcW w:w="1675" w:type="dxa"/>
            <w:tcBorders>
              <w:top w:val="nil"/>
              <w:left w:val="nil"/>
              <w:bottom w:val="single" w:sz="4" w:space="0" w:color="auto"/>
              <w:right w:val="single" w:sz="4" w:space="0" w:color="auto"/>
            </w:tcBorders>
            <w:shd w:val="clear" w:color="auto" w:fill="auto"/>
            <w:noWrap/>
            <w:vAlign w:val="bottom"/>
          </w:tcPr>
          <w:p w14:paraId="66395602" w14:textId="77777777" w:rsidR="0088166F" w:rsidRPr="00F91E6C" w:rsidRDefault="0088166F"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3.2</w:t>
            </w:r>
          </w:p>
        </w:tc>
        <w:tc>
          <w:tcPr>
            <w:tcW w:w="1675" w:type="dxa"/>
            <w:tcBorders>
              <w:top w:val="nil"/>
              <w:left w:val="nil"/>
              <w:bottom w:val="single" w:sz="4" w:space="0" w:color="auto"/>
              <w:right w:val="single" w:sz="4" w:space="0" w:color="auto"/>
            </w:tcBorders>
            <w:shd w:val="clear" w:color="auto" w:fill="auto"/>
            <w:noWrap/>
            <w:vAlign w:val="bottom"/>
          </w:tcPr>
          <w:p w14:paraId="40A582D6" w14:textId="77777777" w:rsidR="0088166F" w:rsidRPr="00F91E6C" w:rsidRDefault="0088166F"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5</w:t>
            </w:r>
          </w:p>
        </w:tc>
        <w:tc>
          <w:tcPr>
            <w:tcW w:w="1675" w:type="dxa"/>
            <w:tcBorders>
              <w:top w:val="nil"/>
              <w:left w:val="single" w:sz="4" w:space="0" w:color="auto"/>
              <w:bottom w:val="single" w:sz="4" w:space="0" w:color="auto"/>
              <w:right w:val="single" w:sz="4" w:space="0" w:color="auto"/>
            </w:tcBorders>
            <w:shd w:val="clear" w:color="auto" w:fill="auto"/>
            <w:noWrap/>
            <w:vAlign w:val="bottom"/>
          </w:tcPr>
          <w:p w14:paraId="28992C1A" w14:textId="132C1E31" w:rsidR="0088166F" w:rsidRPr="00F91E6C" w:rsidRDefault="002E2D9B" w:rsidP="00EC35CF">
            <w:pPr>
              <w:spacing w:after="0" w:line="240" w:lineRule="auto"/>
              <w:jc w:val="center"/>
              <w:rPr>
                <w:rFonts w:ascii="Verdana" w:hAnsi="Verdana" w:cs="Calibri"/>
                <w:sz w:val="24"/>
                <w:szCs w:val="24"/>
              </w:rPr>
            </w:pPr>
            <w:r w:rsidRPr="00F91E6C">
              <w:rPr>
                <w:rFonts w:ascii="Verdana" w:hAnsi="Verdana" w:cs="Calibri"/>
                <w:sz w:val="24"/>
                <w:szCs w:val="24"/>
              </w:rPr>
              <w:t>0.78</w:t>
            </w:r>
          </w:p>
        </w:tc>
      </w:tr>
      <w:tr w:rsidR="00CD5E18" w:rsidRPr="004307A9" w14:paraId="27C7113C" w14:textId="77777777" w:rsidTr="00EC35CF">
        <w:trPr>
          <w:trHeight w:val="275"/>
          <w:jc w:val="center"/>
        </w:trPr>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33EB0C5A" w14:textId="77777777" w:rsidR="0088166F" w:rsidRPr="00F91E6C" w:rsidRDefault="0088166F"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Mar</w:t>
            </w:r>
          </w:p>
        </w:tc>
        <w:tc>
          <w:tcPr>
            <w:tcW w:w="1675" w:type="dxa"/>
            <w:tcBorders>
              <w:top w:val="nil"/>
              <w:left w:val="nil"/>
              <w:bottom w:val="single" w:sz="4" w:space="0" w:color="auto"/>
              <w:right w:val="single" w:sz="4" w:space="0" w:color="auto"/>
            </w:tcBorders>
            <w:shd w:val="clear" w:color="auto" w:fill="auto"/>
            <w:noWrap/>
            <w:vAlign w:val="bottom"/>
          </w:tcPr>
          <w:p w14:paraId="5B45A126" w14:textId="77777777" w:rsidR="0088166F" w:rsidRPr="00F91E6C" w:rsidRDefault="0088166F"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3.2</w:t>
            </w:r>
          </w:p>
        </w:tc>
        <w:tc>
          <w:tcPr>
            <w:tcW w:w="1675" w:type="dxa"/>
            <w:tcBorders>
              <w:top w:val="nil"/>
              <w:left w:val="nil"/>
              <w:bottom w:val="single" w:sz="4" w:space="0" w:color="auto"/>
              <w:right w:val="single" w:sz="4" w:space="0" w:color="auto"/>
            </w:tcBorders>
            <w:shd w:val="clear" w:color="auto" w:fill="auto"/>
            <w:noWrap/>
            <w:vAlign w:val="bottom"/>
          </w:tcPr>
          <w:p w14:paraId="19442173" w14:textId="77777777" w:rsidR="0088166F" w:rsidRPr="00F91E6C" w:rsidRDefault="0088166F"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5</w:t>
            </w:r>
          </w:p>
        </w:tc>
        <w:tc>
          <w:tcPr>
            <w:tcW w:w="1675" w:type="dxa"/>
            <w:tcBorders>
              <w:top w:val="nil"/>
              <w:left w:val="single" w:sz="4" w:space="0" w:color="auto"/>
              <w:bottom w:val="single" w:sz="4" w:space="0" w:color="auto"/>
              <w:right w:val="single" w:sz="4" w:space="0" w:color="auto"/>
            </w:tcBorders>
            <w:shd w:val="clear" w:color="auto" w:fill="auto"/>
            <w:noWrap/>
            <w:vAlign w:val="bottom"/>
          </w:tcPr>
          <w:p w14:paraId="65C3E8CE" w14:textId="159E6F98" w:rsidR="0088166F" w:rsidRPr="00F91E6C" w:rsidRDefault="00143B89" w:rsidP="00EC35CF">
            <w:pPr>
              <w:spacing w:after="0" w:line="240" w:lineRule="auto"/>
              <w:jc w:val="center"/>
              <w:rPr>
                <w:rFonts w:ascii="Verdana" w:hAnsi="Verdana" w:cs="Calibri"/>
                <w:sz w:val="24"/>
                <w:szCs w:val="24"/>
              </w:rPr>
            </w:pPr>
            <w:r w:rsidRPr="00F91E6C">
              <w:rPr>
                <w:rFonts w:ascii="Verdana" w:hAnsi="Verdana" w:cs="Calibri"/>
                <w:sz w:val="24"/>
                <w:szCs w:val="24"/>
              </w:rPr>
              <w:t>0.</w:t>
            </w:r>
            <w:r w:rsidR="00C5555D" w:rsidRPr="00F91E6C">
              <w:rPr>
                <w:rFonts w:ascii="Verdana" w:hAnsi="Verdana" w:cs="Calibri"/>
                <w:sz w:val="24"/>
                <w:szCs w:val="24"/>
              </w:rPr>
              <w:t>85</w:t>
            </w:r>
          </w:p>
        </w:tc>
      </w:tr>
      <w:tr w:rsidR="00CD5E18" w:rsidRPr="004307A9" w14:paraId="37F4637D" w14:textId="77777777" w:rsidTr="00EC35CF">
        <w:trPr>
          <w:trHeight w:val="275"/>
          <w:jc w:val="center"/>
        </w:trPr>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1AED01F1" w14:textId="77777777" w:rsidR="0088166F" w:rsidRPr="00F91E6C" w:rsidRDefault="0088166F"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Apr</w:t>
            </w:r>
          </w:p>
        </w:tc>
        <w:tc>
          <w:tcPr>
            <w:tcW w:w="1675" w:type="dxa"/>
            <w:tcBorders>
              <w:top w:val="nil"/>
              <w:left w:val="nil"/>
              <w:bottom w:val="single" w:sz="4" w:space="0" w:color="auto"/>
              <w:right w:val="single" w:sz="4" w:space="0" w:color="auto"/>
            </w:tcBorders>
            <w:shd w:val="clear" w:color="auto" w:fill="auto"/>
            <w:noWrap/>
            <w:vAlign w:val="bottom"/>
          </w:tcPr>
          <w:p w14:paraId="1170378C" w14:textId="77777777" w:rsidR="0088166F" w:rsidRPr="00F91E6C" w:rsidRDefault="0088166F"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3.2</w:t>
            </w:r>
          </w:p>
        </w:tc>
        <w:tc>
          <w:tcPr>
            <w:tcW w:w="1675" w:type="dxa"/>
            <w:tcBorders>
              <w:top w:val="nil"/>
              <w:left w:val="nil"/>
              <w:bottom w:val="single" w:sz="4" w:space="0" w:color="auto"/>
              <w:right w:val="single" w:sz="4" w:space="0" w:color="auto"/>
            </w:tcBorders>
            <w:shd w:val="clear" w:color="auto" w:fill="auto"/>
            <w:noWrap/>
            <w:vAlign w:val="bottom"/>
          </w:tcPr>
          <w:p w14:paraId="190FA3CB" w14:textId="77777777" w:rsidR="0088166F" w:rsidRPr="00F91E6C" w:rsidRDefault="0088166F"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5</w:t>
            </w:r>
          </w:p>
        </w:tc>
        <w:tc>
          <w:tcPr>
            <w:tcW w:w="1675" w:type="dxa"/>
            <w:tcBorders>
              <w:top w:val="nil"/>
              <w:left w:val="single" w:sz="4" w:space="0" w:color="auto"/>
              <w:bottom w:val="single" w:sz="4" w:space="0" w:color="auto"/>
              <w:right w:val="single" w:sz="4" w:space="0" w:color="auto"/>
            </w:tcBorders>
            <w:shd w:val="clear" w:color="auto" w:fill="auto"/>
            <w:noWrap/>
            <w:vAlign w:val="bottom"/>
          </w:tcPr>
          <w:p w14:paraId="080B637D" w14:textId="47BBC769" w:rsidR="0088166F" w:rsidRPr="00F91E6C" w:rsidRDefault="00C5555D" w:rsidP="00EC35CF">
            <w:pPr>
              <w:spacing w:after="0" w:line="240" w:lineRule="auto"/>
              <w:jc w:val="center"/>
              <w:rPr>
                <w:rFonts w:ascii="Verdana" w:hAnsi="Verdana" w:cs="Calibri"/>
                <w:sz w:val="24"/>
                <w:szCs w:val="24"/>
              </w:rPr>
            </w:pPr>
            <w:r w:rsidRPr="00F91E6C">
              <w:rPr>
                <w:rFonts w:ascii="Verdana" w:hAnsi="Verdana" w:cs="Calibri"/>
                <w:sz w:val="24"/>
                <w:szCs w:val="24"/>
              </w:rPr>
              <w:t>1.00</w:t>
            </w:r>
          </w:p>
        </w:tc>
      </w:tr>
      <w:tr w:rsidR="00CD5E18" w:rsidRPr="004307A9" w14:paraId="7BF29F26" w14:textId="77777777" w:rsidTr="00EC35CF">
        <w:trPr>
          <w:trHeight w:val="275"/>
          <w:jc w:val="center"/>
        </w:trPr>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35998B47" w14:textId="77777777" w:rsidR="0088166F" w:rsidRPr="00F91E6C" w:rsidRDefault="0088166F"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May</w:t>
            </w:r>
          </w:p>
        </w:tc>
        <w:tc>
          <w:tcPr>
            <w:tcW w:w="1675" w:type="dxa"/>
            <w:tcBorders>
              <w:top w:val="nil"/>
              <w:left w:val="nil"/>
              <w:bottom w:val="single" w:sz="4" w:space="0" w:color="auto"/>
              <w:right w:val="single" w:sz="4" w:space="0" w:color="auto"/>
            </w:tcBorders>
            <w:shd w:val="clear" w:color="auto" w:fill="auto"/>
            <w:noWrap/>
            <w:vAlign w:val="bottom"/>
          </w:tcPr>
          <w:p w14:paraId="5E80E69A" w14:textId="77777777" w:rsidR="0088166F" w:rsidRPr="00F91E6C" w:rsidRDefault="0088166F"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1.6</w:t>
            </w:r>
          </w:p>
        </w:tc>
        <w:tc>
          <w:tcPr>
            <w:tcW w:w="1675" w:type="dxa"/>
            <w:tcBorders>
              <w:top w:val="nil"/>
              <w:left w:val="nil"/>
              <w:bottom w:val="single" w:sz="4" w:space="0" w:color="auto"/>
              <w:right w:val="single" w:sz="4" w:space="0" w:color="auto"/>
            </w:tcBorders>
            <w:shd w:val="clear" w:color="auto" w:fill="auto"/>
            <w:noWrap/>
            <w:vAlign w:val="bottom"/>
          </w:tcPr>
          <w:p w14:paraId="121B8A8C" w14:textId="77777777" w:rsidR="0088166F" w:rsidRPr="00F91E6C" w:rsidRDefault="0088166F"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3</w:t>
            </w:r>
          </w:p>
        </w:tc>
        <w:tc>
          <w:tcPr>
            <w:tcW w:w="1675" w:type="dxa"/>
            <w:tcBorders>
              <w:top w:val="nil"/>
              <w:left w:val="single" w:sz="4" w:space="0" w:color="auto"/>
              <w:bottom w:val="single" w:sz="4" w:space="0" w:color="auto"/>
              <w:right w:val="single" w:sz="4" w:space="0" w:color="auto"/>
            </w:tcBorders>
            <w:shd w:val="clear" w:color="auto" w:fill="auto"/>
            <w:noWrap/>
            <w:vAlign w:val="bottom"/>
          </w:tcPr>
          <w:p w14:paraId="459EE637" w14:textId="3250627F" w:rsidR="0088166F" w:rsidRPr="00F91E6C" w:rsidRDefault="00143B89" w:rsidP="00EC35CF">
            <w:pPr>
              <w:spacing w:after="0" w:line="240" w:lineRule="auto"/>
              <w:jc w:val="center"/>
              <w:rPr>
                <w:rFonts w:ascii="Verdana" w:hAnsi="Verdana" w:cs="Calibri"/>
                <w:sz w:val="24"/>
                <w:szCs w:val="24"/>
              </w:rPr>
            </w:pPr>
            <w:r w:rsidRPr="00F91E6C">
              <w:rPr>
                <w:rFonts w:ascii="Verdana" w:hAnsi="Verdana" w:cs="Calibri"/>
                <w:sz w:val="24"/>
                <w:szCs w:val="24"/>
              </w:rPr>
              <w:t>1.</w:t>
            </w:r>
            <w:r w:rsidR="00C5555D" w:rsidRPr="00F91E6C">
              <w:rPr>
                <w:rFonts w:ascii="Verdana" w:hAnsi="Verdana" w:cs="Calibri"/>
                <w:sz w:val="24"/>
                <w:szCs w:val="24"/>
              </w:rPr>
              <w:t>56</w:t>
            </w:r>
          </w:p>
        </w:tc>
      </w:tr>
      <w:tr w:rsidR="00CD5E18" w:rsidRPr="004307A9" w14:paraId="2D40BDF3" w14:textId="77777777" w:rsidTr="00EC35CF">
        <w:trPr>
          <w:trHeight w:val="275"/>
          <w:jc w:val="center"/>
        </w:trPr>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25D06679" w14:textId="77777777" w:rsidR="0088166F" w:rsidRPr="00F91E6C" w:rsidRDefault="0088166F"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Jun</w:t>
            </w:r>
          </w:p>
        </w:tc>
        <w:tc>
          <w:tcPr>
            <w:tcW w:w="1675" w:type="dxa"/>
            <w:tcBorders>
              <w:top w:val="nil"/>
              <w:left w:val="nil"/>
              <w:bottom w:val="single" w:sz="4" w:space="0" w:color="auto"/>
              <w:right w:val="single" w:sz="4" w:space="0" w:color="auto"/>
            </w:tcBorders>
            <w:shd w:val="clear" w:color="auto" w:fill="auto"/>
            <w:noWrap/>
            <w:vAlign w:val="bottom"/>
          </w:tcPr>
          <w:p w14:paraId="46F7F890" w14:textId="77777777" w:rsidR="0088166F" w:rsidRPr="00F91E6C" w:rsidRDefault="0088166F"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1.6</w:t>
            </w:r>
          </w:p>
        </w:tc>
        <w:tc>
          <w:tcPr>
            <w:tcW w:w="1675" w:type="dxa"/>
            <w:tcBorders>
              <w:top w:val="nil"/>
              <w:left w:val="nil"/>
              <w:bottom w:val="single" w:sz="4" w:space="0" w:color="auto"/>
              <w:right w:val="single" w:sz="4" w:space="0" w:color="auto"/>
            </w:tcBorders>
            <w:shd w:val="clear" w:color="auto" w:fill="auto"/>
            <w:noWrap/>
            <w:vAlign w:val="bottom"/>
          </w:tcPr>
          <w:p w14:paraId="32078687" w14:textId="77777777" w:rsidR="0088166F" w:rsidRPr="00F91E6C" w:rsidRDefault="0088166F"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3</w:t>
            </w:r>
          </w:p>
        </w:tc>
        <w:tc>
          <w:tcPr>
            <w:tcW w:w="1675" w:type="dxa"/>
            <w:tcBorders>
              <w:top w:val="nil"/>
              <w:left w:val="single" w:sz="4" w:space="0" w:color="auto"/>
              <w:bottom w:val="single" w:sz="4" w:space="0" w:color="auto"/>
              <w:right w:val="single" w:sz="4" w:space="0" w:color="auto"/>
            </w:tcBorders>
            <w:shd w:val="clear" w:color="auto" w:fill="auto"/>
            <w:noWrap/>
            <w:vAlign w:val="bottom"/>
          </w:tcPr>
          <w:p w14:paraId="65C0B731" w14:textId="6CAB1088" w:rsidR="0088166F" w:rsidRPr="00F91E6C" w:rsidRDefault="00143B89" w:rsidP="00EC35CF">
            <w:pPr>
              <w:spacing w:after="0" w:line="240" w:lineRule="auto"/>
              <w:jc w:val="center"/>
              <w:rPr>
                <w:rFonts w:ascii="Verdana" w:hAnsi="Verdana" w:cs="Calibri"/>
                <w:sz w:val="24"/>
                <w:szCs w:val="24"/>
              </w:rPr>
            </w:pPr>
            <w:r w:rsidRPr="00F91E6C">
              <w:rPr>
                <w:rFonts w:ascii="Verdana" w:hAnsi="Verdana" w:cs="Calibri"/>
                <w:sz w:val="24"/>
                <w:szCs w:val="24"/>
              </w:rPr>
              <w:t>1.</w:t>
            </w:r>
            <w:r w:rsidR="00C5555D" w:rsidRPr="00F91E6C">
              <w:rPr>
                <w:rFonts w:ascii="Verdana" w:hAnsi="Verdana" w:cs="Calibri"/>
                <w:sz w:val="24"/>
                <w:szCs w:val="24"/>
              </w:rPr>
              <w:t>03</w:t>
            </w:r>
          </w:p>
        </w:tc>
      </w:tr>
      <w:tr w:rsidR="00CD5E18" w:rsidRPr="004307A9" w14:paraId="10C29839" w14:textId="77777777" w:rsidTr="00EC35CF">
        <w:trPr>
          <w:trHeight w:val="275"/>
          <w:jc w:val="center"/>
        </w:trPr>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27C3E361" w14:textId="77777777" w:rsidR="0088166F" w:rsidRPr="00F91E6C" w:rsidRDefault="0088166F"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Jul</w:t>
            </w:r>
          </w:p>
        </w:tc>
        <w:tc>
          <w:tcPr>
            <w:tcW w:w="1675" w:type="dxa"/>
            <w:tcBorders>
              <w:top w:val="nil"/>
              <w:left w:val="nil"/>
              <w:bottom w:val="single" w:sz="4" w:space="0" w:color="auto"/>
              <w:right w:val="single" w:sz="4" w:space="0" w:color="auto"/>
            </w:tcBorders>
            <w:shd w:val="clear" w:color="auto" w:fill="auto"/>
            <w:noWrap/>
            <w:vAlign w:val="bottom"/>
          </w:tcPr>
          <w:p w14:paraId="20F6BA63" w14:textId="77777777" w:rsidR="0088166F" w:rsidRPr="00F91E6C" w:rsidRDefault="0088166F"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1.6</w:t>
            </w:r>
          </w:p>
        </w:tc>
        <w:tc>
          <w:tcPr>
            <w:tcW w:w="1675" w:type="dxa"/>
            <w:tcBorders>
              <w:top w:val="nil"/>
              <w:left w:val="nil"/>
              <w:bottom w:val="single" w:sz="4" w:space="0" w:color="auto"/>
              <w:right w:val="single" w:sz="4" w:space="0" w:color="auto"/>
            </w:tcBorders>
            <w:shd w:val="clear" w:color="auto" w:fill="auto"/>
            <w:noWrap/>
            <w:vAlign w:val="bottom"/>
          </w:tcPr>
          <w:p w14:paraId="345919A5" w14:textId="77777777" w:rsidR="0088166F" w:rsidRPr="00F91E6C" w:rsidRDefault="0088166F"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3</w:t>
            </w:r>
          </w:p>
        </w:tc>
        <w:tc>
          <w:tcPr>
            <w:tcW w:w="1675" w:type="dxa"/>
            <w:tcBorders>
              <w:top w:val="nil"/>
              <w:left w:val="single" w:sz="4" w:space="0" w:color="auto"/>
              <w:bottom w:val="single" w:sz="4" w:space="0" w:color="auto"/>
              <w:right w:val="single" w:sz="4" w:space="0" w:color="auto"/>
            </w:tcBorders>
            <w:shd w:val="clear" w:color="auto" w:fill="auto"/>
            <w:noWrap/>
            <w:vAlign w:val="bottom"/>
          </w:tcPr>
          <w:p w14:paraId="593992D3" w14:textId="64AE5EDB" w:rsidR="0088166F" w:rsidRPr="00F91E6C" w:rsidRDefault="00C5555D" w:rsidP="00EC35CF">
            <w:pPr>
              <w:spacing w:after="0" w:line="240" w:lineRule="auto"/>
              <w:jc w:val="center"/>
              <w:rPr>
                <w:rFonts w:ascii="Verdana" w:hAnsi="Verdana" w:cs="Calibri"/>
                <w:sz w:val="24"/>
                <w:szCs w:val="24"/>
              </w:rPr>
            </w:pPr>
            <w:r w:rsidRPr="00F91E6C">
              <w:rPr>
                <w:rFonts w:ascii="Verdana" w:hAnsi="Verdana" w:cs="Calibri"/>
                <w:sz w:val="24"/>
                <w:szCs w:val="24"/>
              </w:rPr>
              <w:t>0.76</w:t>
            </w:r>
          </w:p>
        </w:tc>
      </w:tr>
      <w:tr w:rsidR="00CD5E18" w:rsidRPr="004307A9" w14:paraId="6CBF1685" w14:textId="77777777" w:rsidTr="00EC35CF">
        <w:trPr>
          <w:trHeight w:val="275"/>
          <w:jc w:val="center"/>
        </w:trPr>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145687F2" w14:textId="77777777" w:rsidR="0088166F" w:rsidRPr="00F91E6C" w:rsidRDefault="0088166F"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Aug</w:t>
            </w:r>
          </w:p>
        </w:tc>
        <w:tc>
          <w:tcPr>
            <w:tcW w:w="1675" w:type="dxa"/>
            <w:tcBorders>
              <w:top w:val="nil"/>
              <w:left w:val="nil"/>
              <w:bottom w:val="single" w:sz="4" w:space="0" w:color="auto"/>
              <w:right w:val="single" w:sz="4" w:space="0" w:color="auto"/>
            </w:tcBorders>
            <w:shd w:val="clear" w:color="auto" w:fill="auto"/>
            <w:noWrap/>
            <w:vAlign w:val="bottom"/>
          </w:tcPr>
          <w:p w14:paraId="56A9FC18" w14:textId="77777777" w:rsidR="0088166F" w:rsidRPr="00F91E6C" w:rsidRDefault="0088166F"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1.6</w:t>
            </w:r>
          </w:p>
        </w:tc>
        <w:tc>
          <w:tcPr>
            <w:tcW w:w="1675" w:type="dxa"/>
            <w:tcBorders>
              <w:top w:val="nil"/>
              <w:left w:val="nil"/>
              <w:bottom w:val="single" w:sz="4" w:space="0" w:color="auto"/>
              <w:right w:val="single" w:sz="4" w:space="0" w:color="auto"/>
            </w:tcBorders>
            <w:shd w:val="clear" w:color="auto" w:fill="auto"/>
            <w:noWrap/>
            <w:vAlign w:val="bottom"/>
          </w:tcPr>
          <w:p w14:paraId="523912DD" w14:textId="77777777" w:rsidR="0088166F" w:rsidRPr="00F91E6C" w:rsidRDefault="0088166F"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3</w:t>
            </w:r>
          </w:p>
        </w:tc>
        <w:tc>
          <w:tcPr>
            <w:tcW w:w="1675" w:type="dxa"/>
            <w:tcBorders>
              <w:top w:val="nil"/>
              <w:left w:val="single" w:sz="4" w:space="0" w:color="auto"/>
              <w:bottom w:val="single" w:sz="4" w:space="0" w:color="auto"/>
              <w:right w:val="single" w:sz="4" w:space="0" w:color="auto"/>
            </w:tcBorders>
            <w:shd w:val="clear" w:color="auto" w:fill="auto"/>
            <w:noWrap/>
            <w:vAlign w:val="bottom"/>
          </w:tcPr>
          <w:p w14:paraId="72958292" w14:textId="6AC31C19" w:rsidR="0088166F" w:rsidRPr="00F91E6C" w:rsidRDefault="005D5FF0" w:rsidP="00EC35CF">
            <w:pPr>
              <w:spacing w:after="0" w:line="240" w:lineRule="auto"/>
              <w:jc w:val="center"/>
              <w:rPr>
                <w:rFonts w:ascii="Verdana" w:hAnsi="Verdana" w:cs="Calibri"/>
                <w:sz w:val="24"/>
                <w:szCs w:val="24"/>
              </w:rPr>
            </w:pPr>
            <w:r w:rsidRPr="00F91E6C">
              <w:rPr>
                <w:rFonts w:ascii="Verdana" w:hAnsi="Verdana" w:cs="Calibri"/>
                <w:sz w:val="24"/>
                <w:szCs w:val="24"/>
              </w:rPr>
              <w:t>0.55</w:t>
            </w:r>
          </w:p>
        </w:tc>
      </w:tr>
      <w:tr w:rsidR="00CD5E18" w:rsidRPr="004307A9" w14:paraId="44D5F864" w14:textId="77777777" w:rsidTr="00EC35CF">
        <w:trPr>
          <w:trHeight w:val="275"/>
          <w:jc w:val="center"/>
        </w:trPr>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79CFD357" w14:textId="77777777" w:rsidR="0088166F" w:rsidRPr="00F91E6C" w:rsidRDefault="0088166F"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Sep</w:t>
            </w:r>
          </w:p>
        </w:tc>
        <w:tc>
          <w:tcPr>
            <w:tcW w:w="1675" w:type="dxa"/>
            <w:tcBorders>
              <w:top w:val="nil"/>
              <w:left w:val="nil"/>
              <w:bottom w:val="single" w:sz="4" w:space="0" w:color="auto"/>
              <w:right w:val="single" w:sz="4" w:space="0" w:color="auto"/>
            </w:tcBorders>
            <w:shd w:val="clear" w:color="auto" w:fill="auto"/>
            <w:noWrap/>
            <w:vAlign w:val="bottom"/>
          </w:tcPr>
          <w:p w14:paraId="34EBA785" w14:textId="77777777" w:rsidR="0088166F" w:rsidRPr="00F91E6C" w:rsidRDefault="0088166F"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1.6</w:t>
            </w:r>
          </w:p>
        </w:tc>
        <w:tc>
          <w:tcPr>
            <w:tcW w:w="1675" w:type="dxa"/>
            <w:tcBorders>
              <w:top w:val="nil"/>
              <w:left w:val="nil"/>
              <w:bottom w:val="single" w:sz="4" w:space="0" w:color="auto"/>
              <w:right w:val="single" w:sz="4" w:space="0" w:color="auto"/>
            </w:tcBorders>
            <w:shd w:val="clear" w:color="auto" w:fill="auto"/>
            <w:noWrap/>
            <w:vAlign w:val="bottom"/>
          </w:tcPr>
          <w:p w14:paraId="4F8656FB" w14:textId="77777777" w:rsidR="0088166F" w:rsidRPr="00F91E6C" w:rsidRDefault="0088166F"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3</w:t>
            </w:r>
          </w:p>
        </w:tc>
        <w:tc>
          <w:tcPr>
            <w:tcW w:w="1675" w:type="dxa"/>
            <w:tcBorders>
              <w:top w:val="nil"/>
              <w:left w:val="single" w:sz="4" w:space="0" w:color="auto"/>
              <w:bottom w:val="single" w:sz="4" w:space="0" w:color="auto"/>
              <w:right w:val="single" w:sz="4" w:space="0" w:color="auto"/>
            </w:tcBorders>
            <w:shd w:val="clear" w:color="auto" w:fill="auto"/>
            <w:noWrap/>
            <w:vAlign w:val="bottom"/>
          </w:tcPr>
          <w:p w14:paraId="6FC3C7D4" w14:textId="3095A4E0" w:rsidR="0088166F" w:rsidRPr="00F91E6C" w:rsidRDefault="00106632" w:rsidP="00EC35CF">
            <w:pPr>
              <w:spacing w:after="0" w:line="240" w:lineRule="auto"/>
              <w:jc w:val="center"/>
              <w:rPr>
                <w:rFonts w:ascii="Verdana" w:hAnsi="Verdana" w:cs="Calibri"/>
                <w:sz w:val="24"/>
                <w:szCs w:val="24"/>
              </w:rPr>
            </w:pPr>
            <w:r w:rsidRPr="00F91E6C">
              <w:rPr>
                <w:rFonts w:ascii="Verdana" w:hAnsi="Verdana" w:cs="Calibri"/>
                <w:sz w:val="24"/>
                <w:szCs w:val="24"/>
              </w:rPr>
              <w:t>0.</w:t>
            </w:r>
            <w:r w:rsidR="005D5FF0" w:rsidRPr="00F91E6C">
              <w:rPr>
                <w:rFonts w:ascii="Verdana" w:hAnsi="Verdana" w:cs="Calibri"/>
                <w:sz w:val="24"/>
                <w:szCs w:val="24"/>
              </w:rPr>
              <w:t>55</w:t>
            </w:r>
          </w:p>
        </w:tc>
      </w:tr>
      <w:tr w:rsidR="00CD5E18" w:rsidRPr="004307A9" w14:paraId="211BD3F9" w14:textId="77777777" w:rsidTr="00EC35CF">
        <w:trPr>
          <w:trHeight w:val="275"/>
          <w:jc w:val="center"/>
        </w:trPr>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5FA6EF37" w14:textId="77777777" w:rsidR="0088166F" w:rsidRPr="00F91E6C" w:rsidRDefault="0088166F"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Oct</w:t>
            </w:r>
          </w:p>
        </w:tc>
        <w:tc>
          <w:tcPr>
            <w:tcW w:w="1675" w:type="dxa"/>
            <w:tcBorders>
              <w:top w:val="nil"/>
              <w:left w:val="nil"/>
              <w:bottom w:val="single" w:sz="4" w:space="0" w:color="auto"/>
              <w:right w:val="single" w:sz="4" w:space="0" w:color="auto"/>
            </w:tcBorders>
            <w:shd w:val="clear" w:color="auto" w:fill="auto"/>
            <w:noWrap/>
            <w:vAlign w:val="bottom"/>
          </w:tcPr>
          <w:p w14:paraId="2233F77C" w14:textId="77777777" w:rsidR="0088166F" w:rsidRPr="00F91E6C" w:rsidRDefault="0088166F"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1.6</w:t>
            </w:r>
          </w:p>
        </w:tc>
        <w:tc>
          <w:tcPr>
            <w:tcW w:w="1675" w:type="dxa"/>
            <w:tcBorders>
              <w:top w:val="nil"/>
              <w:left w:val="nil"/>
              <w:bottom w:val="single" w:sz="4" w:space="0" w:color="auto"/>
              <w:right w:val="single" w:sz="4" w:space="0" w:color="auto"/>
            </w:tcBorders>
            <w:shd w:val="clear" w:color="auto" w:fill="auto"/>
            <w:noWrap/>
            <w:vAlign w:val="bottom"/>
          </w:tcPr>
          <w:p w14:paraId="3EAA161B" w14:textId="77777777" w:rsidR="0088166F" w:rsidRPr="00F91E6C" w:rsidRDefault="0088166F"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3</w:t>
            </w:r>
          </w:p>
        </w:tc>
        <w:tc>
          <w:tcPr>
            <w:tcW w:w="1675" w:type="dxa"/>
            <w:tcBorders>
              <w:top w:val="nil"/>
              <w:left w:val="single" w:sz="4" w:space="0" w:color="auto"/>
              <w:bottom w:val="single" w:sz="4" w:space="0" w:color="auto"/>
              <w:right w:val="single" w:sz="4" w:space="0" w:color="auto"/>
            </w:tcBorders>
            <w:shd w:val="clear" w:color="auto" w:fill="auto"/>
            <w:noWrap/>
            <w:vAlign w:val="bottom"/>
          </w:tcPr>
          <w:p w14:paraId="1E1EDD48" w14:textId="528A060D" w:rsidR="0088166F" w:rsidRPr="00F91E6C" w:rsidRDefault="004762A7" w:rsidP="00EC35CF">
            <w:pPr>
              <w:spacing w:after="0" w:line="240" w:lineRule="auto"/>
              <w:jc w:val="center"/>
              <w:rPr>
                <w:rFonts w:ascii="Verdana" w:hAnsi="Verdana" w:cs="Calibri"/>
                <w:sz w:val="24"/>
                <w:szCs w:val="24"/>
              </w:rPr>
            </w:pPr>
            <w:r w:rsidRPr="00F91E6C">
              <w:rPr>
                <w:rFonts w:ascii="Verdana" w:hAnsi="Verdana" w:cs="Calibri"/>
                <w:sz w:val="24"/>
                <w:szCs w:val="24"/>
              </w:rPr>
              <w:t>0.</w:t>
            </w:r>
            <w:r w:rsidR="005D5FF0" w:rsidRPr="00F91E6C">
              <w:rPr>
                <w:rFonts w:ascii="Verdana" w:hAnsi="Verdana" w:cs="Calibri"/>
                <w:sz w:val="24"/>
                <w:szCs w:val="24"/>
              </w:rPr>
              <w:t>58</w:t>
            </w:r>
          </w:p>
        </w:tc>
      </w:tr>
      <w:tr w:rsidR="00CD5E18" w:rsidRPr="004307A9" w14:paraId="65285653" w14:textId="77777777" w:rsidTr="00EC35CF">
        <w:trPr>
          <w:trHeight w:val="275"/>
          <w:jc w:val="center"/>
        </w:trPr>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439FAF81" w14:textId="77777777" w:rsidR="0088166F" w:rsidRPr="00F91E6C" w:rsidRDefault="0088166F"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Nov</w:t>
            </w:r>
          </w:p>
        </w:tc>
        <w:tc>
          <w:tcPr>
            <w:tcW w:w="1675" w:type="dxa"/>
            <w:tcBorders>
              <w:top w:val="nil"/>
              <w:left w:val="nil"/>
              <w:bottom w:val="single" w:sz="4" w:space="0" w:color="auto"/>
              <w:right w:val="single" w:sz="4" w:space="0" w:color="auto"/>
            </w:tcBorders>
            <w:shd w:val="clear" w:color="auto" w:fill="auto"/>
            <w:noWrap/>
            <w:vAlign w:val="bottom"/>
          </w:tcPr>
          <w:p w14:paraId="601CBC9B" w14:textId="77777777" w:rsidR="0088166F" w:rsidRPr="00F91E6C" w:rsidRDefault="0088166F"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1.6</w:t>
            </w:r>
          </w:p>
        </w:tc>
        <w:tc>
          <w:tcPr>
            <w:tcW w:w="1675" w:type="dxa"/>
            <w:tcBorders>
              <w:top w:val="nil"/>
              <w:left w:val="nil"/>
              <w:bottom w:val="single" w:sz="4" w:space="0" w:color="auto"/>
              <w:right w:val="single" w:sz="4" w:space="0" w:color="auto"/>
            </w:tcBorders>
            <w:shd w:val="clear" w:color="auto" w:fill="auto"/>
            <w:noWrap/>
            <w:vAlign w:val="bottom"/>
          </w:tcPr>
          <w:p w14:paraId="497C70DB" w14:textId="77777777" w:rsidR="0088166F" w:rsidRPr="00F91E6C" w:rsidRDefault="0088166F"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3</w:t>
            </w:r>
          </w:p>
        </w:tc>
        <w:tc>
          <w:tcPr>
            <w:tcW w:w="1675" w:type="dxa"/>
            <w:tcBorders>
              <w:top w:val="nil"/>
              <w:left w:val="single" w:sz="4" w:space="0" w:color="auto"/>
              <w:bottom w:val="single" w:sz="4" w:space="0" w:color="auto"/>
              <w:right w:val="single" w:sz="4" w:space="0" w:color="auto"/>
            </w:tcBorders>
            <w:shd w:val="clear" w:color="auto" w:fill="auto"/>
            <w:noWrap/>
            <w:vAlign w:val="bottom"/>
          </w:tcPr>
          <w:p w14:paraId="460266A3" w14:textId="671FCF6A" w:rsidR="0088166F" w:rsidRPr="00F91E6C" w:rsidRDefault="004762A7" w:rsidP="00EC35CF">
            <w:pPr>
              <w:spacing w:after="0" w:line="240" w:lineRule="auto"/>
              <w:jc w:val="center"/>
              <w:rPr>
                <w:rFonts w:ascii="Verdana" w:hAnsi="Verdana" w:cs="Calibri"/>
                <w:sz w:val="24"/>
                <w:szCs w:val="24"/>
              </w:rPr>
            </w:pPr>
            <w:r w:rsidRPr="00F91E6C">
              <w:rPr>
                <w:rFonts w:ascii="Verdana" w:hAnsi="Verdana" w:cs="Calibri"/>
                <w:sz w:val="24"/>
                <w:szCs w:val="24"/>
              </w:rPr>
              <w:t>0.</w:t>
            </w:r>
            <w:r w:rsidR="005D5FF0" w:rsidRPr="00F91E6C">
              <w:rPr>
                <w:rFonts w:ascii="Verdana" w:hAnsi="Verdana" w:cs="Calibri"/>
                <w:sz w:val="24"/>
                <w:szCs w:val="24"/>
              </w:rPr>
              <w:t>63</w:t>
            </w:r>
          </w:p>
        </w:tc>
      </w:tr>
      <w:tr w:rsidR="00CD5E18" w:rsidRPr="004307A9" w14:paraId="4E776C60" w14:textId="77777777" w:rsidTr="00EC35CF">
        <w:trPr>
          <w:trHeight w:val="35"/>
          <w:jc w:val="center"/>
        </w:trPr>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5784A98F" w14:textId="77777777" w:rsidR="0088166F" w:rsidRPr="00F91E6C" w:rsidRDefault="0088166F"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Dec</w:t>
            </w:r>
          </w:p>
        </w:tc>
        <w:tc>
          <w:tcPr>
            <w:tcW w:w="1675" w:type="dxa"/>
            <w:tcBorders>
              <w:top w:val="nil"/>
              <w:left w:val="nil"/>
              <w:bottom w:val="single" w:sz="4" w:space="0" w:color="auto"/>
              <w:right w:val="single" w:sz="4" w:space="0" w:color="auto"/>
            </w:tcBorders>
            <w:shd w:val="clear" w:color="auto" w:fill="auto"/>
            <w:noWrap/>
            <w:vAlign w:val="bottom"/>
          </w:tcPr>
          <w:p w14:paraId="1769B303" w14:textId="77777777" w:rsidR="0088166F" w:rsidRPr="00F91E6C" w:rsidRDefault="0088166F"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3.2</w:t>
            </w:r>
          </w:p>
        </w:tc>
        <w:tc>
          <w:tcPr>
            <w:tcW w:w="1675" w:type="dxa"/>
            <w:tcBorders>
              <w:top w:val="nil"/>
              <w:left w:val="nil"/>
              <w:bottom w:val="single" w:sz="4" w:space="0" w:color="auto"/>
              <w:right w:val="single" w:sz="4" w:space="0" w:color="auto"/>
            </w:tcBorders>
            <w:shd w:val="clear" w:color="auto" w:fill="auto"/>
            <w:noWrap/>
            <w:vAlign w:val="bottom"/>
          </w:tcPr>
          <w:p w14:paraId="4D052852" w14:textId="77777777" w:rsidR="0088166F" w:rsidRPr="00F91E6C" w:rsidRDefault="0088166F"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5</w:t>
            </w:r>
          </w:p>
        </w:tc>
        <w:tc>
          <w:tcPr>
            <w:tcW w:w="1675" w:type="dxa"/>
            <w:tcBorders>
              <w:top w:val="nil"/>
              <w:left w:val="single" w:sz="4" w:space="0" w:color="auto"/>
              <w:bottom w:val="single" w:sz="4" w:space="0" w:color="auto"/>
              <w:right w:val="single" w:sz="4" w:space="0" w:color="auto"/>
            </w:tcBorders>
            <w:shd w:val="clear" w:color="auto" w:fill="auto"/>
            <w:noWrap/>
            <w:vAlign w:val="bottom"/>
          </w:tcPr>
          <w:p w14:paraId="59E8AE66" w14:textId="21AD2788" w:rsidR="0088166F" w:rsidRPr="00F91E6C" w:rsidRDefault="004762A7" w:rsidP="00EC35CF">
            <w:pPr>
              <w:spacing w:after="0" w:line="240" w:lineRule="auto"/>
              <w:jc w:val="center"/>
              <w:rPr>
                <w:rFonts w:ascii="Verdana" w:hAnsi="Verdana" w:cs="Calibri"/>
                <w:sz w:val="24"/>
                <w:szCs w:val="24"/>
              </w:rPr>
            </w:pPr>
            <w:r w:rsidRPr="00F91E6C">
              <w:rPr>
                <w:rFonts w:ascii="Verdana" w:hAnsi="Verdana" w:cs="Calibri"/>
                <w:sz w:val="24"/>
                <w:szCs w:val="24"/>
              </w:rPr>
              <w:t>0.</w:t>
            </w:r>
            <w:r w:rsidR="005D5FF0" w:rsidRPr="00F91E6C">
              <w:rPr>
                <w:rFonts w:ascii="Verdana" w:hAnsi="Verdana" w:cs="Calibri"/>
                <w:sz w:val="24"/>
                <w:szCs w:val="24"/>
              </w:rPr>
              <w:t>70</w:t>
            </w:r>
          </w:p>
        </w:tc>
      </w:tr>
    </w:tbl>
    <w:p w14:paraId="5685793D" w14:textId="7F635ED9" w:rsidR="00C54188" w:rsidRPr="00F91E6C" w:rsidRDefault="00922187" w:rsidP="000D2FCB">
      <w:pPr>
        <w:ind w:left="720" w:firstLine="720"/>
        <w:rPr>
          <w:rStyle w:val="Strong"/>
          <w:rFonts w:ascii="Verdana" w:hAnsi="Verdana"/>
          <w:b w:val="0"/>
          <w:sz w:val="24"/>
          <w:szCs w:val="24"/>
        </w:rPr>
      </w:pPr>
      <w:r w:rsidRPr="00F91E6C">
        <w:rPr>
          <w:rStyle w:val="Strong"/>
          <w:rFonts w:ascii="Verdana" w:hAnsi="Verdana"/>
          <w:b w:val="0"/>
          <w:sz w:val="24"/>
          <w:szCs w:val="24"/>
        </w:rPr>
        <w:t xml:space="preserve">No </w:t>
      </w:r>
      <w:r w:rsidR="009624C7" w:rsidRPr="00F91E6C">
        <w:rPr>
          <w:rStyle w:val="Strong"/>
          <w:rFonts w:ascii="Verdana" w:hAnsi="Verdana"/>
          <w:b w:val="0"/>
          <w:sz w:val="24"/>
          <w:szCs w:val="24"/>
        </w:rPr>
        <w:t>E</w:t>
      </w:r>
      <w:r w:rsidR="002374DD" w:rsidRPr="00F91E6C">
        <w:rPr>
          <w:rStyle w:val="Strong"/>
          <w:rFonts w:ascii="Verdana" w:hAnsi="Verdana"/>
          <w:b w:val="0"/>
          <w:sz w:val="24"/>
          <w:szCs w:val="24"/>
        </w:rPr>
        <w:t xml:space="preserve">ffluent Total Ammonia-N concentrations </w:t>
      </w:r>
      <w:r w:rsidRPr="00F91E6C">
        <w:rPr>
          <w:rStyle w:val="Strong"/>
          <w:rFonts w:ascii="Verdana" w:hAnsi="Verdana"/>
          <w:b w:val="0"/>
          <w:sz w:val="24"/>
          <w:szCs w:val="24"/>
        </w:rPr>
        <w:t>were exceeded.</w:t>
      </w:r>
    </w:p>
    <w:p w14:paraId="339FB908" w14:textId="77777777" w:rsidR="000D2FCB" w:rsidRDefault="000D2FCB" w:rsidP="008A2ED1">
      <w:pPr>
        <w:rPr>
          <w:rStyle w:val="Strong"/>
          <w:rFonts w:ascii="Verdana" w:hAnsi="Verdana"/>
          <w:b w:val="0"/>
          <w:sz w:val="24"/>
          <w:szCs w:val="24"/>
        </w:rPr>
      </w:pPr>
    </w:p>
    <w:p w14:paraId="763554CA" w14:textId="1A225EE8" w:rsidR="00FC6A89" w:rsidRPr="00F91E6C" w:rsidRDefault="00DE2503" w:rsidP="008A2ED1">
      <w:pPr>
        <w:rPr>
          <w:rStyle w:val="Strong"/>
          <w:rFonts w:ascii="Verdana" w:hAnsi="Verdana"/>
          <w:sz w:val="24"/>
          <w:szCs w:val="24"/>
          <w:u w:val="single"/>
        </w:rPr>
      </w:pPr>
      <w:r w:rsidRPr="00F91E6C">
        <w:rPr>
          <w:rStyle w:val="Strong"/>
          <w:rFonts w:ascii="Verdana" w:hAnsi="Verdana"/>
          <w:b w:val="0"/>
          <w:sz w:val="24"/>
          <w:szCs w:val="24"/>
        </w:rPr>
        <w:t xml:space="preserve">Table 6   </w:t>
      </w:r>
      <w:r w:rsidR="00FC6A89" w:rsidRPr="00F91E6C">
        <w:rPr>
          <w:rStyle w:val="Strong"/>
          <w:rFonts w:ascii="Verdana" w:hAnsi="Verdana"/>
          <w:sz w:val="24"/>
          <w:szCs w:val="24"/>
          <w:u w:val="single"/>
        </w:rPr>
        <w:t>Total Phosphorus</w:t>
      </w:r>
    </w:p>
    <w:tbl>
      <w:tblPr>
        <w:tblW w:w="6699" w:type="dxa"/>
        <w:jc w:val="center"/>
        <w:tblLayout w:type="fixed"/>
        <w:tblLook w:val="04A0" w:firstRow="1" w:lastRow="0" w:firstColumn="1" w:lastColumn="0" w:noHBand="0" w:noVBand="1"/>
      </w:tblPr>
      <w:tblGrid>
        <w:gridCol w:w="1674"/>
        <w:gridCol w:w="1675"/>
        <w:gridCol w:w="1675"/>
        <w:gridCol w:w="1675"/>
      </w:tblGrid>
      <w:tr w:rsidR="00602AE1" w:rsidRPr="004307A9" w14:paraId="4AF24769" w14:textId="77777777" w:rsidTr="00EC35CF">
        <w:trPr>
          <w:trHeight w:val="275"/>
          <w:jc w:val="center"/>
        </w:trPr>
        <w:tc>
          <w:tcPr>
            <w:tcW w:w="1674" w:type="dxa"/>
            <w:tcBorders>
              <w:top w:val="single" w:sz="4" w:space="0" w:color="auto"/>
              <w:left w:val="single" w:sz="4" w:space="0" w:color="auto"/>
              <w:bottom w:val="nil"/>
              <w:right w:val="single" w:sz="4" w:space="0" w:color="auto"/>
            </w:tcBorders>
            <w:shd w:val="clear" w:color="auto" w:fill="auto"/>
            <w:noWrap/>
            <w:vAlign w:val="bottom"/>
            <w:hideMark/>
          </w:tcPr>
          <w:p w14:paraId="3FA360C2" w14:textId="77777777" w:rsidR="000A020B" w:rsidRPr="00F91E6C" w:rsidRDefault="000A020B"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Month</w:t>
            </w:r>
          </w:p>
        </w:tc>
        <w:tc>
          <w:tcPr>
            <w:tcW w:w="1675" w:type="dxa"/>
            <w:tcBorders>
              <w:top w:val="single" w:sz="4" w:space="0" w:color="auto"/>
              <w:left w:val="nil"/>
              <w:bottom w:val="nil"/>
              <w:right w:val="single" w:sz="4" w:space="0" w:color="auto"/>
            </w:tcBorders>
            <w:shd w:val="clear" w:color="auto" w:fill="auto"/>
            <w:noWrap/>
            <w:vAlign w:val="bottom"/>
            <w:hideMark/>
          </w:tcPr>
          <w:p w14:paraId="79C3CEB6" w14:textId="77777777" w:rsidR="000A020B" w:rsidRPr="00F91E6C" w:rsidRDefault="000A020B"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Concentration</w:t>
            </w:r>
          </w:p>
        </w:tc>
        <w:tc>
          <w:tcPr>
            <w:tcW w:w="1675" w:type="dxa"/>
            <w:tcBorders>
              <w:top w:val="single" w:sz="4" w:space="0" w:color="auto"/>
              <w:left w:val="nil"/>
              <w:bottom w:val="nil"/>
              <w:right w:val="single" w:sz="4" w:space="0" w:color="auto"/>
            </w:tcBorders>
            <w:shd w:val="clear" w:color="auto" w:fill="auto"/>
            <w:noWrap/>
            <w:vAlign w:val="bottom"/>
            <w:hideMark/>
          </w:tcPr>
          <w:p w14:paraId="67DE0CF5" w14:textId="77777777" w:rsidR="000A020B" w:rsidRPr="00F91E6C" w:rsidRDefault="000A020B"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Monthly Average</w:t>
            </w:r>
          </w:p>
        </w:tc>
        <w:tc>
          <w:tcPr>
            <w:tcW w:w="1675" w:type="dxa"/>
            <w:tcBorders>
              <w:top w:val="single" w:sz="4" w:space="0" w:color="auto"/>
              <w:left w:val="nil"/>
              <w:bottom w:val="nil"/>
              <w:right w:val="single" w:sz="4" w:space="0" w:color="auto"/>
            </w:tcBorders>
            <w:shd w:val="clear" w:color="auto" w:fill="auto"/>
            <w:noWrap/>
            <w:vAlign w:val="bottom"/>
            <w:hideMark/>
          </w:tcPr>
          <w:p w14:paraId="4CA4021F" w14:textId="77777777" w:rsidR="000A020B" w:rsidRPr="00F91E6C" w:rsidRDefault="000A020B"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Concentration</w:t>
            </w:r>
          </w:p>
        </w:tc>
      </w:tr>
      <w:tr w:rsidR="00602AE1" w:rsidRPr="004307A9" w14:paraId="0F81D535" w14:textId="77777777" w:rsidTr="00EC35CF">
        <w:trPr>
          <w:trHeight w:val="180"/>
          <w:jc w:val="center"/>
        </w:trPr>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4BAA736A" w14:textId="3779C222" w:rsidR="000A020B" w:rsidRPr="00F91E6C" w:rsidRDefault="00821ACE"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202</w:t>
            </w:r>
            <w:r w:rsidR="008C0662" w:rsidRPr="00F91E6C">
              <w:rPr>
                <w:rFonts w:ascii="Verdana" w:eastAsia="Times New Roman" w:hAnsi="Verdana" w:cs="Calibri"/>
                <w:sz w:val="24"/>
                <w:szCs w:val="24"/>
              </w:rPr>
              <w:t>3</w:t>
            </w:r>
          </w:p>
        </w:tc>
        <w:tc>
          <w:tcPr>
            <w:tcW w:w="1675" w:type="dxa"/>
            <w:tcBorders>
              <w:top w:val="nil"/>
              <w:left w:val="nil"/>
              <w:bottom w:val="single" w:sz="4" w:space="0" w:color="auto"/>
              <w:right w:val="single" w:sz="4" w:space="0" w:color="auto"/>
            </w:tcBorders>
            <w:shd w:val="clear" w:color="auto" w:fill="auto"/>
            <w:noWrap/>
            <w:vAlign w:val="bottom"/>
            <w:hideMark/>
          </w:tcPr>
          <w:p w14:paraId="651A9567" w14:textId="77777777" w:rsidR="000A020B" w:rsidRPr="00F91E6C" w:rsidRDefault="000A020B"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Objective (mg/l)</w:t>
            </w:r>
          </w:p>
        </w:tc>
        <w:tc>
          <w:tcPr>
            <w:tcW w:w="1675" w:type="dxa"/>
            <w:tcBorders>
              <w:top w:val="nil"/>
              <w:left w:val="nil"/>
              <w:bottom w:val="single" w:sz="4" w:space="0" w:color="auto"/>
              <w:right w:val="single" w:sz="4" w:space="0" w:color="auto"/>
            </w:tcBorders>
            <w:shd w:val="clear" w:color="auto" w:fill="auto"/>
            <w:noWrap/>
            <w:vAlign w:val="bottom"/>
            <w:hideMark/>
          </w:tcPr>
          <w:p w14:paraId="47E27FD6" w14:textId="77777777" w:rsidR="000A020B" w:rsidRPr="00F91E6C" w:rsidRDefault="000A020B"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Concentration Limit (mg/l)</w:t>
            </w:r>
          </w:p>
        </w:tc>
        <w:tc>
          <w:tcPr>
            <w:tcW w:w="1675" w:type="dxa"/>
            <w:tcBorders>
              <w:top w:val="nil"/>
              <w:left w:val="nil"/>
              <w:bottom w:val="single" w:sz="4" w:space="0" w:color="auto"/>
              <w:right w:val="single" w:sz="4" w:space="0" w:color="auto"/>
            </w:tcBorders>
            <w:shd w:val="clear" w:color="auto" w:fill="auto"/>
            <w:noWrap/>
            <w:vAlign w:val="bottom"/>
            <w:hideMark/>
          </w:tcPr>
          <w:p w14:paraId="574F1267" w14:textId="77777777" w:rsidR="000A020B" w:rsidRPr="00F91E6C" w:rsidRDefault="000A020B"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Achieved (mg/l)</w:t>
            </w:r>
          </w:p>
        </w:tc>
      </w:tr>
      <w:tr w:rsidR="00602AE1" w:rsidRPr="004307A9" w14:paraId="466524D7" w14:textId="77777777" w:rsidTr="00EC35CF">
        <w:trPr>
          <w:trHeight w:val="275"/>
          <w:jc w:val="center"/>
        </w:trPr>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02DD194A" w14:textId="77777777" w:rsidR="000A020B" w:rsidRPr="00F91E6C" w:rsidRDefault="000A020B"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Jan</w:t>
            </w:r>
          </w:p>
        </w:tc>
        <w:tc>
          <w:tcPr>
            <w:tcW w:w="1675" w:type="dxa"/>
            <w:tcBorders>
              <w:top w:val="nil"/>
              <w:left w:val="nil"/>
              <w:bottom w:val="single" w:sz="4" w:space="0" w:color="auto"/>
              <w:right w:val="single" w:sz="4" w:space="0" w:color="auto"/>
            </w:tcBorders>
            <w:shd w:val="clear" w:color="auto" w:fill="auto"/>
            <w:noWrap/>
            <w:vAlign w:val="bottom"/>
          </w:tcPr>
          <w:p w14:paraId="771FE6D9" w14:textId="77777777" w:rsidR="000A020B" w:rsidRPr="00F91E6C" w:rsidRDefault="000A020B"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0.8</w:t>
            </w:r>
          </w:p>
        </w:tc>
        <w:tc>
          <w:tcPr>
            <w:tcW w:w="1675" w:type="dxa"/>
            <w:tcBorders>
              <w:top w:val="nil"/>
              <w:left w:val="nil"/>
              <w:bottom w:val="single" w:sz="4" w:space="0" w:color="auto"/>
              <w:right w:val="single" w:sz="4" w:space="0" w:color="auto"/>
            </w:tcBorders>
            <w:shd w:val="clear" w:color="auto" w:fill="auto"/>
            <w:noWrap/>
            <w:vAlign w:val="bottom"/>
          </w:tcPr>
          <w:p w14:paraId="1DE8112A" w14:textId="77777777" w:rsidR="000A020B" w:rsidRPr="00F91E6C" w:rsidRDefault="000A020B"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1</w:t>
            </w:r>
          </w:p>
        </w:tc>
        <w:tc>
          <w:tcPr>
            <w:tcW w:w="16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E74C40" w14:textId="29647559" w:rsidR="000A020B" w:rsidRPr="00F91E6C" w:rsidRDefault="00821ACE" w:rsidP="00EC35CF">
            <w:pPr>
              <w:spacing w:after="0" w:line="240" w:lineRule="auto"/>
              <w:jc w:val="center"/>
              <w:rPr>
                <w:rFonts w:ascii="Verdana" w:hAnsi="Verdana" w:cs="Calibri"/>
                <w:sz w:val="24"/>
                <w:szCs w:val="24"/>
              </w:rPr>
            </w:pPr>
            <w:r w:rsidRPr="00F91E6C">
              <w:rPr>
                <w:rFonts w:ascii="Verdana" w:hAnsi="Verdana" w:cs="Calibri"/>
                <w:sz w:val="24"/>
                <w:szCs w:val="24"/>
              </w:rPr>
              <w:t>0.</w:t>
            </w:r>
            <w:r w:rsidR="002A5716" w:rsidRPr="00F91E6C">
              <w:rPr>
                <w:rFonts w:ascii="Verdana" w:hAnsi="Verdana" w:cs="Calibri"/>
                <w:sz w:val="24"/>
                <w:szCs w:val="24"/>
              </w:rPr>
              <w:t>34</w:t>
            </w:r>
          </w:p>
        </w:tc>
      </w:tr>
      <w:tr w:rsidR="00602AE1" w:rsidRPr="004307A9" w14:paraId="21CBB083" w14:textId="77777777" w:rsidTr="00EC35CF">
        <w:trPr>
          <w:trHeight w:val="275"/>
          <w:jc w:val="center"/>
        </w:trPr>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31433408" w14:textId="77777777" w:rsidR="000A020B" w:rsidRPr="00F91E6C" w:rsidRDefault="000A020B"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Feb</w:t>
            </w:r>
          </w:p>
        </w:tc>
        <w:tc>
          <w:tcPr>
            <w:tcW w:w="1675" w:type="dxa"/>
            <w:tcBorders>
              <w:top w:val="nil"/>
              <w:left w:val="nil"/>
              <w:bottom w:val="single" w:sz="4" w:space="0" w:color="auto"/>
              <w:right w:val="single" w:sz="4" w:space="0" w:color="auto"/>
            </w:tcBorders>
            <w:shd w:val="clear" w:color="auto" w:fill="auto"/>
            <w:noWrap/>
            <w:vAlign w:val="bottom"/>
          </w:tcPr>
          <w:p w14:paraId="7A2FEE45" w14:textId="77777777" w:rsidR="000A020B" w:rsidRPr="00F91E6C" w:rsidRDefault="000A020B"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0.8</w:t>
            </w:r>
          </w:p>
        </w:tc>
        <w:tc>
          <w:tcPr>
            <w:tcW w:w="1675" w:type="dxa"/>
            <w:tcBorders>
              <w:top w:val="nil"/>
              <w:left w:val="nil"/>
              <w:bottom w:val="single" w:sz="4" w:space="0" w:color="auto"/>
              <w:right w:val="single" w:sz="4" w:space="0" w:color="auto"/>
            </w:tcBorders>
            <w:shd w:val="clear" w:color="auto" w:fill="auto"/>
            <w:noWrap/>
            <w:vAlign w:val="bottom"/>
          </w:tcPr>
          <w:p w14:paraId="1BD4C554" w14:textId="77777777" w:rsidR="000A020B" w:rsidRPr="00F91E6C" w:rsidRDefault="000A020B"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1</w:t>
            </w:r>
          </w:p>
        </w:tc>
        <w:tc>
          <w:tcPr>
            <w:tcW w:w="1675" w:type="dxa"/>
            <w:tcBorders>
              <w:top w:val="nil"/>
              <w:left w:val="single" w:sz="4" w:space="0" w:color="auto"/>
              <w:bottom w:val="single" w:sz="4" w:space="0" w:color="auto"/>
              <w:right w:val="single" w:sz="4" w:space="0" w:color="auto"/>
            </w:tcBorders>
            <w:shd w:val="clear" w:color="auto" w:fill="auto"/>
            <w:noWrap/>
            <w:vAlign w:val="bottom"/>
          </w:tcPr>
          <w:p w14:paraId="4CA2EF85" w14:textId="2A8A3F05" w:rsidR="000A020B" w:rsidRPr="00F91E6C" w:rsidRDefault="000A020B" w:rsidP="00EC35CF">
            <w:pPr>
              <w:spacing w:after="0" w:line="240" w:lineRule="auto"/>
              <w:jc w:val="center"/>
              <w:rPr>
                <w:rFonts w:ascii="Verdana" w:hAnsi="Verdana" w:cs="Calibri"/>
                <w:sz w:val="24"/>
                <w:szCs w:val="24"/>
              </w:rPr>
            </w:pPr>
            <w:r w:rsidRPr="00F91E6C">
              <w:rPr>
                <w:rFonts w:ascii="Verdana" w:hAnsi="Verdana" w:cs="Calibri"/>
                <w:sz w:val="24"/>
                <w:szCs w:val="24"/>
              </w:rPr>
              <w:t>0.</w:t>
            </w:r>
            <w:r w:rsidR="009572C9" w:rsidRPr="00F91E6C">
              <w:rPr>
                <w:rFonts w:ascii="Verdana" w:hAnsi="Verdana" w:cs="Calibri"/>
                <w:sz w:val="24"/>
                <w:szCs w:val="24"/>
              </w:rPr>
              <w:t>3</w:t>
            </w:r>
            <w:r w:rsidR="00BF00F6" w:rsidRPr="00F91E6C">
              <w:rPr>
                <w:rFonts w:ascii="Verdana" w:hAnsi="Verdana" w:cs="Calibri"/>
                <w:sz w:val="24"/>
                <w:szCs w:val="24"/>
              </w:rPr>
              <w:t>3</w:t>
            </w:r>
          </w:p>
        </w:tc>
      </w:tr>
      <w:tr w:rsidR="00602AE1" w:rsidRPr="004307A9" w14:paraId="63D75551" w14:textId="77777777" w:rsidTr="00EC35CF">
        <w:trPr>
          <w:trHeight w:val="275"/>
          <w:jc w:val="center"/>
        </w:trPr>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1E3F5A59" w14:textId="77777777" w:rsidR="000A020B" w:rsidRPr="00F91E6C" w:rsidRDefault="000A020B"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Mar</w:t>
            </w:r>
          </w:p>
        </w:tc>
        <w:tc>
          <w:tcPr>
            <w:tcW w:w="1675" w:type="dxa"/>
            <w:tcBorders>
              <w:top w:val="nil"/>
              <w:left w:val="nil"/>
              <w:bottom w:val="single" w:sz="4" w:space="0" w:color="auto"/>
              <w:right w:val="single" w:sz="4" w:space="0" w:color="auto"/>
            </w:tcBorders>
            <w:shd w:val="clear" w:color="auto" w:fill="auto"/>
            <w:noWrap/>
            <w:vAlign w:val="bottom"/>
          </w:tcPr>
          <w:p w14:paraId="7F79CA1E" w14:textId="77777777" w:rsidR="000A020B" w:rsidRPr="00F91E6C" w:rsidRDefault="000A020B"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0.8</w:t>
            </w:r>
          </w:p>
        </w:tc>
        <w:tc>
          <w:tcPr>
            <w:tcW w:w="1675" w:type="dxa"/>
            <w:tcBorders>
              <w:top w:val="nil"/>
              <w:left w:val="nil"/>
              <w:bottom w:val="single" w:sz="4" w:space="0" w:color="auto"/>
              <w:right w:val="single" w:sz="4" w:space="0" w:color="auto"/>
            </w:tcBorders>
            <w:shd w:val="clear" w:color="auto" w:fill="auto"/>
            <w:noWrap/>
            <w:vAlign w:val="bottom"/>
          </w:tcPr>
          <w:p w14:paraId="7E4BCD2B" w14:textId="77777777" w:rsidR="000A020B" w:rsidRPr="00F91E6C" w:rsidRDefault="000A020B"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1</w:t>
            </w:r>
          </w:p>
        </w:tc>
        <w:tc>
          <w:tcPr>
            <w:tcW w:w="1675" w:type="dxa"/>
            <w:tcBorders>
              <w:top w:val="nil"/>
              <w:left w:val="single" w:sz="4" w:space="0" w:color="auto"/>
              <w:bottom w:val="single" w:sz="4" w:space="0" w:color="auto"/>
              <w:right w:val="single" w:sz="4" w:space="0" w:color="auto"/>
            </w:tcBorders>
            <w:shd w:val="clear" w:color="auto" w:fill="auto"/>
            <w:noWrap/>
            <w:vAlign w:val="bottom"/>
          </w:tcPr>
          <w:p w14:paraId="3D0AD698" w14:textId="77577F6F" w:rsidR="000A020B" w:rsidRPr="00F91E6C" w:rsidRDefault="00821ACE" w:rsidP="00EC35CF">
            <w:pPr>
              <w:spacing w:after="0" w:line="240" w:lineRule="auto"/>
              <w:jc w:val="center"/>
              <w:rPr>
                <w:rFonts w:ascii="Verdana" w:hAnsi="Verdana" w:cs="Calibri"/>
                <w:sz w:val="24"/>
                <w:szCs w:val="24"/>
              </w:rPr>
            </w:pPr>
            <w:r w:rsidRPr="00F91E6C">
              <w:rPr>
                <w:rFonts w:ascii="Verdana" w:hAnsi="Verdana" w:cs="Calibri"/>
                <w:sz w:val="24"/>
                <w:szCs w:val="24"/>
              </w:rPr>
              <w:t>0.</w:t>
            </w:r>
            <w:r w:rsidR="00BF00F6" w:rsidRPr="00F91E6C">
              <w:rPr>
                <w:rFonts w:ascii="Verdana" w:hAnsi="Verdana" w:cs="Calibri"/>
                <w:sz w:val="24"/>
                <w:szCs w:val="24"/>
              </w:rPr>
              <w:t>3</w:t>
            </w:r>
            <w:r w:rsidR="00E75E2E" w:rsidRPr="00F91E6C">
              <w:rPr>
                <w:rFonts w:ascii="Verdana" w:hAnsi="Verdana" w:cs="Calibri"/>
                <w:sz w:val="24"/>
                <w:szCs w:val="24"/>
              </w:rPr>
              <w:t>3</w:t>
            </w:r>
          </w:p>
        </w:tc>
      </w:tr>
      <w:tr w:rsidR="00602AE1" w:rsidRPr="004307A9" w14:paraId="1CD7BFDF" w14:textId="77777777" w:rsidTr="00EC35CF">
        <w:trPr>
          <w:trHeight w:val="275"/>
          <w:jc w:val="center"/>
        </w:trPr>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56F0E4EF" w14:textId="77777777" w:rsidR="000A020B" w:rsidRPr="00F91E6C" w:rsidRDefault="000A020B"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Apr</w:t>
            </w:r>
          </w:p>
        </w:tc>
        <w:tc>
          <w:tcPr>
            <w:tcW w:w="1675" w:type="dxa"/>
            <w:tcBorders>
              <w:top w:val="nil"/>
              <w:left w:val="nil"/>
              <w:bottom w:val="single" w:sz="4" w:space="0" w:color="auto"/>
              <w:right w:val="single" w:sz="4" w:space="0" w:color="auto"/>
            </w:tcBorders>
            <w:shd w:val="clear" w:color="auto" w:fill="auto"/>
            <w:noWrap/>
            <w:vAlign w:val="bottom"/>
          </w:tcPr>
          <w:p w14:paraId="728B7CDD" w14:textId="77777777" w:rsidR="000A020B" w:rsidRPr="00F91E6C" w:rsidRDefault="000A020B"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0.8</w:t>
            </w:r>
          </w:p>
        </w:tc>
        <w:tc>
          <w:tcPr>
            <w:tcW w:w="1675" w:type="dxa"/>
            <w:tcBorders>
              <w:top w:val="nil"/>
              <w:left w:val="nil"/>
              <w:bottom w:val="single" w:sz="4" w:space="0" w:color="auto"/>
              <w:right w:val="single" w:sz="4" w:space="0" w:color="auto"/>
            </w:tcBorders>
            <w:shd w:val="clear" w:color="auto" w:fill="auto"/>
            <w:noWrap/>
            <w:vAlign w:val="bottom"/>
          </w:tcPr>
          <w:p w14:paraId="6C421488" w14:textId="77777777" w:rsidR="000A020B" w:rsidRPr="00F91E6C" w:rsidRDefault="000A020B"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1</w:t>
            </w:r>
          </w:p>
        </w:tc>
        <w:tc>
          <w:tcPr>
            <w:tcW w:w="1675" w:type="dxa"/>
            <w:tcBorders>
              <w:top w:val="nil"/>
              <w:left w:val="single" w:sz="4" w:space="0" w:color="auto"/>
              <w:bottom w:val="single" w:sz="4" w:space="0" w:color="auto"/>
              <w:right w:val="single" w:sz="4" w:space="0" w:color="auto"/>
            </w:tcBorders>
            <w:shd w:val="clear" w:color="auto" w:fill="auto"/>
            <w:noWrap/>
            <w:vAlign w:val="bottom"/>
          </w:tcPr>
          <w:p w14:paraId="3E1A9520" w14:textId="66CE7027" w:rsidR="000A020B" w:rsidRPr="00F91E6C" w:rsidRDefault="00821ACE" w:rsidP="00EC35CF">
            <w:pPr>
              <w:spacing w:after="0" w:line="240" w:lineRule="auto"/>
              <w:jc w:val="center"/>
              <w:rPr>
                <w:rFonts w:ascii="Verdana" w:hAnsi="Verdana" w:cs="Calibri"/>
                <w:sz w:val="24"/>
                <w:szCs w:val="24"/>
              </w:rPr>
            </w:pPr>
            <w:r w:rsidRPr="00F91E6C">
              <w:rPr>
                <w:rFonts w:ascii="Verdana" w:hAnsi="Verdana" w:cs="Calibri"/>
                <w:sz w:val="24"/>
                <w:szCs w:val="24"/>
              </w:rPr>
              <w:t>0.</w:t>
            </w:r>
            <w:r w:rsidR="009572C9" w:rsidRPr="00F91E6C">
              <w:rPr>
                <w:rFonts w:ascii="Verdana" w:hAnsi="Verdana" w:cs="Calibri"/>
                <w:sz w:val="24"/>
                <w:szCs w:val="24"/>
              </w:rPr>
              <w:t>3</w:t>
            </w:r>
            <w:r w:rsidR="00E75E2E" w:rsidRPr="00F91E6C">
              <w:rPr>
                <w:rFonts w:ascii="Verdana" w:hAnsi="Verdana" w:cs="Calibri"/>
                <w:sz w:val="24"/>
                <w:szCs w:val="24"/>
              </w:rPr>
              <w:t>6</w:t>
            </w:r>
          </w:p>
        </w:tc>
      </w:tr>
      <w:tr w:rsidR="00602AE1" w:rsidRPr="004307A9" w14:paraId="3F99157B" w14:textId="77777777" w:rsidTr="00EC35CF">
        <w:trPr>
          <w:trHeight w:val="275"/>
          <w:jc w:val="center"/>
        </w:trPr>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1BE8A049" w14:textId="77777777" w:rsidR="000A020B" w:rsidRPr="00F91E6C" w:rsidRDefault="000A020B"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May</w:t>
            </w:r>
          </w:p>
        </w:tc>
        <w:tc>
          <w:tcPr>
            <w:tcW w:w="1675" w:type="dxa"/>
            <w:tcBorders>
              <w:top w:val="nil"/>
              <w:left w:val="nil"/>
              <w:bottom w:val="single" w:sz="4" w:space="0" w:color="auto"/>
              <w:right w:val="single" w:sz="4" w:space="0" w:color="auto"/>
            </w:tcBorders>
            <w:shd w:val="clear" w:color="auto" w:fill="auto"/>
            <w:noWrap/>
            <w:vAlign w:val="bottom"/>
          </w:tcPr>
          <w:p w14:paraId="4659D4EE" w14:textId="77777777" w:rsidR="000A020B" w:rsidRPr="00F91E6C" w:rsidRDefault="000A020B"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0.5</w:t>
            </w:r>
          </w:p>
        </w:tc>
        <w:tc>
          <w:tcPr>
            <w:tcW w:w="1675" w:type="dxa"/>
            <w:tcBorders>
              <w:top w:val="nil"/>
              <w:left w:val="nil"/>
              <w:bottom w:val="single" w:sz="4" w:space="0" w:color="auto"/>
              <w:right w:val="single" w:sz="4" w:space="0" w:color="auto"/>
            </w:tcBorders>
            <w:shd w:val="clear" w:color="auto" w:fill="auto"/>
            <w:noWrap/>
            <w:vAlign w:val="bottom"/>
          </w:tcPr>
          <w:p w14:paraId="7F4A8214" w14:textId="77777777" w:rsidR="000A020B" w:rsidRPr="00F91E6C" w:rsidRDefault="000A020B"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0.8</w:t>
            </w:r>
          </w:p>
        </w:tc>
        <w:tc>
          <w:tcPr>
            <w:tcW w:w="1675" w:type="dxa"/>
            <w:tcBorders>
              <w:top w:val="nil"/>
              <w:left w:val="single" w:sz="4" w:space="0" w:color="auto"/>
              <w:bottom w:val="single" w:sz="4" w:space="0" w:color="auto"/>
              <w:right w:val="single" w:sz="4" w:space="0" w:color="auto"/>
            </w:tcBorders>
            <w:shd w:val="clear" w:color="auto" w:fill="auto"/>
            <w:noWrap/>
            <w:vAlign w:val="bottom"/>
          </w:tcPr>
          <w:p w14:paraId="686D2E60" w14:textId="14D801D8" w:rsidR="000A020B" w:rsidRPr="00F91E6C" w:rsidRDefault="00821ACE" w:rsidP="00EC35CF">
            <w:pPr>
              <w:spacing w:after="0" w:line="240" w:lineRule="auto"/>
              <w:jc w:val="center"/>
              <w:rPr>
                <w:rFonts w:ascii="Verdana" w:hAnsi="Verdana" w:cs="Calibri"/>
                <w:sz w:val="24"/>
                <w:szCs w:val="24"/>
              </w:rPr>
            </w:pPr>
            <w:r w:rsidRPr="00F91E6C">
              <w:rPr>
                <w:rFonts w:ascii="Verdana" w:hAnsi="Verdana" w:cs="Calibri"/>
                <w:sz w:val="24"/>
                <w:szCs w:val="24"/>
              </w:rPr>
              <w:t>0.</w:t>
            </w:r>
            <w:r w:rsidR="00E75E2E" w:rsidRPr="00F91E6C">
              <w:rPr>
                <w:rFonts w:ascii="Verdana" w:hAnsi="Verdana" w:cs="Calibri"/>
                <w:sz w:val="24"/>
                <w:szCs w:val="24"/>
              </w:rPr>
              <w:t>38</w:t>
            </w:r>
          </w:p>
        </w:tc>
      </w:tr>
      <w:tr w:rsidR="00602AE1" w:rsidRPr="004307A9" w14:paraId="2734BAE7" w14:textId="77777777" w:rsidTr="00EC35CF">
        <w:trPr>
          <w:trHeight w:val="275"/>
          <w:jc w:val="center"/>
        </w:trPr>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6ED9EC24" w14:textId="77777777" w:rsidR="000A020B" w:rsidRPr="00F91E6C" w:rsidRDefault="000A020B"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Jun</w:t>
            </w:r>
          </w:p>
        </w:tc>
        <w:tc>
          <w:tcPr>
            <w:tcW w:w="1675" w:type="dxa"/>
            <w:tcBorders>
              <w:top w:val="nil"/>
              <w:left w:val="nil"/>
              <w:bottom w:val="single" w:sz="4" w:space="0" w:color="auto"/>
              <w:right w:val="single" w:sz="4" w:space="0" w:color="auto"/>
            </w:tcBorders>
            <w:shd w:val="clear" w:color="auto" w:fill="auto"/>
            <w:noWrap/>
            <w:vAlign w:val="bottom"/>
          </w:tcPr>
          <w:p w14:paraId="394526D3" w14:textId="77777777" w:rsidR="000A020B" w:rsidRPr="00F91E6C" w:rsidRDefault="000A020B"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0.5</w:t>
            </w:r>
          </w:p>
        </w:tc>
        <w:tc>
          <w:tcPr>
            <w:tcW w:w="1675" w:type="dxa"/>
            <w:tcBorders>
              <w:top w:val="nil"/>
              <w:left w:val="nil"/>
              <w:bottom w:val="single" w:sz="4" w:space="0" w:color="auto"/>
              <w:right w:val="single" w:sz="4" w:space="0" w:color="auto"/>
            </w:tcBorders>
            <w:shd w:val="clear" w:color="auto" w:fill="auto"/>
            <w:noWrap/>
            <w:vAlign w:val="bottom"/>
          </w:tcPr>
          <w:p w14:paraId="2CEF4F56" w14:textId="77777777" w:rsidR="000A020B" w:rsidRPr="00F91E6C" w:rsidRDefault="000A020B"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0.8</w:t>
            </w:r>
          </w:p>
        </w:tc>
        <w:tc>
          <w:tcPr>
            <w:tcW w:w="1675" w:type="dxa"/>
            <w:tcBorders>
              <w:top w:val="nil"/>
              <w:left w:val="single" w:sz="4" w:space="0" w:color="auto"/>
              <w:bottom w:val="single" w:sz="4" w:space="0" w:color="auto"/>
              <w:right w:val="single" w:sz="4" w:space="0" w:color="auto"/>
            </w:tcBorders>
            <w:shd w:val="clear" w:color="auto" w:fill="auto"/>
            <w:noWrap/>
            <w:vAlign w:val="bottom"/>
          </w:tcPr>
          <w:p w14:paraId="73C3522F" w14:textId="43FE2276" w:rsidR="000A020B" w:rsidRPr="00F91E6C" w:rsidRDefault="00821ACE" w:rsidP="00EC35CF">
            <w:pPr>
              <w:spacing w:after="0" w:line="240" w:lineRule="auto"/>
              <w:jc w:val="center"/>
              <w:rPr>
                <w:rFonts w:ascii="Verdana" w:hAnsi="Verdana" w:cs="Calibri"/>
                <w:sz w:val="24"/>
                <w:szCs w:val="24"/>
              </w:rPr>
            </w:pPr>
            <w:r w:rsidRPr="00F91E6C">
              <w:rPr>
                <w:rFonts w:ascii="Verdana" w:hAnsi="Verdana" w:cs="Calibri"/>
                <w:sz w:val="24"/>
                <w:szCs w:val="24"/>
              </w:rPr>
              <w:t>0.</w:t>
            </w:r>
            <w:r w:rsidR="00946467" w:rsidRPr="00F91E6C">
              <w:rPr>
                <w:rFonts w:ascii="Verdana" w:hAnsi="Verdana" w:cs="Calibri"/>
                <w:sz w:val="24"/>
                <w:szCs w:val="24"/>
              </w:rPr>
              <w:t>3</w:t>
            </w:r>
            <w:r w:rsidR="00E75E2E" w:rsidRPr="00F91E6C">
              <w:rPr>
                <w:rFonts w:ascii="Verdana" w:hAnsi="Verdana" w:cs="Calibri"/>
                <w:sz w:val="24"/>
                <w:szCs w:val="24"/>
              </w:rPr>
              <w:t>7</w:t>
            </w:r>
          </w:p>
        </w:tc>
      </w:tr>
      <w:tr w:rsidR="00602AE1" w:rsidRPr="004307A9" w14:paraId="6D2C7B0A" w14:textId="77777777" w:rsidTr="00EC35CF">
        <w:trPr>
          <w:trHeight w:val="275"/>
          <w:jc w:val="center"/>
        </w:trPr>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2CF30410" w14:textId="77777777" w:rsidR="000A020B" w:rsidRPr="00F91E6C" w:rsidRDefault="000A020B"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Jul</w:t>
            </w:r>
          </w:p>
        </w:tc>
        <w:tc>
          <w:tcPr>
            <w:tcW w:w="1675" w:type="dxa"/>
            <w:tcBorders>
              <w:top w:val="nil"/>
              <w:left w:val="nil"/>
              <w:bottom w:val="single" w:sz="4" w:space="0" w:color="auto"/>
              <w:right w:val="single" w:sz="4" w:space="0" w:color="auto"/>
            </w:tcBorders>
            <w:shd w:val="clear" w:color="auto" w:fill="auto"/>
            <w:noWrap/>
            <w:vAlign w:val="bottom"/>
          </w:tcPr>
          <w:p w14:paraId="01EFB2FB" w14:textId="77777777" w:rsidR="000A020B" w:rsidRPr="00F91E6C" w:rsidRDefault="000A020B"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0.5</w:t>
            </w:r>
          </w:p>
        </w:tc>
        <w:tc>
          <w:tcPr>
            <w:tcW w:w="1675" w:type="dxa"/>
            <w:tcBorders>
              <w:top w:val="nil"/>
              <w:left w:val="nil"/>
              <w:bottom w:val="single" w:sz="4" w:space="0" w:color="auto"/>
              <w:right w:val="single" w:sz="4" w:space="0" w:color="auto"/>
            </w:tcBorders>
            <w:shd w:val="clear" w:color="auto" w:fill="auto"/>
            <w:noWrap/>
            <w:vAlign w:val="bottom"/>
          </w:tcPr>
          <w:p w14:paraId="63B20080" w14:textId="77777777" w:rsidR="000A020B" w:rsidRPr="00F91E6C" w:rsidRDefault="000A020B"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0.8</w:t>
            </w:r>
          </w:p>
        </w:tc>
        <w:tc>
          <w:tcPr>
            <w:tcW w:w="1675" w:type="dxa"/>
            <w:tcBorders>
              <w:top w:val="nil"/>
              <w:left w:val="single" w:sz="4" w:space="0" w:color="auto"/>
              <w:bottom w:val="single" w:sz="4" w:space="0" w:color="auto"/>
              <w:right w:val="single" w:sz="4" w:space="0" w:color="auto"/>
            </w:tcBorders>
            <w:shd w:val="clear" w:color="auto" w:fill="auto"/>
            <w:noWrap/>
            <w:vAlign w:val="bottom"/>
          </w:tcPr>
          <w:p w14:paraId="3ECA2CFB" w14:textId="41AE7F4B" w:rsidR="000A020B" w:rsidRPr="00F91E6C" w:rsidRDefault="00821ACE" w:rsidP="00EC35CF">
            <w:pPr>
              <w:spacing w:after="0" w:line="240" w:lineRule="auto"/>
              <w:jc w:val="center"/>
              <w:rPr>
                <w:rFonts w:ascii="Verdana" w:hAnsi="Verdana" w:cs="Calibri"/>
                <w:sz w:val="24"/>
                <w:szCs w:val="24"/>
              </w:rPr>
            </w:pPr>
            <w:r w:rsidRPr="00F91E6C">
              <w:rPr>
                <w:rFonts w:ascii="Verdana" w:hAnsi="Verdana" w:cs="Calibri"/>
                <w:sz w:val="24"/>
                <w:szCs w:val="24"/>
              </w:rPr>
              <w:t>0.</w:t>
            </w:r>
            <w:r w:rsidR="00E75E2E" w:rsidRPr="00F91E6C">
              <w:rPr>
                <w:rFonts w:ascii="Verdana" w:hAnsi="Verdana" w:cs="Calibri"/>
                <w:sz w:val="24"/>
                <w:szCs w:val="24"/>
              </w:rPr>
              <w:t>43</w:t>
            </w:r>
          </w:p>
        </w:tc>
      </w:tr>
      <w:tr w:rsidR="00602AE1" w:rsidRPr="004307A9" w14:paraId="0E1920C1" w14:textId="77777777" w:rsidTr="00EC35CF">
        <w:trPr>
          <w:trHeight w:val="275"/>
          <w:jc w:val="center"/>
        </w:trPr>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5E791103" w14:textId="77777777" w:rsidR="000A020B" w:rsidRPr="00F91E6C" w:rsidRDefault="000A020B"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Aug</w:t>
            </w:r>
          </w:p>
        </w:tc>
        <w:tc>
          <w:tcPr>
            <w:tcW w:w="1675" w:type="dxa"/>
            <w:tcBorders>
              <w:top w:val="nil"/>
              <w:left w:val="nil"/>
              <w:bottom w:val="single" w:sz="4" w:space="0" w:color="auto"/>
              <w:right w:val="single" w:sz="4" w:space="0" w:color="auto"/>
            </w:tcBorders>
            <w:shd w:val="clear" w:color="auto" w:fill="auto"/>
            <w:noWrap/>
            <w:vAlign w:val="bottom"/>
          </w:tcPr>
          <w:p w14:paraId="658E8CF5" w14:textId="77777777" w:rsidR="000A020B" w:rsidRPr="00F91E6C" w:rsidRDefault="000A020B"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0.5</w:t>
            </w:r>
          </w:p>
        </w:tc>
        <w:tc>
          <w:tcPr>
            <w:tcW w:w="1675" w:type="dxa"/>
            <w:tcBorders>
              <w:top w:val="nil"/>
              <w:left w:val="nil"/>
              <w:bottom w:val="single" w:sz="4" w:space="0" w:color="auto"/>
              <w:right w:val="single" w:sz="4" w:space="0" w:color="auto"/>
            </w:tcBorders>
            <w:shd w:val="clear" w:color="auto" w:fill="auto"/>
            <w:noWrap/>
            <w:vAlign w:val="bottom"/>
          </w:tcPr>
          <w:p w14:paraId="28C29049" w14:textId="77777777" w:rsidR="000A020B" w:rsidRPr="00F91E6C" w:rsidRDefault="000A020B"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0.8</w:t>
            </w:r>
          </w:p>
        </w:tc>
        <w:tc>
          <w:tcPr>
            <w:tcW w:w="1675" w:type="dxa"/>
            <w:tcBorders>
              <w:top w:val="nil"/>
              <w:left w:val="single" w:sz="4" w:space="0" w:color="auto"/>
              <w:bottom w:val="single" w:sz="4" w:space="0" w:color="auto"/>
              <w:right w:val="single" w:sz="4" w:space="0" w:color="auto"/>
            </w:tcBorders>
            <w:shd w:val="clear" w:color="auto" w:fill="auto"/>
            <w:noWrap/>
            <w:vAlign w:val="bottom"/>
          </w:tcPr>
          <w:p w14:paraId="4B260EF8" w14:textId="2B55C2CE" w:rsidR="000A020B" w:rsidRPr="00F91E6C" w:rsidRDefault="00821ACE" w:rsidP="00EC35CF">
            <w:pPr>
              <w:spacing w:after="0" w:line="240" w:lineRule="auto"/>
              <w:jc w:val="center"/>
              <w:rPr>
                <w:rFonts w:ascii="Verdana" w:hAnsi="Verdana" w:cs="Calibri"/>
                <w:sz w:val="24"/>
                <w:szCs w:val="24"/>
              </w:rPr>
            </w:pPr>
            <w:r w:rsidRPr="00F91E6C">
              <w:rPr>
                <w:rFonts w:ascii="Verdana" w:hAnsi="Verdana" w:cs="Calibri"/>
                <w:sz w:val="24"/>
                <w:szCs w:val="24"/>
              </w:rPr>
              <w:t>0.</w:t>
            </w:r>
            <w:r w:rsidR="000235B0" w:rsidRPr="00F91E6C">
              <w:rPr>
                <w:rFonts w:ascii="Verdana" w:hAnsi="Verdana" w:cs="Calibri"/>
                <w:sz w:val="24"/>
                <w:szCs w:val="24"/>
              </w:rPr>
              <w:t>3</w:t>
            </w:r>
            <w:r w:rsidR="00E75E2E" w:rsidRPr="00F91E6C">
              <w:rPr>
                <w:rFonts w:ascii="Verdana" w:hAnsi="Verdana" w:cs="Calibri"/>
                <w:sz w:val="24"/>
                <w:szCs w:val="24"/>
              </w:rPr>
              <w:t>9</w:t>
            </w:r>
          </w:p>
        </w:tc>
      </w:tr>
      <w:tr w:rsidR="00602AE1" w:rsidRPr="004307A9" w14:paraId="657043E6" w14:textId="77777777" w:rsidTr="00EC35CF">
        <w:trPr>
          <w:trHeight w:val="275"/>
          <w:jc w:val="center"/>
        </w:trPr>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750A4BB9" w14:textId="77777777" w:rsidR="000A020B" w:rsidRPr="00F91E6C" w:rsidRDefault="000A020B"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Sep</w:t>
            </w:r>
          </w:p>
        </w:tc>
        <w:tc>
          <w:tcPr>
            <w:tcW w:w="1675" w:type="dxa"/>
            <w:tcBorders>
              <w:top w:val="nil"/>
              <w:left w:val="nil"/>
              <w:bottom w:val="single" w:sz="4" w:space="0" w:color="auto"/>
              <w:right w:val="single" w:sz="4" w:space="0" w:color="auto"/>
            </w:tcBorders>
            <w:shd w:val="clear" w:color="auto" w:fill="auto"/>
            <w:noWrap/>
            <w:vAlign w:val="bottom"/>
          </w:tcPr>
          <w:p w14:paraId="27080094" w14:textId="77777777" w:rsidR="000A020B" w:rsidRPr="00F91E6C" w:rsidRDefault="000A020B"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0.5</w:t>
            </w:r>
          </w:p>
        </w:tc>
        <w:tc>
          <w:tcPr>
            <w:tcW w:w="1675" w:type="dxa"/>
            <w:tcBorders>
              <w:top w:val="nil"/>
              <w:left w:val="nil"/>
              <w:bottom w:val="single" w:sz="4" w:space="0" w:color="auto"/>
              <w:right w:val="single" w:sz="4" w:space="0" w:color="auto"/>
            </w:tcBorders>
            <w:shd w:val="clear" w:color="auto" w:fill="auto"/>
            <w:noWrap/>
            <w:vAlign w:val="bottom"/>
          </w:tcPr>
          <w:p w14:paraId="790AF7B7" w14:textId="77777777" w:rsidR="000A020B" w:rsidRPr="00F91E6C" w:rsidRDefault="000A020B"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0.8</w:t>
            </w:r>
          </w:p>
        </w:tc>
        <w:tc>
          <w:tcPr>
            <w:tcW w:w="1675" w:type="dxa"/>
            <w:tcBorders>
              <w:top w:val="nil"/>
              <w:left w:val="single" w:sz="4" w:space="0" w:color="auto"/>
              <w:bottom w:val="single" w:sz="4" w:space="0" w:color="auto"/>
              <w:right w:val="single" w:sz="4" w:space="0" w:color="auto"/>
            </w:tcBorders>
            <w:shd w:val="clear" w:color="auto" w:fill="auto"/>
            <w:noWrap/>
            <w:vAlign w:val="bottom"/>
          </w:tcPr>
          <w:p w14:paraId="34CE3266" w14:textId="52D3D48A" w:rsidR="000A020B" w:rsidRPr="00F91E6C" w:rsidRDefault="00821ACE" w:rsidP="00EC35CF">
            <w:pPr>
              <w:spacing w:after="0" w:line="240" w:lineRule="auto"/>
              <w:jc w:val="center"/>
              <w:rPr>
                <w:rFonts w:ascii="Verdana" w:hAnsi="Verdana" w:cs="Calibri"/>
                <w:sz w:val="24"/>
                <w:szCs w:val="24"/>
              </w:rPr>
            </w:pPr>
            <w:r w:rsidRPr="00F91E6C">
              <w:rPr>
                <w:rFonts w:ascii="Verdana" w:hAnsi="Verdana" w:cs="Calibri"/>
                <w:color w:val="FF0000"/>
                <w:sz w:val="24"/>
                <w:szCs w:val="24"/>
              </w:rPr>
              <w:t>0.</w:t>
            </w:r>
            <w:r w:rsidR="000235B0" w:rsidRPr="00F91E6C">
              <w:rPr>
                <w:rFonts w:ascii="Verdana" w:hAnsi="Verdana" w:cs="Calibri"/>
                <w:color w:val="FF0000"/>
                <w:sz w:val="24"/>
                <w:szCs w:val="24"/>
              </w:rPr>
              <w:t>5</w:t>
            </w:r>
            <w:r w:rsidR="00CD58D1" w:rsidRPr="00F91E6C">
              <w:rPr>
                <w:rFonts w:ascii="Verdana" w:hAnsi="Verdana" w:cs="Calibri"/>
                <w:color w:val="FF0000"/>
                <w:sz w:val="24"/>
                <w:szCs w:val="24"/>
              </w:rPr>
              <w:t>9</w:t>
            </w:r>
          </w:p>
        </w:tc>
      </w:tr>
      <w:tr w:rsidR="00602AE1" w:rsidRPr="004307A9" w14:paraId="3781F43D" w14:textId="77777777" w:rsidTr="00EC35CF">
        <w:trPr>
          <w:trHeight w:val="275"/>
          <w:jc w:val="center"/>
        </w:trPr>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1EE9CE62" w14:textId="77777777" w:rsidR="000A020B" w:rsidRPr="00F91E6C" w:rsidRDefault="000A020B"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Oct</w:t>
            </w:r>
          </w:p>
        </w:tc>
        <w:tc>
          <w:tcPr>
            <w:tcW w:w="1675" w:type="dxa"/>
            <w:tcBorders>
              <w:top w:val="nil"/>
              <w:left w:val="nil"/>
              <w:bottom w:val="single" w:sz="4" w:space="0" w:color="auto"/>
              <w:right w:val="single" w:sz="4" w:space="0" w:color="auto"/>
            </w:tcBorders>
            <w:shd w:val="clear" w:color="auto" w:fill="auto"/>
            <w:noWrap/>
            <w:vAlign w:val="bottom"/>
          </w:tcPr>
          <w:p w14:paraId="0A9F5ACC" w14:textId="77777777" w:rsidR="000A020B" w:rsidRPr="00F91E6C" w:rsidRDefault="000A020B"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0.8</w:t>
            </w:r>
          </w:p>
        </w:tc>
        <w:tc>
          <w:tcPr>
            <w:tcW w:w="1675" w:type="dxa"/>
            <w:tcBorders>
              <w:top w:val="nil"/>
              <w:left w:val="nil"/>
              <w:bottom w:val="single" w:sz="4" w:space="0" w:color="auto"/>
              <w:right w:val="single" w:sz="4" w:space="0" w:color="auto"/>
            </w:tcBorders>
            <w:shd w:val="clear" w:color="auto" w:fill="auto"/>
            <w:noWrap/>
            <w:vAlign w:val="bottom"/>
          </w:tcPr>
          <w:p w14:paraId="1E6B0BBE" w14:textId="77777777" w:rsidR="000A020B" w:rsidRPr="00F91E6C" w:rsidRDefault="000A020B"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1</w:t>
            </w:r>
          </w:p>
        </w:tc>
        <w:tc>
          <w:tcPr>
            <w:tcW w:w="1675" w:type="dxa"/>
            <w:tcBorders>
              <w:top w:val="nil"/>
              <w:left w:val="single" w:sz="4" w:space="0" w:color="auto"/>
              <w:bottom w:val="single" w:sz="4" w:space="0" w:color="auto"/>
              <w:right w:val="single" w:sz="4" w:space="0" w:color="auto"/>
            </w:tcBorders>
            <w:shd w:val="clear" w:color="auto" w:fill="auto"/>
            <w:noWrap/>
            <w:vAlign w:val="bottom"/>
          </w:tcPr>
          <w:p w14:paraId="0BAE4461" w14:textId="029ED554" w:rsidR="000A020B" w:rsidRPr="00F91E6C" w:rsidRDefault="00821ACE" w:rsidP="00EC35CF">
            <w:pPr>
              <w:spacing w:after="0" w:line="240" w:lineRule="auto"/>
              <w:jc w:val="center"/>
              <w:rPr>
                <w:rFonts w:ascii="Verdana" w:hAnsi="Verdana" w:cs="Calibri"/>
                <w:sz w:val="24"/>
                <w:szCs w:val="24"/>
              </w:rPr>
            </w:pPr>
            <w:r w:rsidRPr="00F91E6C">
              <w:rPr>
                <w:rFonts w:ascii="Verdana" w:hAnsi="Verdana" w:cs="Calibri"/>
                <w:sz w:val="24"/>
                <w:szCs w:val="24"/>
              </w:rPr>
              <w:t>0.</w:t>
            </w:r>
            <w:r w:rsidR="00CD58D1" w:rsidRPr="00F91E6C">
              <w:rPr>
                <w:rFonts w:ascii="Verdana" w:hAnsi="Verdana" w:cs="Calibri"/>
                <w:sz w:val="24"/>
                <w:szCs w:val="24"/>
              </w:rPr>
              <w:t>40</w:t>
            </w:r>
          </w:p>
        </w:tc>
      </w:tr>
      <w:tr w:rsidR="00602AE1" w:rsidRPr="004307A9" w14:paraId="0B967B07" w14:textId="77777777" w:rsidTr="00EC35CF">
        <w:trPr>
          <w:trHeight w:val="275"/>
          <w:jc w:val="center"/>
        </w:trPr>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0F838814" w14:textId="77777777" w:rsidR="000A020B" w:rsidRPr="00F91E6C" w:rsidRDefault="000A020B"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Nov</w:t>
            </w:r>
          </w:p>
        </w:tc>
        <w:tc>
          <w:tcPr>
            <w:tcW w:w="1675" w:type="dxa"/>
            <w:tcBorders>
              <w:top w:val="nil"/>
              <w:left w:val="nil"/>
              <w:bottom w:val="single" w:sz="4" w:space="0" w:color="auto"/>
              <w:right w:val="single" w:sz="4" w:space="0" w:color="auto"/>
            </w:tcBorders>
            <w:shd w:val="clear" w:color="auto" w:fill="auto"/>
            <w:noWrap/>
            <w:vAlign w:val="bottom"/>
          </w:tcPr>
          <w:p w14:paraId="4408186B" w14:textId="77777777" w:rsidR="000A020B" w:rsidRPr="00F91E6C" w:rsidRDefault="000A020B"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0.8</w:t>
            </w:r>
          </w:p>
        </w:tc>
        <w:tc>
          <w:tcPr>
            <w:tcW w:w="1675" w:type="dxa"/>
            <w:tcBorders>
              <w:top w:val="nil"/>
              <w:left w:val="nil"/>
              <w:bottom w:val="single" w:sz="4" w:space="0" w:color="auto"/>
              <w:right w:val="single" w:sz="4" w:space="0" w:color="auto"/>
            </w:tcBorders>
            <w:shd w:val="clear" w:color="auto" w:fill="auto"/>
            <w:noWrap/>
            <w:vAlign w:val="bottom"/>
          </w:tcPr>
          <w:p w14:paraId="059DA0B5" w14:textId="77777777" w:rsidR="000A020B" w:rsidRPr="00F91E6C" w:rsidRDefault="000A020B"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1</w:t>
            </w:r>
          </w:p>
        </w:tc>
        <w:tc>
          <w:tcPr>
            <w:tcW w:w="1675" w:type="dxa"/>
            <w:tcBorders>
              <w:top w:val="nil"/>
              <w:left w:val="single" w:sz="4" w:space="0" w:color="auto"/>
              <w:bottom w:val="single" w:sz="4" w:space="0" w:color="auto"/>
              <w:right w:val="single" w:sz="4" w:space="0" w:color="auto"/>
            </w:tcBorders>
            <w:shd w:val="clear" w:color="auto" w:fill="auto"/>
            <w:noWrap/>
            <w:vAlign w:val="bottom"/>
          </w:tcPr>
          <w:p w14:paraId="0B2AFF72" w14:textId="72766C33" w:rsidR="000A020B" w:rsidRPr="00F91E6C" w:rsidRDefault="00821ACE" w:rsidP="00EC35CF">
            <w:pPr>
              <w:spacing w:after="0" w:line="240" w:lineRule="auto"/>
              <w:jc w:val="center"/>
              <w:rPr>
                <w:rFonts w:ascii="Verdana" w:hAnsi="Verdana" w:cs="Calibri"/>
                <w:sz w:val="24"/>
                <w:szCs w:val="24"/>
              </w:rPr>
            </w:pPr>
            <w:r w:rsidRPr="00F91E6C">
              <w:rPr>
                <w:rFonts w:ascii="Verdana" w:hAnsi="Verdana" w:cs="Calibri"/>
                <w:sz w:val="24"/>
                <w:szCs w:val="24"/>
              </w:rPr>
              <w:t>0.</w:t>
            </w:r>
            <w:r w:rsidR="00AB5AA3" w:rsidRPr="00F91E6C">
              <w:rPr>
                <w:rFonts w:ascii="Verdana" w:hAnsi="Verdana" w:cs="Calibri"/>
                <w:sz w:val="24"/>
                <w:szCs w:val="24"/>
              </w:rPr>
              <w:t>2</w:t>
            </w:r>
            <w:r w:rsidR="00CD58D1" w:rsidRPr="00F91E6C">
              <w:rPr>
                <w:rFonts w:ascii="Verdana" w:hAnsi="Verdana" w:cs="Calibri"/>
                <w:sz w:val="24"/>
                <w:szCs w:val="24"/>
              </w:rPr>
              <w:t>9</w:t>
            </w:r>
          </w:p>
        </w:tc>
      </w:tr>
      <w:tr w:rsidR="00602AE1" w:rsidRPr="004307A9" w14:paraId="6887D1EC" w14:textId="77777777" w:rsidTr="00EC35CF">
        <w:trPr>
          <w:trHeight w:val="35"/>
          <w:jc w:val="center"/>
        </w:trPr>
        <w:tc>
          <w:tcPr>
            <w:tcW w:w="1674" w:type="dxa"/>
            <w:tcBorders>
              <w:top w:val="nil"/>
              <w:left w:val="single" w:sz="4" w:space="0" w:color="auto"/>
              <w:bottom w:val="single" w:sz="4" w:space="0" w:color="auto"/>
              <w:right w:val="single" w:sz="4" w:space="0" w:color="auto"/>
            </w:tcBorders>
            <w:shd w:val="clear" w:color="auto" w:fill="auto"/>
            <w:noWrap/>
            <w:vAlign w:val="bottom"/>
            <w:hideMark/>
          </w:tcPr>
          <w:p w14:paraId="26FA8161" w14:textId="77777777" w:rsidR="000A020B" w:rsidRPr="00F91E6C" w:rsidRDefault="000A020B"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Dec</w:t>
            </w:r>
          </w:p>
        </w:tc>
        <w:tc>
          <w:tcPr>
            <w:tcW w:w="1675" w:type="dxa"/>
            <w:tcBorders>
              <w:top w:val="nil"/>
              <w:left w:val="nil"/>
              <w:bottom w:val="single" w:sz="4" w:space="0" w:color="auto"/>
              <w:right w:val="single" w:sz="4" w:space="0" w:color="auto"/>
            </w:tcBorders>
            <w:shd w:val="clear" w:color="auto" w:fill="auto"/>
            <w:noWrap/>
            <w:vAlign w:val="bottom"/>
          </w:tcPr>
          <w:p w14:paraId="734224CD" w14:textId="77777777" w:rsidR="000A020B" w:rsidRPr="00F91E6C" w:rsidRDefault="000A020B"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0.8</w:t>
            </w:r>
          </w:p>
        </w:tc>
        <w:tc>
          <w:tcPr>
            <w:tcW w:w="1675" w:type="dxa"/>
            <w:tcBorders>
              <w:top w:val="nil"/>
              <w:left w:val="nil"/>
              <w:bottom w:val="single" w:sz="4" w:space="0" w:color="auto"/>
              <w:right w:val="single" w:sz="4" w:space="0" w:color="auto"/>
            </w:tcBorders>
            <w:shd w:val="clear" w:color="auto" w:fill="auto"/>
            <w:noWrap/>
            <w:vAlign w:val="bottom"/>
          </w:tcPr>
          <w:p w14:paraId="4B8AC003" w14:textId="77777777" w:rsidR="000A020B" w:rsidRPr="00F91E6C" w:rsidRDefault="000A020B"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1</w:t>
            </w:r>
          </w:p>
        </w:tc>
        <w:tc>
          <w:tcPr>
            <w:tcW w:w="1675" w:type="dxa"/>
            <w:tcBorders>
              <w:top w:val="nil"/>
              <w:left w:val="single" w:sz="4" w:space="0" w:color="auto"/>
              <w:bottom w:val="single" w:sz="4" w:space="0" w:color="auto"/>
              <w:right w:val="single" w:sz="4" w:space="0" w:color="auto"/>
            </w:tcBorders>
            <w:shd w:val="clear" w:color="auto" w:fill="auto"/>
            <w:noWrap/>
            <w:vAlign w:val="bottom"/>
          </w:tcPr>
          <w:p w14:paraId="24F51087" w14:textId="0DB67F46" w:rsidR="000A020B" w:rsidRPr="00F91E6C" w:rsidRDefault="00821ACE" w:rsidP="00EC35CF">
            <w:pPr>
              <w:spacing w:after="0" w:line="240" w:lineRule="auto"/>
              <w:jc w:val="center"/>
              <w:rPr>
                <w:rFonts w:ascii="Verdana" w:hAnsi="Verdana" w:cs="Calibri"/>
                <w:sz w:val="24"/>
                <w:szCs w:val="24"/>
              </w:rPr>
            </w:pPr>
            <w:r w:rsidRPr="00F91E6C">
              <w:rPr>
                <w:rFonts w:ascii="Verdana" w:hAnsi="Verdana" w:cs="Calibri"/>
                <w:sz w:val="24"/>
                <w:szCs w:val="24"/>
              </w:rPr>
              <w:t>0.</w:t>
            </w:r>
            <w:r w:rsidR="00CD58D1" w:rsidRPr="00F91E6C">
              <w:rPr>
                <w:rFonts w:ascii="Verdana" w:hAnsi="Verdana" w:cs="Calibri"/>
                <w:sz w:val="24"/>
                <w:szCs w:val="24"/>
              </w:rPr>
              <w:t>36</w:t>
            </w:r>
          </w:p>
        </w:tc>
      </w:tr>
    </w:tbl>
    <w:p w14:paraId="3D8D447E" w14:textId="6188133E" w:rsidR="00352A14" w:rsidRPr="00F91E6C" w:rsidRDefault="002374DD" w:rsidP="000D2FCB">
      <w:pPr>
        <w:pStyle w:val="ListParagraph"/>
        <w:ind w:left="1418"/>
        <w:rPr>
          <w:rStyle w:val="Strong"/>
          <w:rFonts w:ascii="Verdana" w:hAnsi="Verdana"/>
          <w:b w:val="0"/>
          <w:sz w:val="24"/>
          <w:szCs w:val="24"/>
        </w:rPr>
      </w:pPr>
      <w:r w:rsidRPr="00F91E6C">
        <w:rPr>
          <w:rStyle w:val="Strong"/>
          <w:rFonts w:ascii="Verdana" w:hAnsi="Verdana"/>
          <w:b w:val="0"/>
          <w:sz w:val="24"/>
          <w:szCs w:val="24"/>
        </w:rPr>
        <w:t xml:space="preserve">Effluent Total Phosphorus </w:t>
      </w:r>
      <w:r w:rsidR="005A465F" w:rsidRPr="00F91E6C">
        <w:rPr>
          <w:rStyle w:val="Strong"/>
          <w:rFonts w:ascii="Verdana" w:hAnsi="Verdana"/>
          <w:b w:val="0"/>
          <w:sz w:val="24"/>
          <w:szCs w:val="24"/>
        </w:rPr>
        <w:t xml:space="preserve">did exceed </w:t>
      </w:r>
      <w:r w:rsidR="00EE3F7E" w:rsidRPr="00F91E6C">
        <w:rPr>
          <w:rStyle w:val="Strong"/>
          <w:rFonts w:ascii="Verdana" w:hAnsi="Verdana"/>
          <w:b w:val="0"/>
          <w:sz w:val="24"/>
          <w:szCs w:val="24"/>
        </w:rPr>
        <w:t xml:space="preserve">the </w:t>
      </w:r>
      <w:r w:rsidR="005A465F" w:rsidRPr="00F91E6C">
        <w:rPr>
          <w:rStyle w:val="Strong"/>
          <w:rFonts w:ascii="Verdana" w:hAnsi="Verdana"/>
          <w:b w:val="0"/>
          <w:sz w:val="24"/>
          <w:szCs w:val="24"/>
        </w:rPr>
        <w:t>Objective</w:t>
      </w:r>
      <w:r w:rsidR="00954D5E" w:rsidRPr="00F91E6C">
        <w:rPr>
          <w:rStyle w:val="Strong"/>
          <w:rFonts w:ascii="Verdana" w:hAnsi="Verdana"/>
          <w:b w:val="0"/>
          <w:sz w:val="24"/>
          <w:szCs w:val="24"/>
        </w:rPr>
        <w:t xml:space="preserve"> in September</w:t>
      </w:r>
      <w:r w:rsidR="00AB5AA3" w:rsidRPr="00F91E6C">
        <w:rPr>
          <w:rStyle w:val="Strong"/>
          <w:rFonts w:ascii="Verdana" w:hAnsi="Verdana"/>
          <w:b w:val="0"/>
          <w:sz w:val="24"/>
          <w:szCs w:val="24"/>
        </w:rPr>
        <w:t>, but not</w:t>
      </w:r>
      <w:r w:rsidR="005A465F" w:rsidRPr="00F91E6C">
        <w:rPr>
          <w:rStyle w:val="Strong"/>
          <w:rFonts w:ascii="Verdana" w:hAnsi="Verdana"/>
          <w:b w:val="0"/>
          <w:sz w:val="24"/>
          <w:szCs w:val="24"/>
        </w:rPr>
        <w:t xml:space="preserve"> </w:t>
      </w:r>
      <w:r w:rsidR="002476B0" w:rsidRPr="00F91E6C">
        <w:rPr>
          <w:rStyle w:val="Strong"/>
          <w:rFonts w:ascii="Verdana" w:hAnsi="Verdana"/>
          <w:b w:val="0"/>
          <w:sz w:val="24"/>
          <w:szCs w:val="24"/>
        </w:rPr>
        <w:t>Limit</w:t>
      </w:r>
      <w:r w:rsidR="00AB5AA3" w:rsidRPr="00F91E6C">
        <w:rPr>
          <w:rStyle w:val="Strong"/>
          <w:rFonts w:ascii="Verdana" w:hAnsi="Verdana"/>
          <w:b w:val="0"/>
          <w:sz w:val="24"/>
          <w:szCs w:val="24"/>
        </w:rPr>
        <w:t>.</w:t>
      </w:r>
    </w:p>
    <w:p w14:paraId="078000B8" w14:textId="29F4BC7B" w:rsidR="00FC6A89" w:rsidRPr="00F91E6C" w:rsidRDefault="00DE2503" w:rsidP="008A2ED1">
      <w:pPr>
        <w:rPr>
          <w:rStyle w:val="Strong"/>
          <w:rFonts w:ascii="Verdana" w:hAnsi="Verdana"/>
          <w:b w:val="0"/>
          <w:sz w:val="24"/>
          <w:szCs w:val="24"/>
        </w:rPr>
      </w:pPr>
      <w:r w:rsidRPr="00F91E6C">
        <w:rPr>
          <w:rStyle w:val="Strong"/>
          <w:rFonts w:ascii="Verdana" w:hAnsi="Verdana"/>
          <w:b w:val="0"/>
          <w:sz w:val="24"/>
          <w:szCs w:val="24"/>
        </w:rPr>
        <w:lastRenderedPageBreak/>
        <w:t xml:space="preserve">Table </w:t>
      </w:r>
      <w:r w:rsidR="00555944" w:rsidRPr="00F91E6C">
        <w:rPr>
          <w:rStyle w:val="Strong"/>
          <w:rFonts w:ascii="Verdana" w:hAnsi="Verdana"/>
          <w:b w:val="0"/>
          <w:sz w:val="24"/>
          <w:szCs w:val="24"/>
        </w:rPr>
        <w:t xml:space="preserve">7 </w:t>
      </w:r>
      <w:r w:rsidR="00555944" w:rsidRPr="000D2FCB">
        <w:rPr>
          <w:rStyle w:val="Strong"/>
          <w:rFonts w:ascii="Verdana" w:hAnsi="Verdana"/>
          <w:sz w:val="24"/>
          <w:szCs w:val="24"/>
          <w:u w:val="single"/>
        </w:rPr>
        <w:t>E.</w:t>
      </w:r>
      <w:r w:rsidR="00FC6A89" w:rsidRPr="00F91E6C">
        <w:rPr>
          <w:rStyle w:val="Strong"/>
          <w:rFonts w:ascii="Verdana" w:hAnsi="Verdana"/>
          <w:sz w:val="24"/>
          <w:szCs w:val="24"/>
          <w:u w:val="single"/>
        </w:rPr>
        <w:t xml:space="preserve"> Coli</w:t>
      </w:r>
    </w:p>
    <w:tbl>
      <w:tblPr>
        <w:tblW w:w="8264" w:type="dxa"/>
        <w:tblInd w:w="520" w:type="dxa"/>
        <w:tblLayout w:type="fixed"/>
        <w:tblLook w:val="04A0" w:firstRow="1" w:lastRow="0" w:firstColumn="1" w:lastColumn="0" w:noHBand="0" w:noVBand="1"/>
      </w:tblPr>
      <w:tblGrid>
        <w:gridCol w:w="1460"/>
        <w:gridCol w:w="2221"/>
        <w:gridCol w:w="2315"/>
        <w:gridCol w:w="2268"/>
      </w:tblGrid>
      <w:tr w:rsidR="003E5C2D" w:rsidRPr="004307A9" w14:paraId="11C275A8" w14:textId="77777777" w:rsidTr="007B78F8">
        <w:trPr>
          <w:trHeight w:val="275"/>
        </w:trPr>
        <w:tc>
          <w:tcPr>
            <w:tcW w:w="1460" w:type="dxa"/>
            <w:tcBorders>
              <w:top w:val="single" w:sz="4" w:space="0" w:color="auto"/>
              <w:left w:val="single" w:sz="4" w:space="0" w:color="auto"/>
              <w:bottom w:val="nil"/>
              <w:right w:val="single" w:sz="4" w:space="0" w:color="auto"/>
            </w:tcBorders>
            <w:shd w:val="clear" w:color="auto" w:fill="auto"/>
            <w:noWrap/>
            <w:vAlign w:val="bottom"/>
            <w:hideMark/>
          </w:tcPr>
          <w:p w14:paraId="55CF92C5" w14:textId="77777777" w:rsidR="0029416B" w:rsidRPr="00F91E6C" w:rsidRDefault="0029416B"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Month</w:t>
            </w:r>
          </w:p>
        </w:tc>
        <w:tc>
          <w:tcPr>
            <w:tcW w:w="2221" w:type="dxa"/>
            <w:tcBorders>
              <w:top w:val="single" w:sz="4" w:space="0" w:color="auto"/>
              <w:left w:val="nil"/>
              <w:bottom w:val="nil"/>
              <w:right w:val="single" w:sz="4" w:space="0" w:color="auto"/>
            </w:tcBorders>
            <w:shd w:val="clear" w:color="auto" w:fill="auto"/>
            <w:noWrap/>
            <w:vAlign w:val="bottom"/>
          </w:tcPr>
          <w:p w14:paraId="173E8522" w14:textId="77777777" w:rsidR="0029416B" w:rsidRPr="00F91E6C" w:rsidRDefault="0029416B"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Concentration</w:t>
            </w:r>
          </w:p>
        </w:tc>
        <w:tc>
          <w:tcPr>
            <w:tcW w:w="2315" w:type="dxa"/>
            <w:tcBorders>
              <w:top w:val="single" w:sz="4" w:space="0" w:color="auto"/>
              <w:left w:val="nil"/>
              <w:bottom w:val="nil"/>
              <w:right w:val="single" w:sz="4" w:space="0" w:color="auto"/>
            </w:tcBorders>
            <w:shd w:val="clear" w:color="auto" w:fill="auto"/>
            <w:noWrap/>
            <w:vAlign w:val="bottom"/>
          </w:tcPr>
          <w:p w14:paraId="54861C9A" w14:textId="77777777" w:rsidR="0029416B" w:rsidRPr="00F91E6C" w:rsidRDefault="0029416B"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Monthly Average</w:t>
            </w:r>
          </w:p>
        </w:tc>
        <w:tc>
          <w:tcPr>
            <w:tcW w:w="2268" w:type="dxa"/>
            <w:tcBorders>
              <w:top w:val="single" w:sz="4" w:space="0" w:color="auto"/>
              <w:left w:val="nil"/>
              <w:bottom w:val="nil"/>
              <w:right w:val="single" w:sz="4" w:space="0" w:color="auto"/>
            </w:tcBorders>
            <w:shd w:val="clear" w:color="auto" w:fill="auto"/>
            <w:noWrap/>
            <w:vAlign w:val="bottom"/>
          </w:tcPr>
          <w:p w14:paraId="38042314" w14:textId="77777777" w:rsidR="0029416B" w:rsidRPr="00F91E6C" w:rsidRDefault="0029416B"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Concentration</w:t>
            </w:r>
          </w:p>
        </w:tc>
      </w:tr>
      <w:tr w:rsidR="003E5C2D" w:rsidRPr="004307A9" w14:paraId="28A6F007" w14:textId="77777777" w:rsidTr="007B78F8">
        <w:trPr>
          <w:trHeight w:val="18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6C287B21" w14:textId="49B4B85B" w:rsidR="0029416B" w:rsidRPr="00F91E6C" w:rsidRDefault="00FF4622"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202</w:t>
            </w:r>
            <w:r w:rsidR="008C0662" w:rsidRPr="00F91E6C">
              <w:rPr>
                <w:rFonts w:ascii="Verdana" w:eastAsia="Times New Roman" w:hAnsi="Verdana" w:cs="Calibri"/>
                <w:sz w:val="24"/>
                <w:szCs w:val="24"/>
              </w:rPr>
              <w:t>3</w:t>
            </w:r>
          </w:p>
        </w:tc>
        <w:tc>
          <w:tcPr>
            <w:tcW w:w="2221" w:type="dxa"/>
            <w:tcBorders>
              <w:top w:val="nil"/>
              <w:left w:val="nil"/>
              <w:bottom w:val="single" w:sz="4" w:space="0" w:color="auto"/>
              <w:right w:val="single" w:sz="4" w:space="0" w:color="auto"/>
            </w:tcBorders>
            <w:shd w:val="clear" w:color="auto" w:fill="auto"/>
            <w:noWrap/>
            <w:vAlign w:val="bottom"/>
          </w:tcPr>
          <w:p w14:paraId="68089DAB" w14:textId="77777777" w:rsidR="0029416B" w:rsidRPr="00F91E6C" w:rsidRDefault="0029416B"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Objective (count/100mL)</w:t>
            </w:r>
          </w:p>
        </w:tc>
        <w:tc>
          <w:tcPr>
            <w:tcW w:w="2315" w:type="dxa"/>
            <w:tcBorders>
              <w:top w:val="nil"/>
              <w:left w:val="nil"/>
              <w:bottom w:val="single" w:sz="4" w:space="0" w:color="auto"/>
              <w:right w:val="single" w:sz="4" w:space="0" w:color="auto"/>
            </w:tcBorders>
            <w:shd w:val="clear" w:color="auto" w:fill="auto"/>
            <w:noWrap/>
            <w:vAlign w:val="bottom"/>
          </w:tcPr>
          <w:p w14:paraId="2D958C8D" w14:textId="77777777" w:rsidR="0029416B" w:rsidRPr="00F91E6C" w:rsidRDefault="0029416B"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Concentration Limit (count/100mL)</w:t>
            </w:r>
          </w:p>
        </w:tc>
        <w:tc>
          <w:tcPr>
            <w:tcW w:w="2268" w:type="dxa"/>
            <w:tcBorders>
              <w:top w:val="nil"/>
              <w:left w:val="nil"/>
              <w:bottom w:val="single" w:sz="4" w:space="0" w:color="auto"/>
              <w:right w:val="single" w:sz="4" w:space="0" w:color="auto"/>
            </w:tcBorders>
            <w:shd w:val="clear" w:color="auto" w:fill="auto"/>
            <w:noWrap/>
            <w:vAlign w:val="bottom"/>
          </w:tcPr>
          <w:p w14:paraId="5D3DD87C" w14:textId="77777777" w:rsidR="0029416B" w:rsidRPr="00F91E6C" w:rsidRDefault="0029416B"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Achieved (count/100mL)</w:t>
            </w:r>
          </w:p>
        </w:tc>
      </w:tr>
      <w:tr w:rsidR="003E5C2D" w:rsidRPr="004307A9" w14:paraId="23744BBF" w14:textId="77777777" w:rsidTr="007B78F8">
        <w:trPr>
          <w:trHeight w:val="275"/>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2753145C" w14:textId="77777777" w:rsidR="0029416B" w:rsidRPr="00F91E6C" w:rsidRDefault="0029416B"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Jan</w:t>
            </w:r>
          </w:p>
        </w:tc>
        <w:tc>
          <w:tcPr>
            <w:tcW w:w="2221" w:type="dxa"/>
            <w:tcBorders>
              <w:top w:val="nil"/>
              <w:left w:val="nil"/>
              <w:bottom w:val="single" w:sz="4" w:space="0" w:color="auto"/>
              <w:right w:val="single" w:sz="4" w:space="0" w:color="auto"/>
            </w:tcBorders>
            <w:shd w:val="clear" w:color="auto" w:fill="auto"/>
            <w:noWrap/>
            <w:vAlign w:val="bottom"/>
          </w:tcPr>
          <w:p w14:paraId="3940E2C4" w14:textId="77777777" w:rsidR="0029416B" w:rsidRPr="00F91E6C" w:rsidRDefault="0029416B"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150</w:t>
            </w:r>
          </w:p>
        </w:tc>
        <w:tc>
          <w:tcPr>
            <w:tcW w:w="2315" w:type="dxa"/>
            <w:tcBorders>
              <w:top w:val="nil"/>
              <w:left w:val="nil"/>
              <w:bottom w:val="single" w:sz="4" w:space="0" w:color="auto"/>
              <w:right w:val="single" w:sz="4" w:space="0" w:color="auto"/>
            </w:tcBorders>
            <w:shd w:val="clear" w:color="auto" w:fill="auto"/>
            <w:noWrap/>
            <w:vAlign w:val="bottom"/>
          </w:tcPr>
          <w:p w14:paraId="09484EC6" w14:textId="77777777" w:rsidR="0029416B" w:rsidRPr="00F91E6C" w:rsidRDefault="0029416B"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200</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02C60A" w14:textId="33A2248C" w:rsidR="0029416B" w:rsidRPr="00F91E6C" w:rsidRDefault="008F43CA" w:rsidP="00EC35CF">
            <w:pPr>
              <w:spacing w:after="0" w:line="240" w:lineRule="auto"/>
              <w:jc w:val="center"/>
              <w:rPr>
                <w:rFonts w:ascii="Verdana" w:hAnsi="Verdana" w:cs="Calibri"/>
                <w:sz w:val="24"/>
                <w:szCs w:val="24"/>
              </w:rPr>
            </w:pPr>
            <w:r w:rsidRPr="00F91E6C">
              <w:rPr>
                <w:rFonts w:ascii="Verdana" w:hAnsi="Verdana" w:cs="Calibri"/>
                <w:sz w:val="24"/>
                <w:szCs w:val="24"/>
              </w:rPr>
              <w:t>38</w:t>
            </w:r>
          </w:p>
        </w:tc>
      </w:tr>
      <w:tr w:rsidR="003E5C2D" w:rsidRPr="004307A9" w14:paraId="0081E1B2" w14:textId="77777777" w:rsidTr="007B78F8">
        <w:trPr>
          <w:trHeight w:val="275"/>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3F8A9742" w14:textId="77777777" w:rsidR="0029416B" w:rsidRPr="00F91E6C" w:rsidRDefault="0029416B"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Feb</w:t>
            </w:r>
          </w:p>
        </w:tc>
        <w:tc>
          <w:tcPr>
            <w:tcW w:w="2221" w:type="dxa"/>
            <w:tcBorders>
              <w:top w:val="nil"/>
              <w:left w:val="nil"/>
              <w:bottom w:val="single" w:sz="4" w:space="0" w:color="auto"/>
              <w:right w:val="single" w:sz="4" w:space="0" w:color="auto"/>
            </w:tcBorders>
            <w:shd w:val="clear" w:color="auto" w:fill="auto"/>
            <w:noWrap/>
            <w:vAlign w:val="bottom"/>
          </w:tcPr>
          <w:p w14:paraId="42D993A5" w14:textId="77777777" w:rsidR="0029416B" w:rsidRPr="00F91E6C" w:rsidRDefault="0029416B"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150</w:t>
            </w:r>
          </w:p>
        </w:tc>
        <w:tc>
          <w:tcPr>
            <w:tcW w:w="2315" w:type="dxa"/>
            <w:tcBorders>
              <w:top w:val="nil"/>
              <w:left w:val="nil"/>
              <w:bottom w:val="single" w:sz="4" w:space="0" w:color="auto"/>
              <w:right w:val="single" w:sz="4" w:space="0" w:color="auto"/>
            </w:tcBorders>
            <w:shd w:val="clear" w:color="auto" w:fill="auto"/>
            <w:noWrap/>
            <w:vAlign w:val="bottom"/>
          </w:tcPr>
          <w:p w14:paraId="30020486" w14:textId="77777777" w:rsidR="0029416B" w:rsidRPr="00F91E6C" w:rsidRDefault="0029416B"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200</w:t>
            </w:r>
          </w:p>
        </w:tc>
        <w:tc>
          <w:tcPr>
            <w:tcW w:w="2268" w:type="dxa"/>
            <w:tcBorders>
              <w:top w:val="nil"/>
              <w:left w:val="single" w:sz="4" w:space="0" w:color="auto"/>
              <w:bottom w:val="single" w:sz="4" w:space="0" w:color="auto"/>
              <w:right w:val="single" w:sz="4" w:space="0" w:color="auto"/>
            </w:tcBorders>
            <w:shd w:val="clear" w:color="auto" w:fill="auto"/>
            <w:noWrap/>
            <w:vAlign w:val="bottom"/>
          </w:tcPr>
          <w:p w14:paraId="58744B84" w14:textId="57153111" w:rsidR="0029416B" w:rsidRPr="00F91E6C" w:rsidRDefault="008B1F7B" w:rsidP="00EC35CF">
            <w:pPr>
              <w:spacing w:after="0" w:line="240" w:lineRule="auto"/>
              <w:jc w:val="center"/>
              <w:rPr>
                <w:rFonts w:ascii="Verdana" w:hAnsi="Verdana" w:cs="Calibri"/>
                <w:sz w:val="24"/>
                <w:szCs w:val="24"/>
              </w:rPr>
            </w:pPr>
            <w:r w:rsidRPr="00F91E6C">
              <w:rPr>
                <w:rFonts w:ascii="Verdana" w:hAnsi="Verdana" w:cs="Calibri"/>
                <w:sz w:val="24"/>
                <w:szCs w:val="24"/>
              </w:rPr>
              <w:t>13</w:t>
            </w:r>
          </w:p>
        </w:tc>
      </w:tr>
      <w:tr w:rsidR="003E5C2D" w:rsidRPr="004307A9" w14:paraId="0FAD35F9" w14:textId="77777777" w:rsidTr="007B78F8">
        <w:trPr>
          <w:trHeight w:val="275"/>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11BC1BDF" w14:textId="77777777" w:rsidR="0029416B" w:rsidRPr="00F91E6C" w:rsidRDefault="0029416B"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Mar</w:t>
            </w:r>
          </w:p>
        </w:tc>
        <w:tc>
          <w:tcPr>
            <w:tcW w:w="2221" w:type="dxa"/>
            <w:tcBorders>
              <w:top w:val="nil"/>
              <w:left w:val="nil"/>
              <w:bottom w:val="single" w:sz="4" w:space="0" w:color="auto"/>
              <w:right w:val="single" w:sz="4" w:space="0" w:color="auto"/>
            </w:tcBorders>
            <w:shd w:val="clear" w:color="auto" w:fill="auto"/>
            <w:noWrap/>
            <w:vAlign w:val="bottom"/>
          </w:tcPr>
          <w:p w14:paraId="7885E1F2" w14:textId="77777777" w:rsidR="0029416B" w:rsidRPr="00F91E6C" w:rsidRDefault="0029416B"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150</w:t>
            </w:r>
          </w:p>
        </w:tc>
        <w:tc>
          <w:tcPr>
            <w:tcW w:w="2315" w:type="dxa"/>
            <w:tcBorders>
              <w:top w:val="nil"/>
              <w:left w:val="nil"/>
              <w:bottom w:val="single" w:sz="4" w:space="0" w:color="auto"/>
              <w:right w:val="single" w:sz="4" w:space="0" w:color="auto"/>
            </w:tcBorders>
            <w:shd w:val="clear" w:color="auto" w:fill="auto"/>
            <w:noWrap/>
            <w:vAlign w:val="bottom"/>
          </w:tcPr>
          <w:p w14:paraId="433A0580" w14:textId="77777777" w:rsidR="0029416B" w:rsidRPr="00F91E6C" w:rsidRDefault="0029416B"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200</w:t>
            </w:r>
          </w:p>
        </w:tc>
        <w:tc>
          <w:tcPr>
            <w:tcW w:w="2268" w:type="dxa"/>
            <w:tcBorders>
              <w:top w:val="nil"/>
              <w:left w:val="single" w:sz="4" w:space="0" w:color="auto"/>
              <w:bottom w:val="single" w:sz="4" w:space="0" w:color="auto"/>
              <w:right w:val="single" w:sz="4" w:space="0" w:color="auto"/>
            </w:tcBorders>
            <w:shd w:val="clear" w:color="auto" w:fill="auto"/>
            <w:noWrap/>
            <w:vAlign w:val="bottom"/>
          </w:tcPr>
          <w:p w14:paraId="23F1D60B" w14:textId="18F60474" w:rsidR="0029416B" w:rsidRPr="00F91E6C" w:rsidRDefault="008B1F7B" w:rsidP="00EC35CF">
            <w:pPr>
              <w:spacing w:after="0" w:line="240" w:lineRule="auto"/>
              <w:jc w:val="center"/>
              <w:rPr>
                <w:rFonts w:ascii="Verdana" w:hAnsi="Verdana" w:cs="Calibri"/>
                <w:sz w:val="24"/>
                <w:szCs w:val="24"/>
              </w:rPr>
            </w:pPr>
            <w:r w:rsidRPr="00F91E6C">
              <w:rPr>
                <w:rFonts w:ascii="Verdana" w:hAnsi="Verdana" w:cs="Calibri"/>
                <w:sz w:val="24"/>
                <w:szCs w:val="24"/>
              </w:rPr>
              <w:t>3</w:t>
            </w:r>
          </w:p>
        </w:tc>
      </w:tr>
      <w:tr w:rsidR="003E5C2D" w:rsidRPr="004307A9" w14:paraId="491C633E" w14:textId="77777777" w:rsidTr="007B78F8">
        <w:trPr>
          <w:trHeight w:val="275"/>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02FC39FF" w14:textId="77777777" w:rsidR="0029416B" w:rsidRPr="00F91E6C" w:rsidRDefault="0029416B"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Apr</w:t>
            </w:r>
          </w:p>
        </w:tc>
        <w:tc>
          <w:tcPr>
            <w:tcW w:w="2221" w:type="dxa"/>
            <w:tcBorders>
              <w:top w:val="nil"/>
              <w:left w:val="nil"/>
              <w:bottom w:val="single" w:sz="4" w:space="0" w:color="auto"/>
              <w:right w:val="single" w:sz="4" w:space="0" w:color="auto"/>
            </w:tcBorders>
            <w:shd w:val="clear" w:color="auto" w:fill="auto"/>
            <w:noWrap/>
            <w:vAlign w:val="bottom"/>
          </w:tcPr>
          <w:p w14:paraId="2149A961" w14:textId="77777777" w:rsidR="0029416B" w:rsidRPr="00F91E6C" w:rsidRDefault="0029416B"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150</w:t>
            </w:r>
          </w:p>
        </w:tc>
        <w:tc>
          <w:tcPr>
            <w:tcW w:w="2315" w:type="dxa"/>
            <w:tcBorders>
              <w:top w:val="nil"/>
              <w:left w:val="nil"/>
              <w:bottom w:val="single" w:sz="4" w:space="0" w:color="auto"/>
              <w:right w:val="single" w:sz="4" w:space="0" w:color="auto"/>
            </w:tcBorders>
            <w:shd w:val="clear" w:color="auto" w:fill="auto"/>
            <w:noWrap/>
            <w:vAlign w:val="bottom"/>
          </w:tcPr>
          <w:p w14:paraId="21F3BB7E" w14:textId="77777777" w:rsidR="0029416B" w:rsidRPr="00F91E6C" w:rsidRDefault="0029416B"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200</w:t>
            </w:r>
          </w:p>
        </w:tc>
        <w:tc>
          <w:tcPr>
            <w:tcW w:w="2268" w:type="dxa"/>
            <w:tcBorders>
              <w:top w:val="nil"/>
              <w:left w:val="single" w:sz="4" w:space="0" w:color="auto"/>
              <w:bottom w:val="single" w:sz="4" w:space="0" w:color="auto"/>
              <w:right w:val="single" w:sz="4" w:space="0" w:color="auto"/>
            </w:tcBorders>
            <w:shd w:val="clear" w:color="auto" w:fill="auto"/>
            <w:noWrap/>
            <w:vAlign w:val="bottom"/>
          </w:tcPr>
          <w:p w14:paraId="1E6CA5AB" w14:textId="6F123334" w:rsidR="0029416B" w:rsidRPr="00F91E6C" w:rsidRDefault="008B1F7B" w:rsidP="00EC35CF">
            <w:pPr>
              <w:spacing w:after="0" w:line="240" w:lineRule="auto"/>
              <w:jc w:val="center"/>
              <w:rPr>
                <w:rFonts w:ascii="Verdana" w:hAnsi="Verdana" w:cs="Calibri"/>
                <w:sz w:val="24"/>
                <w:szCs w:val="24"/>
              </w:rPr>
            </w:pPr>
            <w:r w:rsidRPr="00F91E6C">
              <w:rPr>
                <w:rFonts w:ascii="Verdana" w:hAnsi="Verdana" w:cs="Calibri"/>
                <w:sz w:val="24"/>
                <w:szCs w:val="24"/>
              </w:rPr>
              <w:t>17</w:t>
            </w:r>
          </w:p>
        </w:tc>
      </w:tr>
      <w:tr w:rsidR="003E5C2D" w:rsidRPr="004307A9" w14:paraId="73499740" w14:textId="77777777" w:rsidTr="007B78F8">
        <w:trPr>
          <w:trHeight w:val="275"/>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61181E5C" w14:textId="77777777" w:rsidR="0029416B" w:rsidRPr="00F91E6C" w:rsidRDefault="0029416B"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May</w:t>
            </w:r>
          </w:p>
        </w:tc>
        <w:tc>
          <w:tcPr>
            <w:tcW w:w="2221" w:type="dxa"/>
            <w:tcBorders>
              <w:top w:val="nil"/>
              <w:left w:val="nil"/>
              <w:bottom w:val="single" w:sz="4" w:space="0" w:color="auto"/>
              <w:right w:val="single" w:sz="4" w:space="0" w:color="auto"/>
            </w:tcBorders>
            <w:shd w:val="clear" w:color="auto" w:fill="auto"/>
            <w:noWrap/>
            <w:vAlign w:val="bottom"/>
          </w:tcPr>
          <w:p w14:paraId="75518B48" w14:textId="77777777" w:rsidR="0029416B" w:rsidRPr="00F91E6C" w:rsidRDefault="0029416B"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150</w:t>
            </w:r>
          </w:p>
        </w:tc>
        <w:tc>
          <w:tcPr>
            <w:tcW w:w="2315" w:type="dxa"/>
            <w:tcBorders>
              <w:top w:val="nil"/>
              <w:left w:val="nil"/>
              <w:bottom w:val="single" w:sz="4" w:space="0" w:color="auto"/>
              <w:right w:val="single" w:sz="4" w:space="0" w:color="auto"/>
            </w:tcBorders>
            <w:shd w:val="clear" w:color="auto" w:fill="auto"/>
            <w:noWrap/>
            <w:vAlign w:val="bottom"/>
          </w:tcPr>
          <w:p w14:paraId="54593D85" w14:textId="77777777" w:rsidR="0029416B" w:rsidRPr="00F91E6C" w:rsidRDefault="0029416B"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200</w:t>
            </w:r>
          </w:p>
        </w:tc>
        <w:tc>
          <w:tcPr>
            <w:tcW w:w="2268" w:type="dxa"/>
            <w:tcBorders>
              <w:top w:val="nil"/>
              <w:left w:val="single" w:sz="4" w:space="0" w:color="auto"/>
              <w:bottom w:val="single" w:sz="4" w:space="0" w:color="auto"/>
              <w:right w:val="single" w:sz="4" w:space="0" w:color="auto"/>
            </w:tcBorders>
            <w:shd w:val="clear" w:color="auto" w:fill="auto"/>
            <w:noWrap/>
            <w:vAlign w:val="bottom"/>
          </w:tcPr>
          <w:p w14:paraId="7E99F499" w14:textId="52D1F316" w:rsidR="0029416B" w:rsidRPr="00F91E6C" w:rsidRDefault="00EA4379" w:rsidP="00EC35CF">
            <w:pPr>
              <w:spacing w:after="0" w:line="240" w:lineRule="auto"/>
              <w:jc w:val="center"/>
              <w:rPr>
                <w:rFonts w:ascii="Verdana" w:hAnsi="Verdana" w:cs="Calibri"/>
                <w:sz w:val="24"/>
                <w:szCs w:val="24"/>
              </w:rPr>
            </w:pPr>
            <w:r w:rsidRPr="00F91E6C">
              <w:rPr>
                <w:rFonts w:ascii="Verdana" w:hAnsi="Verdana" w:cs="Calibri"/>
                <w:sz w:val="24"/>
                <w:szCs w:val="24"/>
              </w:rPr>
              <w:t>5</w:t>
            </w:r>
          </w:p>
        </w:tc>
      </w:tr>
      <w:tr w:rsidR="003E5C2D" w:rsidRPr="004307A9" w14:paraId="679AEC75" w14:textId="77777777" w:rsidTr="007B78F8">
        <w:trPr>
          <w:trHeight w:val="275"/>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693C7440" w14:textId="77777777" w:rsidR="0029416B" w:rsidRPr="00F91E6C" w:rsidRDefault="0029416B"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Jun</w:t>
            </w:r>
          </w:p>
        </w:tc>
        <w:tc>
          <w:tcPr>
            <w:tcW w:w="2221" w:type="dxa"/>
            <w:tcBorders>
              <w:top w:val="nil"/>
              <w:left w:val="nil"/>
              <w:bottom w:val="single" w:sz="4" w:space="0" w:color="auto"/>
              <w:right w:val="single" w:sz="4" w:space="0" w:color="auto"/>
            </w:tcBorders>
            <w:shd w:val="clear" w:color="auto" w:fill="auto"/>
            <w:noWrap/>
            <w:vAlign w:val="bottom"/>
          </w:tcPr>
          <w:p w14:paraId="4F449AC8" w14:textId="77777777" w:rsidR="0029416B" w:rsidRPr="00F91E6C" w:rsidRDefault="0029416B"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150</w:t>
            </w:r>
          </w:p>
        </w:tc>
        <w:tc>
          <w:tcPr>
            <w:tcW w:w="2315" w:type="dxa"/>
            <w:tcBorders>
              <w:top w:val="nil"/>
              <w:left w:val="nil"/>
              <w:bottom w:val="single" w:sz="4" w:space="0" w:color="auto"/>
              <w:right w:val="single" w:sz="4" w:space="0" w:color="auto"/>
            </w:tcBorders>
            <w:shd w:val="clear" w:color="auto" w:fill="auto"/>
            <w:noWrap/>
            <w:vAlign w:val="bottom"/>
          </w:tcPr>
          <w:p w14:paraId="15F2DB34" w14:textId="77777777" w:rsidR="0029416B" w:rsidRPr="00F91E6C" w:rsidRDefault="0029416B"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200</w:t>
            </w:r>
          </w:p>
        </w:tc>
        <w:tc>
          <w:tcPr>
            <w:tcW w:w="2268" w:type="dxa"/>
            <w:tcBorders>
              <w:top w:val="nil"/>
              <w:left w:val="single" w:sz="4" w:space="0" w:color="auto"/>
              <w:bottom w:val="single" w:sz="4" w:space="0" w:color="auto"/>
              <w:right w:val="single" w:sz="4" w:space="0" w:color="auto"/>
            </w:tcBorders>
            <w:shd w:val="clear" w:color="auto" w:fill="auto"/>
            <w:noWrap/>
            <w:vAlign w:val="bottom"/>
          </w:tcPr>
          <w:p w14:paraId="20D006A0" w14:textId="2196F0C4" w:rsidR="0029416B" w:rsidRPr="00F91E6C" w:rsidRDefault="00EA4379" w:rsidP="00EC35CF">
            <w:pPr>
              <w:spacing w:after="0" w:line="240" w:lineRule="auto"/>
              <w:jc w:val="center"/>
              <w:rPr>
                <w:rFonts w:ascii="Verdana" w:hAnsi="Verdana" w:cs="Calibri"/>
                <w:sz w:val="24"/>
                <w:szCs w:val="24"/>
              </w:rPr>
            </w:pPr>
            <w:r w:rsidRPr="00F91E6C">
              <w:rPr>
                <w:rFonts w:ascii="Verdana" w:hAnsi="Verdana" w:cs="Calibri"/>
                <w:sz w:val="24"/>
                <w:szCs w:val="24"/>
              </w:rPr>
              <w:t>16</w:t>
            </w:r>
          </w:p>
        </w:tc>
      </w:tr>
      <w:tr w:rsidR="003E5C2D" w:rsidRPr="004307A9" w14:paraId="7F8B2885" w14:textId="77777777" w:rsidTr="007B78F8">
        <w:trPr>
          <w:trHeight w:val="275"/>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3D6E3785" w14:textId="77777777" w:rsidR="0029416B" w:rsidRPr="00F91E6C" w:rsidRDefault="0029416B"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Jul</w:t>
            </w:r>
          </w:p>
        </w:tc>
        <w:tc>
          <w:tcPr>
            <w:tcW w:w="2221" w:type="dxa"/>
            <w:tcBorders>
              <w:top w:val="nil"/>
              <w:left w:val="nil"/>
              <w:bottom w:val="single" w:sz="4" w:space="0" w:color="auto"/>
              <w:right w:val="single" w:sz="4" w:space="0" w:color="auto"/>
            </w:tcBorders>
            <w:shd w:val="clear" w:color="auto" w:fill="auto"/>
            <w:noWrap/>
            <w:vAlign w:val="bottom"/>
          </w:tcPr>
          <w:p w14:paraId="4854BC30" w14:textId="77777777" w:rsidR="0029416B" w:rsidRPr="00F91E6C" w:rsidRDefault="0029416B"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150</w:t>
            </w:r>
          </w:p>
        </w:tc>
        <w:tc>
          <w:tcPr>
            <w:tcW w:w="2315" w:type="dxa"/>
            <w:tcBorders>
              <w:top w:val="nil"/>
              <w:left w:val="nil"/>
              <w:bottom w:val="single" w:sz="4" w:space="0" w:color="auto"/>
              <w:right w:val="single" w:sz="4" w:space="0" w:color="auto"/>
            </w:tcBorders>
            <w:shd w:val="clear" w:color="auto" w:fill="auto"/>
            <w:noWrap/>
            <w:vAlign w:val="bottom"/>
          </w:tcPr>
          <w:p w14:paraId="75C4533A" w14:textId="77777777" w:rsidR="0029416B" w:rsidRPr="00F91E6C" w:rsidRDefault="0029416B"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200</w:t>
            </w:r>
          </w:p>
        </w:tc>
        <w:tc>
          <w:tcPr>
            <w:tcW w:w="2268" w:type="dxa"/>
            <w:tcBorders>
              <w:top w:val="nil"/>
              <w:left w:val="single" w:sz="4" w:space="0" w:color="auto"/>
              <w:bottom w:val="single" w:sz="4" w:space="0" w:color="auto"/>
              <w:right w:val="single" w:sz="4" w:space="0" w:color="auto"/>
            </w:tcBorders>
            <w:shd w:val="clear" w:color="auto" w:fill="auto"/>
            <w:noWrap/>
            <w:vAlign w:val="bottom"/>
          </w:tcPr>
          <w:p w14:paraId="07B9D774" w14:textId="17189B86" w:rsidR="0029416B" w:rsidRPr="00F91E6C" w:rsidRDefault="00EA4379" w:rsidP="00EC35CF">
            <w:pPr>
              <w:spacing w:after="0" w:line="240" w:lineRule="auto"/>
              <w:jc w:val="center"/>
              <w:rPr>
                <w:rFonts w:ascii="Verdana" w:hAnsi="Verdana" w:cs="Calibri"/>
                <w:sz w:val="24"/>
                <w:szCs w:val="24"/>
              </w:rPr>
            </w:pPr>
            <w:r w:rsidRPr="00F91E6C">
              <w:rPr>
                <w:rFonts w:ascii="Verdana" w:hAnsi="Verdana" w:cs="Calibri"/>
                <w:sz w:val="24"/>
                <w:szCs w:val="24"/>
              </w:rPr>
              <w:t>3</w:t>
            </w:r>
          </w:p>
        </w:tc>
      </w:tr>
      <w:tr w:rsidR="003E5C2D" w:rsidRPr="004307A9" w14:paraId="4DC465CA" w14:textId="77777777" w:rsidTr="007B78F8">
        <w:trPr>
          <w:trHeight w:val="275"/>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189E7D0A" w14:textId="77777777" w:rsidR="0029416B" w:rsidRPr="00F91E6C" w:rsidRDefault="0029416B"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Aug</w:t>
            </w:r>
          </w:p>
        </w:tc>
        <w:tc>
          <w:tcPr>
            <w:tcW w:w="2221" w:type="dxa"/>
            <w:tcBorders>
              <w:top w:val="nil"/>
              <w:left w:val="nil"/>
              <w:bottom w:val="single" w:sz="4" w:space="0" w:color="auto"/>
              <w:right w:val="single" w:sz="4" w:space="0" w:color="auto"/>
            </w:tcBorders>
            <w:shd w:val="clear" w:color="auto" w:fill="auto"/>
            <w:noWrap/>
            <w:vAlign w:val="bottom"/>
          </w:tcPr>
          <w:p w14:paraId="132FB2E4" w14:textId="77777777" w:rsidR="0029416B" w:rsidRPr="00F91E6C" w:rsidRDefault="0029416B"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150</w:t>
            </w:r>
          </w:p>
        </w:tc>
        <w:tc>
          <w:tcPr>
            <w:tcW w:w="2315" w:type="dxa"/>
            <w:tcBorders>
              <w:top w:val="nil"/>
              <w:left w:val="nil"/>
              <w:bottom w:val="single" w:sz="4" w:space="0" w:color="auto"/>
              <w:right w:val="single" w:sz="4" w:space="0" w:color="auto"/>
            </w:tcBorders>
            <w:shd w:val="clear" w:color="auto" w:fill="auto"/>
            <w:noWrap/>
            <w:vAlign w:val="bottom"/>
          </w:tcPr>
          <w:p w14:paraId="27EE8888" w14:textId="77777777" w:rsidR="0029416B" w:rsidRPr="00F91E6C" w:rsidRDefault="0029416B"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200</w:t>
            </w:r>
          </w:p>
        </w:tc>
        <w:tc>
          <w:tcPr>
            <w:tcW w:w="2268" w:type="dxa"/>
            <w:tcBorders>
              <w:top w:val="nil"/>
              <w:left w:val="single" w:sz="4" w:space="0" w:color="auto"/>
              <w:bottom w:val="single" w:sz="4" w:space="0" w:color="auto"/>
              <w:right w:val="single" w:sz="4" w:space="0" w:color="auto"/>
            </w:tcBorders>
            <w:shd w:val="clear" w:color="auto" w:fill="auto"/>
            <w:noWrap/>
            <w:vAlign w:val="bottom"/>
          </w:tcPr>
          <w:p w14:paraId="04F889A0" w14:textId="7543A058" w:rsidR="0029416B" w:rsidRPr="00F91E6C" w:rsidRDefault="00EA4379" w:rsidP="003B633C">
            <w:pPr>
              <w:spacing w:after="0" w:line="240" w:lineRule="auto"/>
              <w:jc w:val="center"/>
              <w:rPr>
                <w:rFonts w:ascii="Verdana" w:hAnsi="Verdana" w:cs="Calibri"/>
                <w:sz w:val="24"/>
                <w:szCs w:val="24"/>
              </w:rPr>
            </w:pPr>
            <w:r w:rsidRPr="00F91E6C">
              <w:rPr>
                <w:rFonts w:ascii="Verdana" w:hAnsi="Verdana" w:cs="Calibri"/>
                <w:sz w:val="24"/>
                <w:szCs w:val="24"/>
              </w:rPr>
              <w:t>38</w:t>
            </w:r>
          </w:p>
        </w:tc>
      </w:tr>
      <w:tr w:rsidR="003E5C2D" w:rsidRPr="004307A9" w14:paraId="4632ECDF" w14:textId="77777777" w:rsidTr="007B78F8">
        <w:trPr>
          <w:trHeight w:val="275"/>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0281C5BC" w14:textId="77777777" w:rsidR="0029416B" w:rsidRPr="00F91E6C" w:rsidRDefault="0029416B"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Sep</w:t>
            </w:r>
          </w:p>
        </w:tc>
        <w:tc>
          <w:tcPr>
            <w:tcW w:w="2221" w:type="dxa"/>
            <w:tcBorders>
              <w:top w:val="nil"/>
              <w:left w:val="nil"/>
              <w:bottom w:val="single" w:sz="4" w:space="0" w:color="auto"/>
              <w:right w:val="single" w:sz="4" w:space="0" w:color="auto"/>
            </w:tcBorders>
            <w:shd w:val="clear" w:color="auto" w:fill="auto"/>
            <w:noWrap/>
            <w:vAlign w:val="bottom"/>
          </w:tcPr>
          <w:p w14:paraId="478B7E7C" w14:textId="77777777" w:rsidR="0029416B" w:rsidRPr="00F91E6C" w:rsidRDefault="0029416B"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150</w:t>
            </w:r>
          </w:p>
        </w:tc>
        <w:tc>
          <w:tcPr>
            <w:tcW w:w="2315" w:type="dxa"/>
            <w:tcBorders>
              <w:top w:val="nil"/>
              <w:left w:val="nil"/>
              <w:bottom w:val="single" w:sz="4" w:space="0" w:color="auto"/>
              <w:right w:val="single" w:sz="4" w:space="0" w:color="auto"/>
            </w:tcBorders>
            <w:shd w:val="clear" w:color="auto" w:fill="auto"/>
            <w:noWrap/>
            <w:vAlign w:val="bottom"/>
          </w:tcPr>
          <w:p w14:paraId="4D8035F0" w14:textId="77777777" w:rsidR="0029416B" w:rsidRPr="00F91E6C" w:rsidRDefault="0029416B"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200</w:t>
            </w:r>
          </w:p>
        </w:tc>
        <w:tc>
          <w:tcPr>
            <w:tcW w:w="2268" w:type="dxa"/>
            <w:tcBorders>
              <w:top w:val="nil"/>
              <w:left w:val="single" w:sz="4" w:space="0" w:color="auto"/>
              <w:bottom w:val="single" w:sz="4" w:space="0" w:color="auto"/>
              <w:right w:val="single" w:sz="4" w:space="0" w:color="auto"/>
            </w:tcBorders>
            <w:shd w:val="clear" w:color="auto" w:fill="auto"/>
            <w:noWrap/>
            <w:vAlign w:val="bottom"/>
          </w:tcPr>
          <w:p w14:paraId="4AA20F54" w14:textId="6263DA99" w:rsidR="0029416B" w:rsidRPr="00F91E6C" w:rsidRDefault="00EA4379" w:rsidP="00EC35CF">
            <w:pPr>
              <w:spacing w:after="0" w:line="240" w:lineRule="auto"/>
              <w:jc w:val="center"/>
              <w:rPr>
                <w:rFonts w:ascii="Verdana" w:hAnsi="Verdana" w:cs="Calibri"/>
                <w:sz w:val="24"/>
                <w:szCs w:val="24"/>
              </w:rPr>
            </w:pPr>
            <w:r w:rsidRPr="00F91E6C">
              <w:rPr>
                <w:rFonts w:ascii="Verdana" w:hAnsi="Verdana" w:cs="Calibri"/>
                <w:sz w:val="24"/>
                <w:szCs w:val="24"/>
              </w:rPr>
              <w:t>43</w:t>
            </w:r>
          </w:p>
        </w:tc>
      </w:tr>
      <w:tr w:rsidR="003E5C2D" w:rsidRPr="004307A9" w14:paraId="4704755E" w14:textId="77777777" w:rsidTr="007B78F8">
        <w:trPr>
          <w:trHeight w:val="275"/>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2AB5FB4F" w14:textId="77777777" w:rsidR="0029416B" w:rsidRPr="00F91E6C" w:rsidRDefault="0029416B"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Oct</w:t>
            </w:r>
          </w:p>
        </w:tc>
        <w:tc>
          <w:tcPr>
            <w:tcW w:w="2221" w:type="dxa"/>
            <w:tcBorders>
              <w:top w:val="nil"/>
              <w:left w:val="nil"/>
              <w:bottom w:val="single" w:sz="4" w:space="0" w:color="auto"/>
              <w:right w:val="single" w:sz="4" w:space="0" w:color="auto"/>
            </w:tcBorders>
            <w:shd w:val="clear" w:color="auto" w:fill="auto"/>
            <w:noWrap/>
            <w:vAlign w:val="bottom"/>
          </w:tcPr>
          <w:p w14:paraId="2276C670" w14:textId="77777777" w:rsidR="0029416B" w:rsidRPr="00F91E6C" w:rsidRDefault="0029416B"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150</w:t>
            </w:r>
          </w:p>
        </w:tc>
        <w:tc>
          <w:tcPr>
            <w:tcW w:w="2315" w:type="dxa"/>
            <w:tcBorders>
              <w:top w:val="nil"/>
              <w:left w:val="nil"/>
              <w:bottom w:val="single" w:sz="4" w:space="0" w:color="auto"/>
              <w:right w:val="single" w:sz="4" w:space="0" w:color="auto"/>
            </w:tcBorders>
            <w:shd w:val="clear" w:color="auto" w:fill="auto"/>
            <w:noWrap/>
            <w:vAlign w:val="bottom"/>
          </w:tcPr>
          <w:p w14:paraId="41A78E21" w14:textId="77777777" w:rsidR="0029416B" w:rsidRPr="00F91E6C" w:rsidRDefault="0029416B"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200</w:t>
            </w:r>
          </w:p>
        </w:tc>
        <w:tc>
          <w:tcPr>
            <w:tcW w:w="2268" w:type="dxa"/>
            <w:tcBorders>
              <w:top w:val="nil"/>
              <w:left w:val="single" w:sz="4" w:space="0" w:color="auto"/>
              <w:bottom w:val="single" w:sz="4" w:space="0" w:color="auto"/>
              <w:right w:val="single" w:sz="4" w:space="0" w:color="auto"/>
            </w:tcBorders>
            <w:shd w:val="clear" w:color="auto" w:fill="auto"/>
            <w:noWrap/>
            <w:vAlign w:val="bottom"/>
          </w:tcPr>
          <w:p w14:paraId="540460DA" w14:textId="61C442BF" w:rsidR="0029416B" w:rsidRPr="00F91E6C" w:rsidRDefault="00EA4379" w:rsidP="00EC35CF">
            <w:pPr>
              <w:spacing w:after="0" w:line="240" w:lineRule="auto"/>
              <w:jc w:val="center"/>
              <w:rPr>
                <w:rFonts w:ascii="Verdana" w:hAnsi="Verdana" w:cs="Calibri"/>
                <w:sz w:val="24"/>
                <w:szCs w:val="24"/>
              </w:rPr>
            </w:pPr>
            <w:r w:rsidRPr="00F91E6C">
              <w:rPr>
                <w:rFonts w:ascii="Verdana" w:hAnsi="Verdana" w:cs="Calibri"/>
                <w:sz w:val="24"/>
                <w:szCs w:val="24"/>
              </w:rPr>
              <w:t>6</w:t>
            </w:r>
          </w:p>
        </w:tc>
      </w:tr>
      <w:tr w:rsidR="009A458A" w:rsidRPr="004307A9" w14:paraId="72D313F0" w14:textId="77777777" w:rsidTr="007B78F8">
        <w:trPr>
          <w:trHeight w:val="275"/>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11177FC0" w14:textId="77777777" w:rsidR="0029416B" w:rsidRPr="00F91E6C" w:rsidRDefault="0029416B"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Nov</w:t>
            </w:r>
          </w:p>
        </w:tc>
        <w:tc>
          <w:tcPr>
            <w:tcW w:w="2221" w:type="dxa"/>
            <w:tcBorders>
              <w:top w:val="nil"/>
              <w:left w:val="nil"/>
              <w:bottom w:val="single" w:sz="4" w:space="0" w:color="auto"/>
              <w:right w:val="single" w:sz="4" w:space="0" w:color="auto"/>
            </w:tcBorders>
            <w:shd w:val="clear" w:color="auto" w:fill="auto"/>
            <w:noWrap/>
            <w:vAlign w:val="bottom"/>
          </w:tcPr>
          <w:p w14:paraId="4D8CB21B" w14:textId="77777777" w:rsidR="0029416B" w:rsidRPr="00F91E6C" w:rsidRDefault="0029416B"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150</w:t>
            </w:r>
          </w:p>
        </w:tc>
        <w:tc>
          <w:tcPr>
            <w:tcW w:w="2315" w:type="dxa"/>
            <w:tcBorders>
              <w:top w:val="nil"/>
              <w:left w:val="nil"/>
              <w:bottom w:val="single" w:sz="4" w:space="0" w:color="auto"/>
              <w:right w:val="single" w:sz="4" w:space="0" w:color="auto"/>
            </w:tcBorders>
            <w:shd w:val="clear" w:color="auto" w:fill="auto"/>
            <w:noWrap/>
            <w:vAlign w:val="bottom"/>
          </w:tcPr>
          <w:p w14:paraId="299988FB" w14:textId="77777777" w:rsidR="0029416B" w:rsidRPr="00F91E6C" w:rsidRDefault="0029416B"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200</w:t>
            </w:r>
          </w:p>
        </w:tc>
        <w:tc>
          <w:tcPr>
            <w:tcW w:w="2268" w:type="dxa"/>
            <w:tcBorders>
              <w:top w:val="nil"/>
              <w:left w:val="single" w:sz="4" w:space="0" w:color="auto"/>
              <w:bottom w:val="single" w:sz="4" w:space="0" w:color="auto"/>
              <w:right w:val="single" w:sz="4" w:space="0" w:color="auto"/>
            </w:tcBorders>
            <w:shd w:val="clear" w:color="auto" w:fill="auto"/>
            <w:noWrap/>
            <w:vAlign w:val="bottom"/>
          </w:tcPr>
          <w:p w14:paraId="0228D07E" w14:textId="5AA036C4" w:rsidR="0029416B" w:rsidRPr="00F91E6C" w:rsidRDefault="00EA4379" w:rsidP="00EC35CF">
            <w:pPr>
              <w:spacing w:after="0" w:line="240" w:lineRule="auto"/>
              <w:jc w:val="center"/>
              <w:rPr>
                <w:rFonts w:ascii="Verdana" w:hAnsi="Verdana" w:cs="Calibri"/>
                <w:sz w:val="24"/>
                <w:szCs w:val="24"/>
              </w:rPr>
            </w:pPr>
            <w:r w:rsidRPr="00F91E6C">
              <w:rPr>
                <w:rFonts w:ascii="Verdana" w:hAnsi="Verdana" w:cs="Calibri"/>
                <w:sz w:val="24"/>
                <w:szCs w:val="24"/>
              </w:rPr>
              <w:t>30</w:t>
            </w:r>
          </w:p>
        </w:tc>
      </w:tr>
      <w:tr w:rsidR="009A458A" w:rsidRPr="004307A9" w14:paraId="6BEE401D" w14:textId="77777777" w:rsidTr="007B78F8">
        <w:trPr>
          <w:trHeight w:val="35"/>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26B0D7CD" w14:textId="77777777" w:rsidR="0029416B" w:rsidRPr="00F91E6C" w:rsidRDefault="0029416B"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Dec</w:t>
            </w:r>
          </w:p>
        </w:tc>
        <w:tc>
          <w:tcPr>
            <w:tcW w:w="2221" w:type="dxa"/>
            <w:tcBorders>
              <w:top w:val="nil"/>
              <w:left w:val="nil"/>
              <w:bottom w:val="single" w:sz="4" w:space="0" w:color="auto"/>
              <w:right w:val="single" w:sz="4" w:space="0" w:color="auto"/>
            </w:tcBorders>
            <w:shd w:val="clear" w:color="auto" w:fill="auto"/>
            <w:noWrap/>
            <w:vAlign w:val="bottom"/>
          </w:tcPr>
          <w:p w14:paraId="69539662" w14:textId="77777777" w:rsidR="0029416B" w:rsidRPr="00F91E6C" w:rsidRDefault="0029416B"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150</w:t>
            </w:r>
          </w:p>
        </w:tc>
        <w:tc>
          <w:tcPr>
            <w:tcW w:w="2315" w:type="dxa"/>
            <w:tcBorders>
              <w:top w:val="nil"/>
              <w:left w:val="nil"/>
              <w:bottom w:val="single" w:sz="4" w:space="0" w:color="auto"/>
              <w:right w:val="single" w:sz="4" w:space="0" w:color="auto"/>
            </w:tcBorders>
            <w:shd w:val="clear" w:color="auto" w:fill="auto"/>
            <w:noWrap/>
            <w:vAlign w:val="bottom"/>
          </w:tcPr>
          <w:p w14:paraId="46BD0F4F" w14:textId="77777777" w:rsidR="0029416B" w:rsidRPr="00F91E6C" w:rsidRDefault="0029416B"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200</w:t>
            </w:r>
          </w:p>
        </w:tc>
        <w:tc>
          <w:tcPr>
            <w:tcW w:w="2268" w:type="dxa"/>
            <w:tcBorders>
              <w:top w:val="nil"/>
              <w:left w:val="single" w:sz="4" w:space="0" w:color="auto"/>
              <w:bottom w:val="single" w:sz="4" w:space="0" w:color="auto"/>
              <w:right w:val="single" w:sz="4" w:space="0" w:color="auto"/>
            </w:tcBorders>
            <w:shd w:val="clear" w:color="auto" w:fill="auto"/>
            <w:noWrap/>
            <w:vAlign w:val="bottom"/>
          </w:tcPr>
          <w:p w14:paraId="5E011E24" w14:textId="16C9BC4F" w:rsidR="0029416B" w:rsidRPr="00F91E6C" w:rsidRDefault="003E5C2D" w:rsidP="00EC35CF">
            <w:pPr>
              <w:spacing w:after="0" w:line="240" w:lineRule="auto"/>
              <w:jc w:val="center"/>
              <w:rPr>
                <w:rFonts w:ascii="Verdana" w:hAnsi="Verdana" w:cs="Calibri"/>
                <w:sz w:val="24"/>
                <w:szCs w:val="24"/>
              </w:rPr>
            </w:pPr>
            <w:r w:rsidRPr="00F91E6C">
              <w:rPr>
                <w:rFonts w:ascii="Verdana" w:hAnsi="Verdana" w:cs="Calibri"/>
                <w:sz w:val="24"/>
                <w:szCs w:val="24"/>
              </w:rPr>
              <w:t>1</w:t>
            </w:r>
            <w:r w:rsidR="009624C7" w:rsidRPr="00F91E6C">
              <w:rPr>
                <w:rFonts w:ascii="Verdana" w:hAnsi="Verdana" w:cs="Calibri"/>
                <w:sz w:val="24"/>
                <w:szCs w:val="24"/>
              </w:rPr>
              <w:t>7</w:t>
            </w:r>
          </w:p>
        </w:tc>
      </w:tr>
    </w:tbl>
    <w:p w14:paraId="2E1E8E19" w14:textId="77777777" w:rsidR="0029416B" w:rsidRPr="00F91E6C" w:rsidRDefault="0029416B" w:rsidP="008A2ED1">
      <w:pPr>
        <w:pStyle w:val="ListParagraph"/>
        <w:ind w:left="0"/>
        <w:rPr>
          <w:rFonts w:ascii="Verdana" w:hAnsi="Verdana"/>
          <w:sz w:val="24"/>
          <w:szCs w:val="24"/>
        </w:rPr>
      </w:pPr>
      <w:r w:rsidRPr="00F91E6C">
        <w:rPr>
          <w:rFonts w:ascii="Verdana" w:hAnsi="Verdana"/>
          <w:sz w:val="24"/>
          <w:szCs w:val="24"/>
        </w:rPr>
        <w:t xml:space="preserve">                  Note:</w:t>
      </w:r>
      <w:r w:rsidRPr="00F91E6C">
        <w:rPr>
          <w:rFonts w:ascii="Verdana" w:hAnsi="Verdana"/>
          <w:sz w:val="24"/>
          <w:szCs w:val="24"/>
        </w:rPr>
        <w:tab/>
        <w:t>Monthly Geometric Mean Density</w:t>
      </w:r>
    </w:p>
    <w:p w14:paraId="1D9525AB" w14:textId="3DCF0077" w:rsidR="009B5110" w:rsidRPr="00F91E6C" w:rsidRDefault="009624C7" w:rsidP="008A2ED1">
      <w:pPr>
        <w:pStyle w:val="ListParagraph"/>
        <w:ind w:left="0"/>
        <w:jc w:val="center"/>
        <w:rPr>
          <w:rStyle w:val="Strong"/>
          <w:rFonts w:ascii="Verdana" w:hAnsi="Verdana"/>
          <w:b w:val="0"/>
          <w:sz w:val="24"/>
          <w:szCs w:val="24"/>
        </w:rPr>
      </w:pPr>
      <w:r w:rsidRPr="00F91E6C">
        <w:rPr>
          <w:rStyle w:val="Strong"/>
          <w:rFonts w:ascii="Verdana" w:hAnsi="Verdana"/>
          <w:b w:val="0"/>
          <w:sz w:val="24"/>
          <w:szCs w:val="24"/>
        </w:rPr>
        <w:t>No E</w:t>
      </w:r>
      <w:r w:rsidR="002374DD" w:rsidRPr="00F91E6C">
        <w:rPr>
          <w:rStyle w:val="Strong"/>
          <w:rFonts w:ascii="Verdana" w:hAnsi="Verdana"/>
          <w:b w:val="0"/>
          <w:sz w:val="24"/>
          <w:szCs w:val="24"/>
        </w:rPr>
        <w:t xml:space="preserve">ffluent </w:t>
      </w:r>
      <w:proofErr w:type="gramStart"/>
      <w:r w:rsidR="002374DD" w:rsidRPr="00F91E6C">
        <w:rPr>
          <w:rStyle w:val="Strong"/>
          <w:rFonts w:ascii="Verdana" w:hAnsi="Verdana"/>
          <w:b w:val="0"/>
          <w:sz w:val="24"/>
          <w:szCs w:val="24"/>
        </w:rPr>
        <w:t>E.Coli</w:t>
      </w:r>
      <w:proofErr w:type="gramEnd"/>
      <w:r w:rsidR="009B5110" w:rsidRPr="00F91E6C">
        <w:rPr>
          <w:rStyle w:val="Strong"/>
          <w:rFonts w:ascii="Verdana" w:hAnsi="Verdana"/>
          <w:b w:val="0"/>
          <w:sz w:val="24"/>
          <w:szCs w:val="24"/>
        </w:rPr>
        <w:t xml:space="preserve"> concentration</w:t>
      </w:r>
      <w:r w:rsidRPr="00F91E6C">
        <w:rPr>
          <w:rStyle w:val="Strong"/>
          <w:rFonts w:ascii="Verdana" w:hAnsi="Verdana"/>
          <w:b w:val="0"/>
          <w:sz w:val="24"/>
          <w:szCs w:val="24"/>
        </w:rPr>
        <w:t>s</w:t>
      </w:r>
      <w:r w:rsidR="009B5110" w:rsidRPr="00F91E6C">
        <w:rPr>
          <w:rStyle w:val="Strong"/>
          <w:rFonts w:ascii="Verdana" w:hAnsi="Verdana"/>
          <w:b w:val="0"/>
          <w:sz w:val="24"/>
          <w:szCs w:val="24"/>
        </w:rPr>
        <w:t xml:space="preserve"> </w:t>
      </w:r>
      <w:r w:rsidRPr="00F91E6C">
        <w:rPr>
          <w:rStyle w:val="Strong"/>
          <w:rFonts w:ascii="Verdana" w:hAnsi="Verdana"/>
          <w:b w:val="0"/>
          <w:sz w:val="24"/>
          <w:szCs w:val="24"/>
        </w:rPr>
        <w:t xml:space="preserve">were </w:t>
      </w:r>
      <w:r w:rsidR="009B5110" w:rsidRPr="00F91E6C">
        <w:rPr>
          <w:rStyle w:val="Strong"/>
          <w:rFonts w:ascii="Verdana" w:hAnsi="Verdana"/>
          <w:b w:val="0"/>
          <w:sz w:val="24"/>
          <w:szCs w:val="24"/>
        </w:rPr>
        <w:t>exceed</w:t>
      </w:r>
      <w:r w:rsidRPr="00F91E6C">
        <w:rPr>
          <w:rStyle w:val="Strong"/>
          <w:rFonts w:ascii="Verdana" w:hAnsi="Verdana"/>
          <w:b w:val="0"/>
          <w:sz w:val="24"/>
          <w:szCs w:val="24"/>
        </w:rPr>
        <w:t>ed.</w:t>
      </w:r>
    </w:p>
    <w:p w14:paraId="219B9377" w14:textId="77777777" w:rsidR="002F5D09" w:rsidRDefault="002F5D09" w:rsidP="008A2ED1">
      <w:pPr>
        <w:rPr>
          <w:rStyle w:val="Strong"/>
          <w:rFonts w:ascii="Verdana" w:hAnsi="Verdana"/>
          <w:b w:val="0"/>
          <w:sz w:val="24"/>
          <w:szCs w:val="24"/>
        </w:rPr>
      </w:pPr>
    </w:p>
    <w:p w14:paraId="7DD2CC63" w14:textId="59C97BB4" w:rsidR="00FC6A89" w:rsidRPr="00F91E6C" w:rsidRDefault="00DE2503" w:rsidP="008A2ED1">
      <w:pPr>
        <w:rPr>
          <w:rStyle w:val="Strong"/>
          <w:rFonts w:ascii="Verdana" w:hAnsi="Verdana"/>
          <w:sz w:val="24"/>
          <w:szCs w:val="24"/>
          <w:u w:val="single"/>
        </w:rPr>
      </w:pPr>
      <w:r w:rsidRPr="00F91E6C">
        <w:rPr>
          <w:rStyle w:val="Strong"/>
          <w:rFonts w:ascii="Verdana" w:hAnsi="Verdana"/>
          <w:b w:val="0"/>
          <w:sz w:val="24"/>
          <w:szCs w:val="24"/>
        </w:rPr>
        <w:t xml:space="preserve">Table 8   </w:t>
      </w:r>
      <w:r w:rsidR="00FC6A89" w:rsidRPr="00F91E6C">
        <w:rPr>
          <w:rStyle w:val="Strong"/>
          <w:rFonts w:ascii="Verdana" w:hAnsi="Verdana"/>
          <w:sz w:val="24"/>
          <w:szCs w:val="24"/>
          <w:u w:val="single"/>
        </w:rPr>
        <w:t>Total Residual Chlorine</w:t>
      </w:r>
    </w:p>
    <w:tbl>
      <w:tblPr>
        <w:tblW w:w="5445" w:type="dxa"/>
        <w:jc w:val="center"/>
        <w:tblLook w:val="04A0" w:firstRow="1" w:lastRow="0" w:firstColumn="1" w:lastColumn="0" w:noHBand="0" w:noVBand="1"/>
      </w:tblPr>
      <w:tblGrid>
        <w:gridCol w:w="963"/>
        <w:gridCol w:w="1901"/>
        <w:gridCol w:w="1901"/>
        <w:gridCol w:w="1901"/>
      </w:tblGrid>
      <w:tr w:rsidR="009A458A" w:rsidRPr="004307A9" w14:paraId="52516111" w14:textId="77777777" w:rsidTr="003B1302">
        <w:trPr>
          <w:trHeight w:val="300"/>
          <w:jc w:val="center"/>
        </w:trPr>
        <w:tc>
          <w:tcPr>
            <w:tcW w:w="960" w:type="dxa"/>
            <w:tcBorders>
              <w:top w:val="single" w:sz="8" w:space="0" w:color="auto"/>
              <w:left w:val="single" w:sz="8" w:space="0" w:color="auto"/>
              <w:bottom w:val="nil"/>
              <w:right w:val="single" w:sz="8" w:space="0" w:color="auto"/>
            </w:tcBorders>
            <w:shd w:val="clear" w:color="auto" w:fill="auto"/>
            <w:noWrap/>
            <w:vAlign w:val="center"/>
            <w:hideMark/>
          </w:tcPr>
          <w:p w14:paraId="3337E2C8" w14:textId="77777777" w:rsidR="00F0372A" w:rsidRPr="00F91E6C" w:rsidRDefault="00F0372A" w:rsidP="00F0372A">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Month</w:t>
            </w:r>
          </w:p>
        </w:tc>
        <w:tc>
          <w:tcPr>
            <w:tcW w:w="1495" w:type="dxa"/>
            <w:tcBorders>
              <w:top w:val="single" w:sz="8" w:space="0" w:color="auto"/>
              <w:left w:val="nil"/>
              <w:bottom w:val="nil"/>
              <w:right w:val="single" w:sz="8" w:space="0" w:color="auto"/>
            </w:tcBorders>
            <w:shd w:val="clear" w:color="auto" w:fill="auto"/>
            <w:noWrap/>
            <w:vAlign w:val="center"/>
            <w:hideMark/>
          </w:tcPr>
          <w:p w14:paraId="0203EF6C" w14:textId="77777777" w:rsidR="00F0372A" w:rsidRPr="00F91E6C" w:rsidRDefault="00F0372A" w:rsidP="00F0372A">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Concentration</w:t>
            </w:r>
          </w:p>
        </w:tc>
        <w:tc>
          <w:tcPr>
            <w:tcW w:w="1495" w:type="dxa"/>
            <w:tcBorders>
              <w:top w:val="single" w:sz="8" w:space="0" w:color="auto"/>
              <w:left w:val="nil"/>
              <w:bottom w:val="nil"/>
              <w:right w:val="single" w:sz="8" w:space="0" w:color="auto"/>
            </w:tcBorders>
            <w:shd w:val="clear" w:color="auto" w:fill="auto"/>
            <w:noWrap/>
            <w:vAlign w:val="center"/>
            <w:hideMark/>
          </w:tcPr>
          <w:p w14:paraId="6C04B0C3" w14:textId="77777777" w:rsidR="00F0372A" w:rsidRPr="00F91E6C" w:rsidRDefault="00F0372A" w:rsidP="00F0372A">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Monthly Average</w:t>
            </w:r>
          </w:p>
        </w:tc>
        <w:tc>
          <w:tcPr>
            <w:tcW w:w="1495" w:type="dxa"/>
            <w:tcBorders>
              <w:top w:val="single" w:sz="8" w:space="0" w:color="auto"/>
              <w:left w:val="nil"/>
              <w:bottom w:val="nil"/>
              <w:right w:val="single" w:sz="8" w:space="0" w:color="auto"/>
            </w:tcBorders>
            <w:shd w:val="clear" w:color="auto" w:fill="auto"/>
            <w:noWrap/>
            <w:vAlign w:val="center"/>
            <w:hideMark/>
          </w:tcPr>
          <w:p w14:paraId="0AFE2155" w14:textId="77777777" w:rsidR="00F0372A" w:rsidRPr="00F91E6C" w:rsidRDefault="00F0372A" w:rsidP="00F0372A">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Concentration</w:t>
            </w:r>
          </w:p>
        </w:tc>
      </w:tr>
      <w:tr w:rsidR="009A458A" w:rsidRPr="004307A9" w14:paraId="6C642998" w14:textId="77777777" w:rsidTr="003B1302">
        <w:trPr>
          <w:trHeight w:val="315"/>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1705A2F1" w14:textId="5674404F" w:rsidR="00F0372A" w:rsidRPr="00F91E6C" w:rsidRDefault="00780048" w:rsidP="00F0372A">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202</w:t>
            </w:r>
            <w:r w:rsidR="009777AB" w:rsidRPr="00F91E6C">
              <w:rPr>
                <w:rFonts w:ascii="Verdana" w:eastAsia="Times New Roman" w:hAnsi="Verdana" w:cs="Calibri"/>
                <w:sz w:val="24"/>
                <w:szCs w:val="24"/>
              </w:rPr>
              <w:t>3</w:t>
            </w:r>
          </w:p>
        </w:tc>
        <w:tc>
          <w:tcPr>
            <w:tcW w:w="1495" w:type="dxa"/>
            <w:tcBorders>
              <w:top w:val="nil"/>
              <w:left w:val="nil"/>
              <w:bottom w:val="single" w:sz="8" w:space="0" w:color="auto"/>
              <w:right w:val="single" w:sz="8" w:space="0" w:color="auto"/>
            </w:tcBorders>
            <w:shd w:val="clear" w:color="auto" w:fill="auto"/>
            <w:noWrap/>
            <w:vAlign w:val="center"/>
            <w:hideMark/>
          </w:tcPr>
          <w:p w14:paraId="4E48C241" w14:textId="77777777" w:rsidR="00F0372A" w:rsidRPr="00F91E6C" w:rsidRDefault="00F0372A" w:rsidP="00F0372A">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Objective (mg/l)</w:t>
            </w:r>
          </w:p>
        </w:tc>
        <w:tc>
          <w:tcPr>
            <w:tcW w:w="1495" w:type="dxa"/>
            <w:tcBorders>
              <w:top w:val="nil"/>
              <w:left w:val="nil"/>
              <w:bottom w:val="single" w:sz="8" w:space="0" w:color="auto"/>
              <w:right w:val="single" w:sz="8" w:space="0" w:color="auto"/>
            </w:tcBorders>
            <w:shd w:val="clear" w:color="auto" w:fill="auto"/>
            <w:noWrap/>
            <w:vAlign w:val="center"/>
            <w:hideMark/>
          </w:tcPr>
          <w:p w14:paraId="5851151F" w14:textId="77777777" w:rsidR="00F0372A" w:rsidRPr="00F91E6C" w:rsidRDefault="00F0372A" w:rsidP="00F0372A">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Concentration Limit (mg/l)</w:t>
            </w:r>
          </w:p>
        </w:tc>
        <w:tc>
          <w:tcPr>
            <w:tcW w:w="1495" w:type="dxa"/>
            <w:tcBorders>
              <w:top w:val="nil"/>
              <w:left w:val="nil"/>
              <w:bottom w:val="single" w:sz="8" w:space="0" w:color="auto"/>
              <w:right w:val="single" w:sz="8" w:space="0" w:color="auto"/>
            </w:tcBorders>
            <w:shd w:val="clear" w:color="auto" w:fill="auto"/>
            <w:noWrap/>
            <w:vAlign w:val="center"/>
            <w:hideMark/>
          </w:tcPr>
          <w:p w14:paraId="39A43A7A" w14:textId="77777777" w:rsidR="00F0372A" w:rsidRPr="00F91E6C" w:rsidRDefault="00F0372A" w:rsidP="00F0372A">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Achieved (mg/l)</w:t>
            </w:r>
          </w:p>
        </w:tc>
      </w:tr>
      <w:tr w:rsidR="009A458A" w:rsidRPr="004307A9" w14:paraId="4C45D15B" w14:textId="77777777" w:rsidTr="003B1302">
        <w:trPr>
          <w:trHeight w:val="315"/>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599C8CCD" w14:textId="77777777" w:rsidR="00F0372A" w:rsidRPr="00F91E6C" w:rsidRDefault="00F0372A" w:rsidP="00F0372A">
            <w:pPr>
              <w:spacing w:after="0" w:line="240" w:lineRule="auto"/>
              <w:rPr>
                <w:rFonts w:ascii="Verdana" w:eastAsia="Times New Roman" w:hAnsi="Verdana" w:cs="Calibri"/>
                <w:sz w:val="24"/>
                <w:szCs w:val="24"/>
              </w:rPr>
            </w:pPr>
            <w:r w:rsidRPr="00F91E6C">
              <w:rPr>
                <w:rFonts w:ascii="Verdana" w:eastAsia="Times New Roman" w:hAnsi="Verdana" w:cs="Calibri"/>
                <w:sz w:val="24"/>
                <w:szCs w:val="24"/>
              </w:rPr>
              <w:t>Jan</w:t>
            </w:r>
          </w:p>
        </w:tc>
        <w:tc>
          <w:tcPr>
            <w:tcW w:w="1495" w:type="dxa"/>
            <w:tcBorders>
              <w:top w:val="nil"/>
              <w:left w:val="nil"/>
              <w:bottom w:val="single" w:sz="8" w:space="0" w:color="auto"/>
              <w:right w:val="single" w:sz="8" w:space="0" w:color="auto"/>
            </w:tcBorders>
            <w:shd w:val="clear" w:color="auto" w:fill="auto"/>
            <w:noWrap/>
            <w:vAlign w:val="center"/>
            <w:hideMark/>
          </w:tcPr>
          <w:p w14:paraId="65D2738E" w14:textId="77777777" w:rsidR="00F0372A" w:rsidRPr="00F91E6C" w:rsidRDefault="00F0372A" w:rsidP="00F0372A">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N/A</w:t>
            </w:r>
          </w:p>
        </w:tc>
        <w:tc>
          <w:tcPr>
            <w:tcW w:w="1495" w:type="dxa"/>
            <w:tcBorders>
              <w:top w:val="nil"/>
              <w:left w:val="nil"/>
              <w:bottom w:val="single" w:sz="8" w:space="0" w:color="auto"/>
              <w:right w:val="single" w:sz="8" w:space="0" w:color="auto"/>
            </w:tcBorders>
            <w:shd w:val="clear" w:color="auto" w:fill="auto"/>
            <w:noWrap/>
            <w:vAlign w:val="center"/>
            <w:hideMark/>
          </w:tcPr>
          <w:p w14:paraId="55A7FBAE" w14:textId="77777777" w:rsidR="00F0372A" w:rsidRPr="00F91E6C" w:rsidRDefault="00F0372A" w:rsidP="00F0372A">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0.02</w:t>
            </w:r>
          </w:p>
        </w:tc>
        <w:tc>
          <w:tcPr>
            <w:tcW w:w="1495" w:type="dxa"/>
            <w:tcBorders>
              <w:top w:val="nil"/>
              <w:left w:val="nil"/>
              <w:bottom w:val="single" w:sz="8" w:space="0" w:color="auto"/>
              <w:right w:val="single" w:sz="8" w:space="0" w:color="auto"/>
            </w:tcBorders>
            <w:shd w:val="clear" w:color="auto" w:fill="auto"/>
            <w:noWrap/>
            <w:vAlign w:val="center"/>
            <w:hideMark/>
          </w:tcPr>
          <w:p w14:paraId="286F2E09" w14:textId="20E765F0" w:rsidR="00F0372A" w:rsidRPr="00F91E6C" w:rsidRDefault="00780048" w:rsidP="00F0372A">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0.0</w:t>
            </w:r>
            <w:r w:rsidR="00F57106" w:rsidRPr="00F91E6C">
              <w:rPr>
                <w:rFonts w:ascii="Verdana" w:eastAsia="Times New Roman" w:hAnsi="Verdana" w:cs="Calibri"/>
                <w:sz w:val="24"/>
                <w:szCs w:val="24"/>
              </w:rPr>
              <w:t>04</w:t>
            </w:r>
          </w:p>
        </w:tc>
      </w:tr>
      <w:tr w:rsidR="009A458A" w:rsidRPr="004307A9" w14:paraId="37AC7A96" w14:textId="77777777" w:rsidTr="003B1302">
        <w:trPr>
          <w:trHeight w:val="315"/>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2D7D71D7" w14:textId="77777777" w:rsidR="00F0372A" w:rsidRPr="00F91E6C" w:rsidRDefault="00F0372A" w:rsidP="00F0372A">
            <w:pPr>
              <w:spacing w:after="0" w:line="240" w:lineRule="auto"/>
              <w:rPr>
                <w:rFonts w:ascii="Verdana" w:eastAsia="Times New Roman" w:hAnsi="Verdana" w:cs="Calibri"/>
                <w:sz w:val="24"/>
                <w:szCs w:val="24"/>
              </w:rPr>
            </w:pPr>
            <w:r w:rsidRPr="00F91E6C">
              <w:rPr>
                <w:rFonts w:ascii="Verdana" w:eastAsia="Times New Roman" w:hAnsi="Verdana" w:cs="Calibri"/>
                <w:sz w:val="24"/>
                <w:szCs w:val="24"/>
              </w:rPr>
              <w:t>Feb</w:t>
            </w:r>
          </w:p>
        </w:tc>
        <w:tc>
          <w:tcPr>
            <w:tcW w:w="1495" w:type="dxa"/>
            <w:tcBorders>
              <w:top w:val="nil"/>
              <w:left w:val="nil"/>
              <w:bottom w:val="single" w:sz="8" w:space="0" w:color="auto"/>
              <w:right w:val="single" w:sz="8" w:space="0" w:color="auto"/>
            </w:tcBorders>
            <w:shd w:val="clear" w:color="auto" w:fill="auto"/>
            <w:noWrap/>
            <w:vAlign w:val="center"/>
            <w:hideMark/>
          </w:tcPr>
          <w:p w14:paraId="40852085" w14:textId="77777777" w:rsidR="00F0372A" w:rsidRPr="00F91E6C" w:rsidRDefault="00F0372A" w:rsidP="00F0372A">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N/A</w:t>
            </w:r>
          </w:p>
        </w:tc>
        <w:tc>
          <w:tcPr>
            <w:tcW w:w="1495" w:type="dxa"/>
            <w:tcBorders>
              <w:top w:val="nil"/>
              <w:left w:val="nil"/>
              <w:bottom w:val="single" w:sz="8" w:space="0" w:color="auto"/>
              <w:right w:val="single" w:sz="8" w:space="0" w:color="auto"/>
            </w:tcBorders>
            <w:shd w:val="clear" w:color="auto" w:fill="auto"/>
            <w:noWrap/>
            <w:vAlign w:val="center"/>
            <w:hideMark/>
          </w:tcPr>
          <w:p w14:paraId="4E3D58DF" w14:textId="77777777" w:rsidR="00F0372A" w:rsidRPr="00F91E6C" w:rsidRDefault="00F0372A" w:rsidP="00F0372A">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0.02</w:t>
            </w:r>
          </w:p>
        </w:tc>
        <w:tc>
          <w:tcPr>
            <w:tcW w:w="1495" w:type="dxa"/>
            <w:tcBorders>
              <w:top w:val="nil"/>
              <w:left w:val="nil"/>
              <w:bottom w:val="single" w:sz="8" w:space="0" w:color="auto"/>
              <w:right w:val="single" w:sz="8" w:space="0" w:color="auto"/>
            </w:tcBorders>
            <w:shd w:val="clear" w:color="auto" w:fill="auto"/>
            <w:noWrap/>
            <w:vAlign w:val="center"/>
            <w:hideMark/>
          </w:tcPr>
          <w:p w14:paraId="22873296" w14:textId="10A4042C" w:rsidR="00F0372A" w:rsidRPr="00F91E6C" w:rsidRDefault="00780048" w:rsidP="00F0372A">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0.0</w:t>
            </w:r>
            <w:r w:rsidR="00F57106" w:rsidRPr="00F91E6C">
              <w:rPr>
                <w:rFonts w:ascii="Verdana" w:eastAsia="Times New Roman" w:hAnsi="Verdana" w:cs="Calibri"/>
                <w:sz w:val="24"/>
                <w:szCs w:val="24"/>
              </w:rPr>
              <w:t>06</w:t>
            </w:r>
          </w:p>
        </w:tc>
      </w:tr>
      <w:tr w:rsidR="009A458A" w:rsidRPr="004307A9" w14:paraId="51E6AE44" w14:textId="77777777" w:rsidTr="003B1302">
        <w:trPr>
          <w:trHeight w:val="315"/>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6EE79B04" w14:textId="77777777" w:rsidR="00F0372A" w:rsidRPr="00F91E6C" w:rsidRDefault="00F0372A" w:rsidP="00F0372A">
            <w:pPr>
              <w:spacing w:after="0" w:line="240" w:lineRule="auto"/>
              <w:rPr>
                <w:rFonts w:ascii="Verdana" w:eastAsia="Times New Roman" w:hAnsi="Verdana" w:cs="Calibri"/>
                <w:sz w:val="24"/>
                <w:szCs w:val="24"/>
              </w:rPr>
            </w:pPr>
            <w:r w:rsidRPr="00F91E6C">
              <w:rPr>
                <w:rFonts w:ascii="Verdana" w:eastAsia="Times New Roman" w:hAnsi="Verdana" w:cs="Calibri"/>
                <w:sz w:val="24"/>
                <w:szCs w:val="24"/>
              </w:rPr>
              <w:t>Mar</w:t>
            </w:r>
          </w:p>
        </w:tc>
        <w:tc>
          <w:tcPr>
            <w:tcW w:w="1495" w:type="dxa"/>
            <w:tcBorders>
              <w:top w:val="nil"/>
              <w:left w:val="nil"/>
              <w:bottom w:val="single" w:sz="8" w:space="0" w:color="auto"/>
              <w:right w:val="single" w:sz="8" w:space="0" w:color="auto"/>
            </w:tcBorders>
            <w:shd w:val="clear" w:color="auto" w:fill="auto"/>
            <w:noWrap/>
            <w:vAlign w:val="center"/>
            <w:hideMark/>
          </w:tcPr>
          <w:p w14:paraId="4632D014" w14:textId="77777777" w:rsidR="00F0372A" w:rsidRPr="00F91E6C" w:rsidRDefault="00F0372A" w:rsidP="00F0372A">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N/A</w:t>
            </w:r>
          </w:p>
        </w:tc>
        <w:tc>
          <w:tcPr>
            <w:tcW w:w="1495" w:type="dxa"/>
            <w:tcBorders>
              <w:top w:val="nil"/>
              <w:left w:val="nil"/>
              <w:bottom w:val="single" w:sz="8" w:space="0" w:color="auto"/>
              <w:right w:val="single" w:sz="8" w:space="0" w:color="auto"/>
            </w:tcBorders>
            <w:shd w:val="clear" w:color="auto" w:fill="auto"/>
            <w:noWrap/>
            <w:vAlign w:val="center"/>
            <w:hideMark/>
          </w:tcPr>
          <w:p w14:paraId="26657133" w14:textId="77777777" w:rsidR="00F0372A" w:rsidRPr="00F91E6C" w:rsidRDefault="00F0372A" w:rsidP="00F0372A">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0.02</w:t>
            </w:r>
          </w:p>
        </w:tc>
        <w:tc>
          <w:tcPr>
            <w:tcW w:w="1495" w:type="dxa"/>
            <w:tcBorders>
              <w:top w:val="nil"/>
              <w:left w:val="nil"/>
              <w:bottom w:val="single" w:sz="8" w:space="0" w:color="auto"/>
              <w:right w:val="single" w:sz="8" w:space="0" w:color="auto"/>
            </w:tcBorders>
            <w:shd w:val="clear" w:color="auto" w:fill="auto"/>
            <w:noWrap/>
            <w:vAlign w:val="center"/>
            <w:hideMark/>
          </w:tcPr>
          <w:p w14:paraId="1CB47484" w14:textId="382667B1" w:rsidR="00F0372A" w:rsidRPr="00F91E6C" w:rsidRDefault="00780048" w:rsidP="00F0372A">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0.0</w:t>
            </w:r>
            <w:r w:rsidR="00F57106" w:rsidRPr="00F91E6C">
              <w:rPr>
                <w:rFonts w:ascii="Verdana" w:eastAsia="Times New Roman" w:hAnsi="Verdana" w:cs="Calibri"/>
                <w:sz w:val="24"/>
                <w:szCs w:val="24"/>
              </w:rPr>
              <w:t>07</w:t>
            </w:r>
          </w:p>
        </w:tc>
      </w:tr>
      <w:tr w:rsidR="009A458A" w:rsidRPr="004307A9" w14:paraId="56CE1551" w14:textId="77777777" w:rsidTr="003B1302">
        <w:trPr>
          <w:trHeight w:val="315"/>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19B83707" w14:textId="77777777" w:rsidR="00F0372A" w:rsidRPr="00F91E6C" w:rsidRDefault="00F0372A" w:rsidP="00F0372A">
            <w:pPr>
              <w:spacing w:after="0" w:line="240" w:lineRule="auto"/>
              <w:rPr>
                <w:rFonts w:ascii="Verdana" w:eastAsia="Times New Roman" w:hAnsi="Verdana" w:cs="Calibri"/>
                <w:sz w:val="24"/>
                <w:szCs w:val="24"/>
              </w:rPr>
            </w:pPr>
            <w:r w:rsidRPr="00F91E6C">
              <w:rPr>
                <w:rFonts w:ascii="Verdana" w:eastAsia="Times New Roman" w:hAnsi="Verdana" w:cs="Calibri"/>
                <w:sz w:val="24"/>
                <w:szCs w:val="24"/>
              </w:rPr>
              <w:t>Apr</w:t>
            </w:r>
          </w:p>
        </w:tc>
        <w:tc>
          <w:tcPr>
            <w:tcW w:w="1495" w:type="dxa"/>
            <w:tcBorders>
              <w:top w:val="nil"/>
              <w:left w:val="nil"/>
              <w:bottom w:val="single" w:sz="8" w:space="0" w:color="auto"/>
              <w:right w:val="single" w:sz="8" w:space="0" w:color="auto"/>
            </w:tcBorders>
            <w:shd w:val="clear" w:color="auto" w:fill="auto"/>
            <w:noWrap/>
            <w:vAlign w:val="center"/>
            <w:hideMark/>
          </w:tcPr>
          <w:p w14:paraId="4B23D698" w14:textId="77777777" w:rsidR="00F0372A" w:rsidRPr="00F91E6C" w:rsidRDefault="00F0372A" w:rsidP="00F0372A">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N/A</w:t>
            </w:r>
          </w:p>
        </w:tc>
        <w:tc>
          <w:tcPr>
            <w:tcW w:w="1495" w:type="dxa"/>
            <w:tcBorders>
              <w:top w:val="nil"/>
              <w:left w:val="nil"/>
              <w:bottom w:val="nil"/>
              <w:right w:val="single" w:sz="8" w:space="0" w:color="auto"/>
            </w:tcBorders>
            <w:shd w:val="clear" w:color="auto" w:fill="auto"/>
            <w:noWrap/>
            <w:vAlign w:val="center"/>
            <w:hideMark/>
          </w:tcPr>
          <w:p w14:paraId="38EC50E6" w14:textId="77777777" w:rsidR="00F0372A" w:rsidRPr="00F91E6C" w:rsidRDefault="00F0372A" w:rsidP="00F0372A">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0.02</w:t>
            </w:r>
          </w:p>
        </w:tc>
        <w:tc>
          <w:tcPr>
            <w:tcW w:w="1495" w:type="dxa"/>
            <w:tcBorders>
              <w:top w:val="nil"/>
              <w:left w:val="nil"/>
              <w:bottom w:val="single" w:sz="8" w:space="0" w:color="auto"/>
              <w:right w:val="single" w:sz="8" w:space="0" w:color="auto"/>
            </w:tcBorders>
            <w:shd w:val="clear" w:color="auto" w:fill="auto"/>
            <w:noWrap/>
            <w:vAlign w:val="center"/>
            <w:hideMark/>
          </w:tcPr>
          <w:p w14:paraId="5CE84C90" w14:textId="16F4F6BB" w:rsidR="00F0372A" w:rsidRPr="00F91E6C" w:rsidRDefault="00780048" w:rsidP="00F0372A">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0.00</w:t>
            </w:r>
            <w:r w:rsidR="00F57106" w:rsidRPr="00F91E6C">
              <w:rPr>
                <w:rFonts w:ascii="Verdana" w:eastAsia="Times New Roman" w:hAnsi="Verdana" w:cs="Calibri"/>
                <w:sz w:val="24"/>
                <w:szCs w:val="24"/>
              </w:rPr>
              <w:t>4</w:t>
            </w:r>
          </w:p>
        </w:tc>
      </w:tr>
      <w:tr w:rsidR="009A458A" w:rsidRPr="004307A9" w14:paraId="7A96F02B" w14:textId="77777777" w:rsidTr="003B1302">
        <w:trPr>
          <w:trHeight w:val="315"/>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B149892" w14:textId="77777777" w:rsidR="00F0372A" w:rsidRPr="00F91E6C" w:rsidRDefault="00F0372A" w:rsidP="00F0372A">
            <w:pPr>
              <w:spacing w:after="0" w:line="240" w:lineRule="auto"/>
              <w:rPr>
                <w:rFonts w:ascii="Verdana" w:eastAsia="Times New Roman" w:hAnsi="Verdana" w:cs="Calibri"/>
                <w:sz w:val="24"/>
                <w:szCs w:val="24"/>
              </w:rPr>
            </w:pPr>
            <w:r w:rsidRPr="00F91E6C">
              <w:rPr>
                <w:rFonts w:ascii="Verdana" w:eastAsia="Times New Roman" w:hAnsi="Verdana" w:cs="Calibri"/>
                <w:sz w:val="24"/>
                <w:szCs w:val="24"/>
              </w:rPr>
              <w:t>May</w:t>
            </w:r>
          </w:p>
        </w:tc>
        <w:tc>
          <w:tcPr>
            <w:tcW w:w="1495" w:type="dxa"/>
            <w:tcBorders>
              <w:top w:val="nil"/>
              <w:left w:val="nil"/>
              <w:bottom w:val="single" w:sz="8" w:space="0" w:color="auto"/>
              <w:right w:val="single" w:sz="8" w:space="0" w:color="auto"/>
            </w:tcBorders>
            <w:shd w:val="clear" w:color="auto" w:fill="auto"/>
            <w:noWrap/>
            <w:vAlign w:val="center"/>
            <w:hideMark/>
          </w:tcPr>
          <w:p w14:paraId="202DF235" w14:textId="77777777" w:rsidR="00F0372A" w:rsidRPr="00F91E6C" w:rsidRDefault="00F0372A" w:rsidP="00F0372A">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N/A</w:t>
            </w:r>
          </w:p>
        </w:tc>
        <w:tc>
          <w:tcPr>
            <w:tcW w:w="1495" w:type="dxa"/>
            <w:tcBorders>
              <w:top w:val="single" w:sz="8" w:space="0" w:color="auto"/>
              <w:left w:val="nil"/>
              <w:bottom w:val="single" w:sz="8" w:space="0" w:color="auto"/>
              <w:right w:val="single" w:sz="8" w:space="0" w:color="auto"/>
            </w:tcBorders>
            <w:shd w:val="clear" w:color="auto" w:fill="auto"/>
            <w:noWrap/>
            <w:vAlign w:val="center"/>
            <w:hideMark/>
          </w:tcPr>
          <w:p w14:paraId="1DB19494" w14:textId="77777777" w:rsidR="00F0372A" w:rsidRPr="00F91E6C" w:rsidRDefault="00F0372A" w:rsidP="00F0372A">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0.02</w:t>
            </w:r>
          </w:p>
        </w:tc>
        <w:tc>
          <w:tcPr>
            <w:tcW w:w="1495" w:type="dxa"/>
            <w:tcBorders>
              <w:top w:val="nil"/>
              <w:left w:val="nil"/>
              <w:bottom w:val="single" w:sz="8" w:space="0" w:color="auto"/>
              <w:right w:val="single" w:sz="8" w:space="0" w:color="auto"/>
            </w:tcBorders>
            <w:shd w:val="clear" w:color="auto" w:fill="auto"/>
            <w:noWrap/>
            <w:vAlign w:val="center"/>
            <w:hideMark/>
          </w:tcPr>
          <w:p w14:paraId="409DA385" w14:textId="7C75D030" w:rsidR="00F0372A" w:rsidRPr="00F91E6C" w:rsidRDefault="00780048" w:rsidP="00F0372A">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0.0</w:t>
            </w:r>
            <w:r w:rsidR="00F57106" w:rsidRPr="00F91E6C">
              <w:rPr>
                <w:rFonts w:ascii="Verdana" w:eastAsia="Times New Roman" w:hAnsi="Verdana" w:cs="Calibri"/>
                <w:sz w:val="24"/>
                <w:szCs w:val="24"/>
              </w:rPr>
              <w:t>10</w:t>
            </w:r>
          </w:p>
        </w:tc>
      </w:tr>
      <w:tr w:rsidR="009A458A" w:rsidRPr="004307A9" w14:paraId="4A6BE827" w14:textId="77777777" w:rsidTr="003B1302">
        <w:trPr>
          <w:trHeight w:val="315"/>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0B888D12" w14:textId="77777777" w:rsidR="00F0372A" w:rsidRPr="00F91E6C" w:rsidRDefault="00F0372A" w:rsidP="00F0372A">
            <w:pPr>
              <w:spacing w:after="0" w:line="240" w:lineRule="auto"/>
              <w:rPr>
                <w:rFonts w:ascii="Verdana" w:eastAsia="Times New Roman" w:hAnsi="Verdana" w:cs="Calibri"/>
                <w:sz w:val="24"/>
                <w:szCs w:val="24"/>
              </w:rPr>
            </w:pPr>
            <w:r w:rsidRPr="00F91E6C">
              <w:rPr>
                <w:rFonts w:ascii="Verdana" w:eastAsia="Times New Roman" w:hAnsi="Verdana" w:cs="Calibri"/>
                <w:sz w:val="24"/>
                <w:szCs w:val="24"/>
              </w:rPr>
              <w:t>Jun</w:t>
            </w:r>
          </w:p>
        </w:tc>
        <w:tc>
          <w:tcPr>
            <w:tcW w:w="1495" w:type="dxa"/>
            <w:tcBorders>
              <w:top w:val="nil"/>
              <w:left w:val="nil"/>
              <w:bottom w:val="single" w:sz="8" w:space="0" w:color="auto"/>
              <w:right w:val="single" w:sz="8" w:space="0" w:color="auto"/>
            </w:tcBorders>
            <w:shd w:val="clear" w:color="auto" w:fill="auto"/>
            <w:noWrap/>
            <w:vAlign w:val="center"/>
            <w:hideMark/>
          </w:tcPr>
          <w:p w14:paraId="1098B14D" w14:textId="77777777" w:rsidR="00F0372A" w:rsidRPr="00F91E6C" w:rsidRDefault="00F0372A" w:rsidP="00F0372A">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N/A</w:t>
            </w:r>
          </w:p>
        </w:tc>
        <w:tc>
          <w:tcPr>
            <w:tcW w:w="1495" w:type="dxa"/>
            <w:tcBorders>
              <w:top w:val="nil"/>
              <w:left w:val="nil"/>
              <w:bottom w:val="single" w:sz="8" w:space="0" w:color="auto"/>
              <w:right w:val="single" w:sz="8" w:space="0" w:color="auto"/>
            </w:tcBorders>
            <w:shd w:val="clear" w:color="auto" w:fill="auto"/>
            <w:noWrap/>
            <w:vAlign w:val="center"/>
            <w:hideMark/>
          </w:tcPr>
          <w:p w14:paraId="4CD68E92" w14:textId="77777777" w:rsidR="00F0372A" w:rsidRPr="00F91E6C" w:rsidRDefault="00F0372A" w:rsidP="00F0372A">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0.02</w:t>
            </w:r>
          </w:p>
        </w:tc>
        <w:tc>
          <w:tcPr>
            <w:tcW w:w="1495" w:type="dxa"/>
            <w:tcBorders>
              <w:top w:val="nil"/>
              <w:left w:val="nil"/>
              <w:bottom w:val="single" w:sz="8" w:space="0" w:color="auto"/>
              <w:right w:val="single" w:sz="8" w:space="0" w:color="auto"/>
            </w:tcBorders>
            <w:shd w:val="clear" w:color="auto" w:fill="auto"/>
            <w:noWrap/>
            <w:vAlign w:val="center"/>
            <w:hideMark/>
          </w:tcPr>
          <w:p w14:paraId="5E284856" w14:textId="5247B41E" w:rsidR="00F0372A" w:rsidRPr="00F91E6C" w:rsidRDefault="00F0372A" w:rsidP="00F0372A">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0.0</w:t>
            </w:r>
            <w:r w:rsidR="0054202F" w:rsidRPr="00F91E6C">
              <w:rPr>
                <w:rFonts w:ascii="Verdana" w:eastAsia="Times New Roman" w:hAnsi="Verdana" w:cs="Calibri"/>
                <w:sz w:val="24"/>
                <w:szCs w:val="24"/>
              </w:rPr>
              <w:t>0</w:t>
            </w:r>
            <w:r w:rsidR="00F57106" w:rsidRPr="00F91E6C">
              <w:rPr>
                <w:rFonts w:ascii="Verdana" w:eastAsia="Times New Roman" w:hAnsi="Verdana" w:cs="Calibri"/>
                <w:sz w:val="24"/>
                <w:szCs w:val="24"/>
              </w:rPr>
              <w:t>8</w:t>
            </w:r>
          </w:p>
        </w:tc>
      </w:tr>
      <w:tr w:rsidR="009A458A" w:rsidRPr="004307A9" w14:paraId="21212C9D" w14:textId="77777777" w:rsidTr="003B1302">
        <w:trPr>
          <w:trHeight w:val="315"/>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28B60300" w14:textId="77777777" w:rsidR="00F0372A" w:rsidRPr="00F91E6C" w:rsidRDefault="00F0372A" w:rsidP="00F0372A">
            <w:pPr>
              <w:spacing w:after="0" w:line="240" w:lineRule="auto"/>
              <w:rPr>
                <w:rFonts w:ascii="Verdana" w:eastAsia="Times New Roman" w:hAnsi="Verdana" w:cs="Calibri"/>
                <w:sz w:val="24"/>
                <w:szCs w:val="24"/>
              </w:rPr>
            </w:pPr>
            <w:r w:rsidRPr="00F91E6C">
              <w:rPr>
                <w:rFonts w:ascii="Verdana" w:eastAsia="Times New Roman" w:hAnsi="Verdana" w:cs="Calibri"/>
                <w:sz w:val="24"/>
                <w:szCs w:val="24"/>
              </w:rPr>
              <w:t>Jul</w:t>
            </w:r>
          </w:p>
        </w:tc>
        <w:tc>
          <w:tcPr>
            <w:tcW w:w="1495" w:type="dxa"/>
            <w:tcBorders>
              <w:top w:val="nil"/>
              <w:left w:val="nil"/>
              <w:bottom w:val="single" w:sz="8" w:space="0" w:color="auto"/>
              <w:right w:val="single" w:sz="8" w:space="0" w:color="auto"/>
            </w:tcBorders>
            <w:shd w:val="clear" w:color="auto" w:fill="auto"/>
            <w:noWrap/>
            <w:vAlign w:val="center"/>
            <w:hideMark/>
          </w:tcPr>
          <w:p w14:paraId="699DE0E1" w14:textId="77777777" w:rsidR="00F0372A" w:rsidRPr="00F91E6C" w:rsidRDefault="00F0372A" w:rsidP="00F0372A">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N/A</w:t>
            </w:r>
          </w:p>
        </w:tc>
        <w:tc>
          <w:tcPr>
            <w:tcW w:w="1495" w:type="dxa"/>
            <w:tcBorders>
              <w:top w:val="nil"/>
              <w:left w:val="nil"/>
              <w:bottom w:val="single" w:sz="8" w:space="0" w:color="auto"/>
              <w:right w:val="single" w:sz="8" w:space="0" w:color="auto"/>
            </w:tcBorders>
            <w:shd w:val="clear" w:color="auto" w:fill="auto"/>
            <w:noWrap/>
            <w:vAlign w:val="center"/>
            <w:hideMark/>
          </w:tcPr>
          <w:p w14:paraId="68C8F552" w14:textId="77777777" w:rsidR="00F0372A" w:rsidRPr="00F91E6C" w:rsidRDefault="00F0372A" w:rsidP="00F0372A">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0.02</w:t>
            </w:r>
          </w:p>
        </w:tc>
        <w:tc>
          <w:tcPr>
            <w:tcW w:w="1495" w:type="dxa"/>
            <w:tcBorders>
              <w:top w:val="nil"/>
              <w:left w:val="nil"/>
              <w:bottom w:val="single" w:sz="8" w:space="0" w:color="auto"/>
              <w:right w:val="single" w:sz="8" w:space="0" w:color="auto"/>
            </w:tcBorders>
            <w:shd w:val="clear" w:color="auto" w:fill="auto"/>
            <w:noWrap/>
            <w:vAlign w:val="center"/>
            <w:hideMark/>
          </w:tcPr>
          <w:p w14:paraId="007845FA" w14:textId="736DFD83" w:rsidR="00F0372A" w:rsidRPr="00F91E6C" w:rsidRDefault="00780048" w:rsidP="00F0372A">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0.01</w:t>
            </w:r>
            <w:r w:rsidR="0054202F" w:rsidRPr="00F91E6C">
              <w:rPr>
                <w:rFonts w:ascii="Verdana" w:eastAsia="Times New Roman" w:hAnsi="Verdana" w:cs="Calibri"/>
                <w:sz w:val="24"/>
                <w:szCs w:val="24"/>
              </w:rPr>
              <w:t>2</w:t>
            </w:r>
          </w:p>
        </w:tc>
      </w:tr>
      <w:tr w:rsidR="009A458A" w:rsidRPr="004307A9" w14:paraId="564A87DD" w14:textId="77777777" w:rsidTr="003B1302">
        <w:trPr>
          <w:trHeight w:val="315"/>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10B93DA2" w14:textId="77777777" w:rsidR="00F0372A" w:rsidRPr="00F91E6C" w:rsidRDefault="00F0372A" w:rsidP="00F0372A">
            <w:pPr>
              <w:spacing w:after="0" w:line="240" w:lineRule="auto"/>
              <w:rPr>
                <w:rFonts w:ascii="Verdana" w:eastAsia="Times New Roman" w:hAnsi="Verdana" w:cs="Calibri"/>
                <w:sz w:val="24"/>
                <w:szCs w:val="24"/>
              </w:rPr>
            </w:pPr>
            <w:r w:rsidRPr="00F91E6C">
              <w:rPr>
                <w:rFonts w:ascii="Verdana" w:eastAsia="Times New Roman" w:hAnsi="Verdana" w:cs="Calibri"/>
                <w:sz w:val="24"/>
                <w:szCs w:val="24"/>
              </w:rPr>
              <w:t>Aug</w:t>
            </w:r>
          </w:p>
        </w:tc>
        <w:tc>
          <w:tcPr>
            <w:tcW w:w="1495" w:type="dxa"/>
            <w:tcBorders>
              <w:top w:val="nil"/>
              <w:left w:val="nil"/>
              <w:bottom w:val="single" w:sz="8" w:space="0" w:color="auto"/>
              <w:right w:val="single" w:sz="8" w:space="0" w:color="auto"/>
            </w:tcBorders>
            <w:shd w:val="clear" w:color="auto" w:fill="auto"/>
            <w:noWrap/>
            <w:vAlign w:val="center"/>
            <w:hideMark/>
          </w:tcPr>
          <w:p w14:paraId="2D7E307B" w14:textId="77777777" w:rsidR="00F0372A" w:rsidRPr="00F91E6C" w:rsidRDefault="00F0372A" w:rsidP="00F0372A">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N/A</w:t>
            </w:r>
          </w:p>
        </w:tc>
        <w:tc>
          <w:tcPr>
            <w:tcW w:w="1495" w:type="dxa"/>
            <w:tcBorders>
              <w:top w:val="nil"/>
              <w:left w:val="nil"/>
              <w:bottom w:val="single" w:sz="8" w:space="0" w:color="auto"/>
              <w:right w:val="single" w:sz="8" w:space="0" w:color="auto"/>
            </w:tcBorders>
            <w:shd w:val="clear" w:color="auto" w:fill="auto"/>
            <w:noWrap/>
            <w:vAlign w:val="center"/>
            <w:hideMark/>
          </w:tcPr>
          <w:p w14:paraId="5D16987D" w14:textId="77777777" w:rsidR="00F0372A" w:rsidRPr="00F91E6C" w:rsidRDefault="00F0372A" w:rsidP="00F0372A">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0.02</w:t>
            </w:r>
          </w:p>
        </w:tc>
        <w:tc>
          <w:tcPr>
            <w:tcW w:w="1495" w:type="dxa"/>
            <w:tcBorders>
              <w:top w:val="nil"/>
              <w:left w:val="nil"/>
              <w:bottom w:val="single" w:sz="8" w:space="0" w:color="auto"/>
              <w:right w:val="single" w:sz="8" w:space="0" w:color="auto"/>
            </w:tcBorders>
            <w:shd w:val="clear" w:color="auto" w:fill="auto"/>
            <w:noWrap/>
            <w:vAlign w:val="center"/>
            <w:hideMark/>
          </w:tcPr>
          <w:p w14:paraId="46E4E5A3" w14:textId="5A1B0BCE" w:rsidR="00F0372A" w:rsidRPr="00F91E6C" w:rsidRDefault="00780048" w:rsidP="00F0372A">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0.01</w:t>
            </w:r>
            <w:r w:rsidR="00F57106" w:rsidRPr="00F91E6C">
              <w:rPr>
                <w:rFonts w:ascii="Verdana" w:eastAsia="Times New Roman" w:hAnsi="Verdana" w:cs="Calibri"/>
                <w:sz w:val="24"/>
                <w:szCs w:val="24"/>
              </w:rPr>
              <w:t>3</w:t>
            </w:r>
          </w:p>
        </w:tc>
      </w:tr>
      <w:tr w:rsidR="009A458A" w:rsidRPr="004307A9" w14:paraId="4444873A" w14:textId="77777777" w:rsidTr="003B1302">
        <w:trPr>
          <w:trHeight w:val="315"/>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044B0779" w14:textId="77777777" w:rsidR="00F0372A" w:rsidRPr="00F91E6C" w:rsidRDefault="00F0372A" w:rsidP="00F0372A">
            <w:pPr>
              <w:spacing w:after="0" w:line="240" w:lineRule="auto"/>
              <w:rPr>
                <w:rFonts w:ascii="Verdana" w:eastAsia="Times New Roman" w:hAnsi="Verdana" w:cs="Calibri"/>
                <w:sz w:val="24"/>
                <w:szCs w:val="24"/>
              </w:rPr>
            </w:pPr>
            <w:r w:rsidRPr="00F91E6C">
              <w:rPr>
                <w:rFonts w:ascii="Verdana" w:eastAsia="Times New Roman" w:hAnsi="Verdana" w:cs="Calibri"/>
                <w:sz w:val="24"/>
                <w:szCs w:val="24"/>
              </w:rPr>
              <w:t>Sep</w:t>
            </w:r>
          </w:p>
        </w:tc>
        <w:tc>
          <w:tcPr>
            <w:tcW w:w="1495" w:type="dxa"/>
            <w:tcBorders>
              <w:top w:val="nil"/>
              <w:left w:val="nil"/>
              <w:bottom w:val="single" w:sz="8" w:space="0" w:color="auto"/>
              <w:right w:val="single" w:sz="8" w:space="0" w:color="auto"/>
            </w:tcBorders>
            <w:shd w:val="clear" w:color="auto" w:fill="auto"/>
            <w:noWrap/>
            <w:vAlign w:val="center"/>
            <w:hideMark/>
          </w:tcPr>
          <w:p w14:paraId="4D6A6CCC" w14:textId="77777777" w:rsidR="00F0372A" w:rsidRPr="00F91E6C" w:rsidRDefault="00F0372A" w:rsidP="00F0372A">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N/A</w:t>
            </w:r>
          </w:p>
        </w:tc>
        <w:tc>
          <w:tcPr>
            <w:tcW w:w="1495" w:type="dxa"/>
            <w:tcBorders>
              <w:top w:val="nil"/>
              <w:left w:val="nil"/>
              <w:bottom w:val="single" w:sz="8" w:space="0" w:color="auto"/>
              <w:right w:val="single" w:sz="8" w:space="0" w:color="auto"/>
            </w:tcBorders>
            <w:shd w:val="clear" w:color="auto" w:fill="auto"/>
            <w:noWrap/>
            <w:vAlign w:val="center"/>
            <w:hideMark/>
          </w:tcPr>
          <w:p w14:paraId="06DC9EA9" w14:textId="77777777" w:rsidR="00F0372A" w:rsidRPr="00F91E6C" w:rsidRDefault="00F0372A" w:rsidP="00F0372A">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0.02</w:t>
            </w:r>
          </w:p>
        </w:tc>
        <w:tc>
          <w:tcPr>
            <w:tcW w:w="1495" w:type="dxa"/>
            <w:tcBorders>
              <w:top w:val="nil"/>
              <w:left w:val="nil"/>
              <w:bottom w:val="single" w:sz="8" w:space="0" w:color="auto"/>
              <w:right w:val="single" w:sz="8" w:space="0" w:color="auto"/>
            </w:tcBorders>
            <w:shd w:val="clear" w:color="auto" w:fill="auto"/>
            <w:noWrap/>
            <w:vAlign w:val="center"/>
            <w:hideMark/>
          </w:tcPr>
          <w:p w14:paraId="58BF76FC" w14:textId="64038A63" w:rsidR="00F0372A" w:rsidRPr="00F91E6C" w:rsidRDefault="00F0372A" w:rsidP="00F0372A">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0.0</w:t>
            </w:r>
            <w:r w:rsidR="0054202F" w:rsidRPr="00F91E6C">
              <w:rPr>
                <w:rFonts w:ascii="Verdana" w:eastAsia="Times New Roman" w:hAnsi="Verdana" w:cs="Calibri"/>
                <w:sz w:val="24"/>
                <w:szCs w:val="24"/>
              </w:rPr>
              <w:t>1</w:t>
            </w:r>
            <w:r w:rsidR="00F57106" w:rsidRPr="00F91E6C">
              <w:rPr>
                <w:rFonts w:ascii="Verdana" w:eastAsia="Times New Roman" w:hAnsi="Verdana" w:cs="Calibri"/>
                <w:sz w:val="24"/>
                <w:szCs w:val="24"/>
              </w:rPr>
              <w:t>3</w:t>
            </w:r>
          </w:p>
        </w:tc>
      </w:tr>
      <w:tr w:rsidR="009A458A" w:rsidRPr="004307A9" w14:paraId="0AC62EE1" w14:textId="77777777" w:rsidTr="003B1302">
        <w:trPr>
          <w:trHeight w:val="315"/>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14048235" w14:textId="77777777" w:rsidR="00F0372A" w:rsidRPr="00F91E6C" w:rsidRDefault="00F0372A" w:rsidP="00F0372A">
            <w:pPr>
              <w:spacing w:after="0" w:line="240" w:lineRule="auto"/>
              <w:rPr>
                <w:rFonts w:ascii="Verdana" w:eastAsia="Times New Roman" w:hAnsi="Verdana" w:cs="Calibri"/>
                <w:sz w:val="24"/>
                <w:szCs w:val="24"/>
              </w:rPr>
            </w:pPr>
            <w:r w:rsidRPr="00F91E6C">
              <w:rPr>
                <w:rFonts w:ascii="Verdana" w:eastAsia="Times New Roman" w:hAnsi="Verdana" w:cs="Calibri"/>
                <w:sz w:val="24"/>
                <w:szCs w:val="24"/>
              </w:rPr>
              <w:t>Oct</w:t>
            </w:r>
          </w:p>
        </w:tc>
        <w:tc>
          <w:tcPr>
            <w:tcW w:w="1495" w:type="dxa"/>
            <w:tcBorders>
              <w:top w:val="nil"/>
              <w:left w:val="nil"/>
              <w:bottom w:val="single" w:sz="8" w:space="0" w:color="auto"/>
              <w:right w:val="single" w:sz="8" w:space="0" w:color="auto"/>
            </w:tcBorders>
            <w:shd w:val="clear" w:color="auto" w:fill="auto"/>
            <w:noWrap/>
            <w:vAlign w:val="center"/>
            <w:hideMark/>
          </w:tcPr>
          <w:p w14:paraId="0C03DF55" w14:textId="77777777" w:rsidR="00F0372A" w:rsidRPr="00F91E6C" w:rsidRDefault="00F0372A" w:rsidP="00F0372A">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N/A</w:t>
            </w:r>
          </w:p>
        </w:tc>
        <w:tc>
          <w:tcPr>
            <w:tcW w:w="1495" w:type="dxa"/>
            <w:tcBorders>
              <w:top w:val="nil"/>
              <w:left w:val="nil"/>
              <w:bottom w:val="single" w:sz="8" w:space="0" w:color="auto"/>
              <w:right w:val="single" w:sz="8" w:space="0" w:color="auto"/>
            </w:tcBorders>
            <w:shd w:val="clear" w:color="auto" w:fill="auto"/>
            <w:noWrap/>
            <w:vAlign w:val="center"/>
            <w:hideMark/>
          </w:tcPr>
          <w:p w14:paraId="0B9B7C93" w14:textId="77777777" w:rsidR="00F0372A" w:rsidRPr="00F91E6C" w:rsidRDefault="00F0372A" w:rsidP="00F0372A">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0.02</w:t>
            </w:r>
          </w:p>
        </w:tc>
        <w:tc>
          <w:tcPr>
            <w:tcW w:w="1495" w:type="dxa"/>
            <w:tcBorders>
              <w:top w:val="nil"/>
              <w:left w:val="nil"/>
              <w:bottom w:val="single" w:sz="8" w:space="0" w:color="auto"/>
              <w:right w:val="single" w:sz="8" w:space="0" w:color="auto"/>
            </w:tcBorders>
            <w:shd w:val="clear" w:color="auto" w:fill="auto"/>
            <w:noWrap/>
            <w:vAlign w:val="center"/>
            <w:hideMark/>
          </w:tcPr>
          <w:p w14:paraId="6706CBD2" w14:textId="2C47A1B4" w:rsidR="00F0372A" w:rsidRPr="00F91E6C" w:rsidRDefault="00780048" w:rsidP="00F0372A">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0.01</w:t>
            </w:r>
            <w:r w:rsidR="00F57106" w:rsidRPr="00F91E6C">
              <w:rPr>
                <w:rFonts w:ascii="Verdana" w:eastAsia="Times New Roman" w:hAnsi="Verdana" w:cs="Calibri"/>
                <w:sz w:val="24"/>
                <w:szCs w:val="24"/>
              </w:rPr>
              <w:t>1</w:t>
            </w:r>
          </w:p>
        </w:tc>
      </w:tr>
      <w:tr w:rsidR="009A458A" w:rsidRPr="004307A9" w14:paraId="73E18210" w14:textId="77777777" w:rsidTr="003B1302">
        <w:trPr>
          <w:trHeight w:val="315"/>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70011D51" w14:textId="77777777" w:rsidR="00F0372A" w:rsidRPr="00F91E6C" w:rsidRDefault="00F0372A" w:rsidP="00F0372A">
            <w:pPr>
              <w:spacing w:after="0" w:line="240" w:lineRule="auto"/>
              <w:rPr>
                <w:rFonts w:ascii="Verdana" w:eastAsia="Times New Roman" w:hAnsi="Verdana" w:cs="Calibri"/>
                <w:sz w:val="24"/>
                <w:szCs w:val="24"/>
              </w:rPr>
            </w:pPr>
            <w:r w:rsidRPr="00F91E6C">
              <w:rPr>
                <w:rFonts w:ascii="Verdana" w:eastAsia="Times New Roman" w:hAnsi="Verdana" w:cs="Calibri"/>
                <w:sz w:val="24"/>
                <w:szCs w:val="24"/>
              </w:rPr>
              <w:t>Nov</w:t>
            </w:r>
          </w:p>
        </w:tc>
        <w:tc>
          <w:tcPr>
            <w:tcW w:w="1495" w:type="dxa"/>
            <w:tcBorders>
              <w:top w:val="nil"/>
              <w:left w:val="nil"/>
              <w:bottom w:val="single" w:sz="8" w:space="0" w:color="auto"/>
              <w:right w:val="single" w:sz="8" w:space="0" w:color="auto"/>
            </w:tcBorders>
            <w:shd w:val="clear" w:color="auto" w:fill="auto"/>
            <w:noWrap/>
            <w:vAlign w:val="center"/>
            <w:hideMark/>
          </w:tcPr>
          <w:p w14:paraId="75CE9360" w14:textId="77777777" w:rsidR="00F0372A" w:rsidRPr="00F91E6C" w:rsidRDefault="00F0372A" w:rsidP="00F0372A">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N/A</w:t>
            </w:r>
          </w:p>
        </w:tc>
        <w:tc>
          <w:tcPr>
            <w:tcW w:w="1495" w:type="dxa"/>
            <w:tcBorders>
              <w:top w:val="nil"/>
              <w:left w:val="nil"/>
              <w:bottom w:val="single" w:sz="8" w:space="0" w:color="auto"/>
              <w:right w:val="single" w:sz="8" w:space="0" w:color="auto"/>
            </w:tcBorders>
            <w:shd w:val="clear" w:color="auto" w:fill="auto"/>
            <w:noWrap/>
            <w:vAlign w:val="center"/>
            <w:hideMark/>
          </w:tcPr>
          <w:p w14:paraId="10F8B9E5" w14:textId="77777777" w:rsidR="00F0372A" w:rsidRPr="00F91E6C" w:rsidRDefault="00F0372A" w:rsidP="00F0372A">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0.02</w:t>
            </w:r>
          </w:p>
        </w:tc>
        <w:tc>
          <w:tcPr>
            <w:tcW w:w="1495" w:type="dxa"/>
            <w:tcBorders>
              <w:top w:val="nil"/>
              <w:left w:val="nil"/>
              <w:bottom w:val="single" w:sz="8" w:space="0" w:color="auto"/>
              <w:right w:val="single" w:sz="8" w:space="0" w:color="auto"/>
            </w:tcBorders>
            <w:shd w:val="clear" w:color="auto" w:fill="auto"/>
            <w:noWrap/>
            <w:vAlign w:val="center"/>
            <w:hideMark/>
          </w:tcPr>
          <w:p w14:paraId="31004EF3" w14:textId="3EC3F9CE" w:rsidR="00F0372A" w:rsidRPr="00F91E6C" w:rsidRDefault="00780048" w:rsidP="00F0372A">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0.0</w:t>
            </w:r>
            <w:r w:rsidR="00F57106" w:rsidRPr="00F91E6C">
              <w:rPr>
                <w:rFonts w:ascii="Verdana" w:eastAsia="Times New Roman" w:hAnsi="Verdana" w:cs="Calibri"/>
                <w:sz w:val="24"/>
                <w:szCs w:val="24"/>
              </w:rPr>
              <w:t>12</w:t>
            </w:r>
          </w:p>
        </w:tc>
      </w:tr>
      <w:tr w:rsidR="009A458A" w:rsidRPr="004307A9" w14:paraId="6BDC1603" w14:textId="77777777" w:rsidTr="003B1302">
        <w:trPr>
          <w:trHeight w:val="315"/>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2D478C16" w14:textId="77777777" w:rsidR="00F0372A" w:rsidRPr="00F91E6C" w:rsidRDefault="00F0372A" w:rsidP="00F0372A">
            <w:pPr>
              <w:spacing w:after="0" w:line="240" w:lineRule="auto"/>
              <w:rPr>
                <w:rFonts w:ascii="Verdana" w:eastAsia="Times New Roman" w:hAnsi="Verdana" w:cs="Calibri"/>
                <w:sz w:val="24"/>
                <w:szCs w:val="24"/>
              </w:rPr>
            </w:pPr>
            <w:r w:rsidRPr="00F91E6C">
              <w:rPr>
                <w:rFonts w:ascii="Verdana" w:eastAsia="Times New Roman" w:hAnsi="Verdana" w:cs="Calibri"/>
                <w:sz w:val="24"/>
                <w:szCs w:val="24"/>
              </w:rPr>
              <w:t>Dec</w:t>
            </w:r>
          </w:p>
        </w:tc>
        <w:tc>
          <w:tcPr>
            <w:tcW w:w="1495" w:type="dxa"/>
            <w:tcBorders>
              <w:top w:val="nil"/>
              <w:left w:val="nil"/>
              <w:bottom w:val="single" w:sz="8" w:space="0" w:color="auto"/>
              <w:right w:val="single" w:sz="8" w:space="0" w:color="auto"/>
            </w:tcBorders>
            <w:shd w:val="clear" w:color="auto" w:fill="auto"/>
            <w:noWrap/>
            <w:vAlign w:val="center"/>
            <w:hideMark/>
          </w:tcPr>
          <w:p w14:paraId="2CD5ED9A" w14:textId="77777777" w:rsidR="00F0372A" w:rsidRPr="00F91E6C" w:rsidRDefault="00F0372A" w:rsidP="00F0372A">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N/A</w:t>
            </w:r>
          </w:p>
        </w:tc>
        <w:tc>
          <w:tcPr>
            <w:tcW w:w="1495" w:type="dxa"/>
            <w:tcBorders>
              <w:top w:val="nil"/>
              <w:left w:val="nil"/>
              <w:bottom w:val="single" w:sz="8" w:space="0" w:color="auto"/>
              <w:right w:val="single" w:sz="8" w:space="0" w:color="auto"/>
            </w:tcBorders>
            <w:shd w:val="clear" w:color="auto" w:fill="auto"/>
            <w:noWrap/>
            <w:vAlign w:val="center"/>
            <w:hideMark/>
          </w:tcPr>
          <w:p w14:paraId="2608FCF8" w14:textId="77777777" w:rsidR="00F0372A" w:rsidRPr="00F91E6C" w:rsidRDefault="00F0372A" w:rsidP="00F0372A">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0.02</w:t>
            </w:r>
          </w:p>
        </w:tc>
        <w:tc>
          <w:tcPr>
            <w:tcW w:w="1495" w:type="dxa"/>
            <w:tcBorders>
              <w:top w:val="nil"/>
              <w:left w:val="nil"/>
              <w:bottom w:val="single" w:sz="8" w:space="0" w:color="auto"/>
              <w:right w:val="single" w:sz="8" w:space="0" w:color="auto"/>
            </w:tcBorders>
            <w:shd w:val="clear" w:color="auto" w:fill="auto"/>
            <w:noWrap/>
            <w:vAlign w:val="center"/>
            <w:hideMark/>
          </w:tcPr>
          <w:p w14:paraId="41DD8FA2" w14:textId="753381FA" w:rsidR="00F0372A" w:rsidRPr="00F91E6C" w:rsidRDefault="00780048" w:rsidP="00F0372A">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0.0</w:t>
            </w:r>
            <w:r w:rsidR="00223349" w:rsidRPr="00F91E6C">
              <w:rPr>
                <w:rFonts w:ascii="Verdana" w:eastAsia="Times New Roman" w:hAnsi="Verdana" w:cs="Calibri"/>
                <w:sz w:val="24"/>
                <w:szCs w:val="24"/>
              </w:rPr>
              <w:t>0</w:t>
            </w:r>
            <w:r w:rsidR="006D3E14" w:rsidRPr="00F91E6C">
              <w:rPr>
                <w:rFonts w:ascii="Verdana" w:eastAsia="Times New Roman" w:hAnsi="Verdana" w:cs="Calibri"/>
                <w:sz w:val="24"/>
                <w:szCs w:val="24"/>
              </w:rPr>
              <w:t>5</w:t>
            </w:r>
          </w:p>
        </w:tc>
      </w:tr>
    </w:tbl>
    <w:p w14:paraId="40C75175" w14:textId="77777777" w:rsidR="00AF5D67" w:rsidRDefault="003B1302" w:rsidP="00FF58C9">
      <w:pPr>
        <w:pStyle w:val="ListParagraph"/>
        <w:ind w:left="0"/>
        <w:rPr>
          <w:rStyle w:val="Strong"/>
          <w:rFonts w:ascii="Verdana" w:hAnsi="Verdana"/>
          <w:b w:val="0"/>
          <w:sz w:val="24"/>
          <w:szCs w:val="24"/>
        </w:rPr>
      </w:pPr>
      <w:r w:rsidRPr="00F91E6C">
        <w:rPr>
          <w:rStyle w:val="Strong"/>
          <w:rFonts w:ascii="Verdana" w:hAnsi="Verdana"/>
          <w:b w:val="0"/>
          <w:sz w:val="24"/>
          <w:szCs w:val="24"/>
        </w:rPr>
        <w:t xml:space="preserve">                   </w:t>
      </w:r>
      <w:r w:rsidR="009B5110" w:rsidRPr="00F91E6C">
        <w:rPr>
          <w:rStyle w:val="Strong"/>
          <w:rFonts w:ascii="Verdana" w:hAnsi="Verdana"/>
          <w:b w:val="0"/>
          <w:sz w:val="24"/>
          <w:szCs w:val="24"/>
        </w:rPr>
        <w:t xml:space="preserve">Total Residual Chlorine </w:t>
      </w:r>
      <w:r w:rsidR="00223349" w:rsidRPr="00F91E6C">
        <w:rPr>
          <w:rStyle w:val="Strong"/>
          <w:rFonts w:ascii="Verdana" w:hAnsi="Verdana"/>
          <w:b w:val="0"/>
          <w:sz w:val="24"/>
          <w:szCs w:val="24"/>
        </w:rPr>
        <w:t xml:space="preserve">did not exceed </w:t>
      </w:r>
      <w:r w:rsidR="009A458A" w:rsidRPr="00F91E6C">
        <w:rPr>
          <w:rStyle w:val="Strong"/>
          <w:rFonts w:ascii="Verdana" w:hAnsi="Verdana"/>
          <w:b w:val="0"/>
          <w:sz w:val="24"/>
          <w:szCs w:val="24"/>
        </w:rPr>
        <w:t>Limit</w:t>
      </w:r>
      <w:r w:rsidR="00A701EB" w:rsidRPr="00F91E6C">
        <w:rPr>
          <w:rStyle w:val="Strong"/>
          <w:rFonts w:ascii="Verdana" w:hAnsi="Verdana"/>
          <w:b w:val="0"/>
          <w:sz w:val="24"/>
          <w:szCs w:val="24"/>
        </w:rPr>
        <w:t>.</w:t>
      </w:r>
    </w:p>
    <w:p w14:paraId="6A62AFFC" w14:textId="77777777" w:rsidR="00FF58C9" w:rsidRDefault="00FF58C9" w:rsidP="00FF58C9">
      <w:pPr>
        <w:pStyle w:val="ListParagraph"/>
        <w:ind w:left="0"/>
        <w:rPr>
          <w:rStyle w:val="Strong"/>
          <w:rFonts w:ascii="Verdana" w:hAnsi="Verdana"/>
          <w:b w:val="0"/>
          <w:sz w:val="24"/>
          <w:szCs w:val="24"/>
        </w:rPr>
      </w:pPr>
    </w:p>
    <w:p w14:paraId="00BF8289" w14:textId="398CD20B" w:rsidR="000E4B1A" w:rsidRPr="00FF58C9" w:rsidRDefault="00DE2503" w:rsidP="00FF58C9">
      <w:pPr>
        <w:pStyle w:val="ListParagraph"/>
        <w:ind w:left="0"/>
        <w:rPr>
          <w:rStyle w:val="Strong"/>
          <w:rFonts w:ascii="Verdana" w:hAnsi="Verdana"/>
          <w:b w:val="0"/>
          <w:sz w:val="24"/>
          <w:szCs w:val="24"/>
        </w:rPr>
      </w:pPr>
      <w:r w:rsidRPr="00F91E6C">
        <w:rPr>
          <w:rStyle w:val="Strong"/>
          <w:rFonts w:ascii="Verdana" w:hAnsi="Verdana"/>
          <w:b w:val="0"/>
          <w:sz w:val="24"/>
          <w:szCs w:val="24"/>
        </w:rPr>
        <w:lastRenderedPageBreak/>
        <w:t xml:space="preserve">Table 9           </w:t>
      </w:r>
      <w:r w:rsidR="000E4B1A" w:rsidRPr="00F91E6C">
        <w:rPr>
          <w:rStyle w:val="Strong"/>
          <w:rFonts w:ascii="Verdana" w:hAnsi="Verdana"/>
          <w:sz w:val="24"/>
          <w:szCs w:val="24"/>
          <w:u w:val="single"/>
        </w:rPr>
        <w:t>Annual Average Waste Loading</w:t>
      </w:r>
    </w:p>
    <w:tbl>
      <w:tblPr>
        <w:tblW w:w="8465" w:type="dxa"/>
        <w:jc w:val="center"/>
        <w:tblLook w:val="04A0" w:firstRow="1" w:lastRow="0" w:firstColumn="1" w:lastColumn="0" w:noHBand="0" w:noVBand="1"/>
      </w:tblPr>
      <w:tblGrid>
        <w:gridCol w:w="3256"/>
        <w:gridCol w:w="2976"/>
        <w:gridCol w:w="2233"/>
      </w:tblGrid>
      <w:tr w:rsidR="00FB4076" w:rsidRPr="00401A60" w14:paraId="1C93BE17" w14:textId="77777777" w:rsidTr="00FF58C9">
        <w:trPr>
          <w:trHeight w:val="300"/>
          <w:jc w:val="center"/>
        </w:trPr>
        <w:tc>
          <w:tcPr>
            <w:tcW w:w="3256" w:type="dxa"/>
            <w:vMerge w:val="restart"/>
            <w:tcBorders>
              <w:top w:val="single" w:sz="4" w:space="0" w:color="auto"/>
              <w:left w:val="single" w:sz="4" w:space="0" w:color="auto"/>
              <w:right w:val="single" w:sz="4" w:space="0" w:color="000000"/>
            </w:tcBorders>
            <w:shd w:val="clear" w:color="auto" w:fill="auto"/>
            <w:noWrap/>
            <w:vAlign w:val="bottom"/>
            <w:hideMark/>
          </w:tcPr>
          <w:p w14:paraId="5B7F30F0" w14:textId="77777777" w:rsidR="00FB4076" w:rsidRPr="00F91E6C" w:rsidRDefault="00FB4076" w:rsidP="000E4B1A">
            <w:pPr>
              <w:spacing w:after="0" w:line="240" w:lineRule="auto"/>
              <w:rPr>
                <w:rFonts w:ascii="Verdana" w:eastAsia="Times New Roman" w:hAnsi="Verdana" w:cs="Calibri"/>
                <w:sz w:val="24"/>
                <w:szCs w:val="24"/>
              </w:rPr>
            </w:pPr>
            <w:r w:rsidRPr="00F91E6C">
              <w:rPr>
                <w:rFonts w:ascii="Verdana" w:eastAsia="Times New Roman" w:hAnsi="Verdana" w:cs="Calibri"/>
                <w:sz w:val="24"/>
                <w:szCs w:val="24"/>
              </w:rPr>
              <w:t>Effluent Parameter</w:t>
            </w:r>
          </w:p>
          <w:p w14:paraId="39853F4E" w14:textId="77777777" w:rsidR="00FB4076" w:rsidRPr="00F91E6C" w:rsidRDefault="00FB4076" w:rsidP="000E4B1A">
            <w:pPr>
              <w:spacing w:after="0" w:line="240" w:lineRule="auto"/>
              <w:rPr>
                <w:rFonts w:ascii="Verdana" w:eastAsia="Times New Roman" w:hAnsi="Verdana" w:cs="Calibri"/>
                <w:sz w:val="24"/>
                <w:szCs w:val="24"/>
              </w:rPr>
            </w:pPr>
            <w:r w:rsidRPr="00F91E6C">
              <w:rPr>
                <w:rFonts w:ascii="Verdana" w:eastAsia="Times New Roman" w:hAnsi="Verdana" w:cs="Calibri"/>
                <w:sz w:val="24"/>
                <w:szCs w:val="24"/>
              </w:rPr>
              <w:t> </w:t>
            </w:r>
          </w:p>
          <w:p w14:paraId="5D4FF767" w14:textId="47DA5E30" w:rsidR="00FB4076" w:rsidRPr="00F91E6C" w:rsidRDefault="00FB4076" w:rsidP="000E4B1A">
            <w:pPr>
              <w:spacing w:after="0" w:line="240" w:lineRule="auto"/>
              <w:rPr>
                <w:rFonts w:ascii="Verdana" w:eastAsia="Times New Roman" w:hAnsi="Verdana" w:cs="Calibri"/>
                <w:sz w:val="24"/>
                <w:szCs w:val="24"/>
              </w:rPr>
            </w:pPr>
            <w:r w:rsidRPr="00F91E6C">
              <w:rPr>
                <w:rFonts w:ascii="Verdana" w:eastAsia="Times New Roman" w:hAnsi="Verdana" w:cs="Calibri"/>
                <w:sz w:val="24"/>
                <w:szCs w:val="24"/>
              </w:rPr>
              <w:t> </w:t>
            </w:r>
          </w:p>
        </w:tc>
        <w:tc>
          <w:tcPr>
            <w:tcW w:w="2976" w:type="dxa"/>
            <w:tcBorders>
              <w:top w:val="single" w:sz="4" w:space="0" w:color="auto"/>
              <w:left w:val="nil"/>
              <w:bottom w:val="nil"/>
              <w:right w:val="single" w:sz="4" w:space="0" w:color="auto"/>
            </w:tcBorders>
            <w:shd w:val="clear" w:color="auto" w:fill="auto"/>
            <w:noWrap/>
            <w:vAlign w:val="bottom"/>
            <w:hideMark/>
          </w:tcPr>
          <w:p w14:paraId="5FD30B86" w14:textId="23B383FB" w:rsidR="00FB4076" w:rsidRPr="00F91E6C" w:rsidRDefault="00FB4076" w:rsidP="00FB4076">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Annual Average Waste</w:t>
            </w:r>
          </w:p>
        </w:tc>
        <w:tc>
          <w:tcPr>
            <w:tcW w:w="2233" w:type="dxa"/>
            <w:tcBorders>
              <w:top w:val="single" w:sz="4" w:space="0" w:color="auto"/>
              <w:left w:val="nil"/>
              <w:bottom w:val="nil"/>
              <w:right w:val="single" w:sz="4" w:space="0" w:color="auto"/>
            </w:tcBorders>
            <w:shd w:val="clear" w:color="auto" w:fill="auto"/>
            <w:noWrap/>
            <w:vAlign w:val="bottom"/>
            <w:hideMark/>
          </w:tcPr>
          <w:p w14:paraId="3E6DFD1B" w14:textId="77777777" w:rsidR="00FB4076" w:rsidRPr="00F91E6C" w:rsidRDefault="00FB4076" w:rsidP="001E646A">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Actual Annual</w:t>
            </w:r>
          </w:p>
        </w:tc>
      </w:tr>
      <w:tr w:rsidR="00FB4076" w:rsidRPr="00401A60" w14:paraId="78806A5C" w14:textId="77777777" w:rsidTr="00FF58C9">
        <w:trPr>
          <w:trHeight w:val="300"/>
          <w:jc w:val="center"/>
        </w:trPr>
        <w:tc>
          <w:tcPr>
            <w:tcW w:w="3256" w:type="dxa"/>
            <w:vMerge/>
            <w:tcBorders>
              <w:left w:val="single" w:sz="4" w:space="0" w:color="auto"/>
              <w:bottom w:val="single" w:sz="4" w:space="0" w:color="auto"/>
              <w:right w:val="single" w:sz="4" w:space="0" w:color="000000"/>
            </w:tcBorders>
            <w:shd w:val="clear" w:color="auto" w:fill="auto"/>
            <w:noWrap/>
            <w:vAlign w:val="bottom"/>
            <w:hideMark/>
          </w:tcPr>
          <w:p w14:paraId="1E82F160" w14:textId="5FC87FC9" w:rsidR="00FB4076" w:rsidRPr="00F91E6C" w:rsidRDefault="00FB4076" w:rsidP="000E4B1A">
            <w:pPr>
              <w:spacing w:after="0" w:line="240" w:lineRule="auto"/>
              <w:rPr>
                <w:rFonts w:ascii="Verdana" w:eastAsia="Times New Roman" w:hAnsi="Verdana" w:cs="Calibri"/>
                <w:sz w:val="24"/>
                <w:szCs w:val="24"/>
              </w:rPr>
            </w:pPr>
          </w:p>
        </w:tc>
        <w:tc>
          <w:tcPr>
            <w:tcW w:w="2976" w:type="dxa"/>
            <w:tcBorders>
              <w:top w:val="nil"/>
              <w:left w:val="single" w:sz="4" w:space="0" w:color="000000"/>
              <w:bottom w:val="single" w:sz="4" w:space="0" w:color="auto"/>
              <w:right w:val="single" w:sz="4" w:space="0" w:color="auto"/>
            </w:tcBorders>
            <w:shd w:val="clear" w:color="auto" w:fill="auto"/>
            <w:noWrap/>
            <w:vAlign w:val="bottom"/>
            <w:hideMark/>
          </w:tcPr>
          <w:p w14:paraId="2072B808" w14:textId="77777777" w:rsidR="00FB4076" w:rsidRPr="00F91E6C" w:rsidRDefault="00FB4076" w:rsidP="00FB4076">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Loading Limit(kg/day)</w:t>
            </w:r>
          </w:p>
        </w:tc>
        <w:tc>
          <w:tcPr>
            <w:tcW w:w="2233" w:type="dxa"/>
            <w:tcBorders>
              <w:top w:val="nil"/>
              <w:left w:val="nil"/>
              <w:bottom w:val="single" w:sz="4" w:space="0" w:color="auto"/>
              <w:right w:val="single" w:sz="4" w:space="0" w:color="auto"/>
            </w:tcBorders>
            <w:shd w:val="clear" w:color="auto" w:fill="auto"/>
            <w:noWrap/>
            <w:vAlign w:val="bottom"/>
            <w:hideMark/>
          </w:tcPr>
          <w:p w14:paraId="6C0AE1AC" w14:textId="77777777" w:rsidR="00FB4076" w:rsidRPr="00F91E6C" w:rsidRDefault="00FB4076" w:rsidP="001E646A">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Loading (kg/day)</w:t>
            </w:r>
          </w:p>
        </w:tc>
      </w:tr>
      <w:tr w:rsidR="00FB4076" w:rsidRPr="00401A60" w14:paraId="5FDD39F9" w14:textId="77777777" w:rsidTr="00FF58C9">
        <w:trPr>
          <w:trHeight w:val="305"/>
          <w:jc w:val="center"/>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6B4FF2F6" w14:textId="2953576F" w:rsidR="00FB4076" w:rsidRPr="00F91E6C" w:rsidRDefault="00FB4076" w:rsidP="00FB4076">
            <w:pPr>
              <w:spacing w:after="0" w:line="240" w:lineRule="auto"/>
              <w:rPr>
                <w:rFonts w:ascii="Verdana" w:eastAsia="Times New Roman" w:hAnsi="Verdana" w:cs="Calibri"/>
                <w:sz w:val="24"/>
                <w:szCs w:val="24"/>
              </w:rPr>
            </w:pPr>
            <w:r w:rsidRPr="00F91E6C">
              <w:rPr>
                <w:rFonts w:ascii="Verdana" w:eastAsia="Times New Roman" w:hAnsi="Verdana" w:cs="Calibri"/>
                <w:sz w:val="24"/>
                <w:szCs w:val="24"/>
              </w:rPr>
              <w:t>CBOD5 </w:t>
            </w:r>
          </w:p>
        </w:tc>
        <w:tc>
          <w:tcPr>
            <w:tcW w:w="2976" w:type="dxa"/>
            <w:tcBorders>
              <w:top w:val="nil"/>
              <w:left w:val="nil"/>
              <w:bottom w:val="single" w:sz="4" w:space="0" w:color="auto"/>
              <w:right w:val="single" w:sz="4" w:space="0" w:color="auto"/>
            </w:tcBorders>
            <w:shd w:val="clear" w:color="auto" w:fill="auto"/>
            <w:noWrap/>
            <w:vAlign w:val="bottom"/>
            <w:hideMark/>
          </w:tcPr>
          <w:p w14:paraId="7528B356" w14:textId="77777777" w:rsidR="00FB4076" w:rsidRPr="00F91E6C" w:rsidRDefault="00FB4076" w:rsidP="000E4B1A">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368</w:t>
            </w:r>
          </w:p>
        </w:tc>
        <w:tc>
          <w:tcPr>
            <w:tcW w:w="2233" w:type="dxa"/>
            <w:tcBorders>
              <w:top w:val="nil"/>
              <w:left w:val="nil"/>
              <w:bottom w:val="single" w:sz="4" w:space="0" w:color="auto"/>
              <w:right w:val="single" w:sz="4" w:space="0" w:color="auto"/>
            </w:tcBorders>
            <w:shd w:val="clear" w:color="auto" w:fill="auto"/>
            <w:noWrap/>
            <w:vAlign w:val="bottom"/>
            <w:hideMark/>
          </w:tcPr>
          <w:p w14:paraId="3574E0B4" w14:textId="6303C147" w:rsidR="00FB4076" w:rsidRPr="00F91E6C" w:rsidRDefault="00FB4076" w:rsidP="000E4B1A">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76.97</w:t>
            </w:r>
          </w:p>
        </w:tc>
      </w:tr>
      <w:tr w:rsidR="00FB4076" w:rsidRPr="00401A60" w14:paraId="44F39613" w14:textId="77777777" w:rsidTr="00FF58C9">
        <w:trPr>
          <w:trHeight w:val="332"/>
          <w:jc w:val="center"/>
        </w:trPr>
        <w:tc>
          <w:tcPr>
            <w:tcW w:w="325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505E477" w14:textId="2B94D643" w:rsidR="00FB4076" w:rsidRPr="00F91E6C" w:rsidRDefault="00FB4076" w:rsidP="00FB4076">
            <w:pPr>
              <w:spacing w:after="0" w:line="240" w:lineRule="auto"/>
              <w:rPr>
                <w:rFonts w:ascii="Verdana" w:eastAsia="Times New Roman" w:hAnsi="Verdana" w:cs="Calibri"/>
                <w:sz w:val="24"/>
                <w:szCs w:val="24"/>
              </w:rPr>
            </w:pPr>
            <w:r w:rsidRPr="00F91E6C">
              <w:rPr>
                <w:rFonts w:ascii="Verdana" w:eastAsia="Times New Roman" w:hAnsi="Verdana" w:cs="Calibri"/>
                <w:sz w:val="24"/>
                <w:szCs w:val="24"/>
              </w:rPr>
              <w:t>Total Suspended Solids </w:t>
            </w:r>
          </w:p>
        </w:tc>
        <w:tc>
          <w:tcPr>
            <w:tcW w:w="2976" w:type="dxa"/>
            <w:tcBorders>
              <w:top w:val="single" w:sz="4" w:space="0" w:color="auto"/>
              <w:left w:val="nil"/>
              <w:bottom w:val="single" w:sz="4" w:space="0" w:color="auto"/>
              <w:right w:val="single" w:sz="4" w:space="0" w:color="auto"/>
            </w:tcBorders>
            <w:shd w:val="clear" w:color="auto" w:fill="auto"/>
            <w:noWrap/>
            <w:vAlign w:val="bottom"/>
            <w:hideMark/>
          </w:tcPr>
          <w:p w14:paraId="0E1A8F5C" w14:textId="74BE724C" w:rsidR="00FB4076" w:rsidRPr="00F91E6C" w:rsidRDefault="00FB4076" w:rsidP="00FB4076">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368 </w:t>
            </w:r>
          </w:p>
        </w:tc>
        <w:tc>
          <w:tcPr>
            <w:tcW w:w="2233" w:type="dxa"/>
            <w:tcBorders>
              <w:top w:val="single" w:sz="4" w:space="0" w:color="auto"/>
              <w:left w:val="nil"/>
              <w:bottom w:val="single" w:sz="4" w:space="0" w:color="auto"/>
              <w:right w:val="single" w:sz="4" w:space="0" w:color="auto"/>
            </w:tcBorders>
            <w:shd w:val="clear" w:color="auto" w:fill="auto"/>
            <w:noWrap/>
            <w:vAlign w:val="bottom"/>
            <w:hideMark/>
          </w:tcPr>
          <w:p w14:paraId="2BFA8601" w14:textId="7573D18E" w:rsidR="00FB4076" w:rsidRPr="00F91E6C" w:rsidRDefault="00FB4076" w:rsidP="00FB4076">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102.72 </w:t>
            </w:r>
          </w:p>
        </w:tc>
      </w:tr>
      <w:tr w:rsidR="00401A60" w:rsidRPr="00401A60" w14:paraId="2BEEEA5B" w14:textId="77777777" w:rsidTr="00FF58C9">
        <w:trPr>
          <w:trHeight w:val="300"/>
          <w:jc w:val="center"/>
        </w:trPr>
        <w:tc>
          <w:tcPr>
            <w:tcW w:w="3256" w:type="dxa"/>
            <w:tcBorders>
              <w:top w:val="single" w:sz="4" w:space="0" w:color="auto"/>
              <w:left w:val="single" w:sz="4" w:space="0" w:color="auto"/>
              <w:bottom w:val="nil"/>
              <w:right w:val="single" w:sz="4" w:space="0" w:color="000000"/>
            </w:tcBorders>
            <w:shd w:val="clear" w:color="auto" w:fill="auto"/>
            <w:noWrap/>
            <w:vAlign w:val="bottom"/>
            <w:hideMark/>
          </w:tcPr>
          <w:p w14:paraId="06167977" w14:textId="77777777" w:rsidR="000E4B1A" w:rsidRPr="00F91E6C" w:rsidRDefault="000E4B1A" w:rsidP="000E4B1A">
            <w:pPr>
              <w:spacing w:after="0" w:line="240" w:lineRule="auto"/>
              <w:rPr>
                <w:rFonts w:ascii="Verdana" w:eastAsia="Times New Roman" w:hAnsi="Verdana" w:cs="Calibri"/>
                <w:sz w:val="24"/>
                <w:szCs w:val="24"/>
              </w:rPr>
            </w:pPr>
            <w:r w:rsidRPr="00F91E6C">
              <w:rPr>
                <w:rFonts w:ascii="Verdana" w:eastAsia="Times New Roman" w:hAnsi="Verdana" w:cs="Calibri"/>
                <w:sz w:val="24"/>
                <w:szCs w:val="24"/>
              </w:rPr>
              <w:t>Total Ammonia-N</w:t>
            </w:r>
          </w:p>
        </w:tc>
        <w:tc>
          <w:tcPr>
            <w:tcW w:w="2976" w:type="dxa"/>
            <w:tcBorders>
              <w:top w:val="single" w:sz="4" w:space="0" w:color="auto"/>
              <w:left w:val="nil"/>
              <w:bottom w:val="nil"/>
              <w:right w:val="single" w:sz="4" w:space="0" w:color="auto"/>
            </w:tcBorders>
            <w:shd w:val="clear" w:color="auto" w:fill="auto"/>
            <w:noWrap/>
            <w:vAlign w:val="bottom"/>
            <w:hideMark/>
          </w:tcPr>
          <w:p w14:paraId="273E6C53" w14:textId="77777777" w:rsidR="000E4B1A" w:rsidRPr="00F91E6C" w:rsidRDefault="000E4B1A" w:rsidP="000E4B1A">
            <w:pPr>
              <w:spacing w:after="0" w:line="240" w:lineRule="auto"/>
              <w:rPr>
                <w:rFonts w:ascii="Verdana" w:eastAsia="Times New Roman" w:hAnsi="Verdana" w:cs="Calibri"/>
                <w:sz w:val="24"/>
                <w:szCs w:val="24"/>
              </w:rPr>
            </w:pPr>
            <w:r w:rsidRPr="00F91E6C">
              <w:rPr>
                <w:rFonts w:ascii="Verdana" w:eastAsia="Times New Roman" w:hAnsi="Verdana" w:cs="Calibri"/>
                <w:sz w:val="24"/>
                <w:szCs w:val="24"/>
              </w:rPr>
              <w:t> </w:t>
            </w:r>
          </w:p>
        </w:tc>
        <w:tc>
          <w:tcPr>
            <w:tcW w:w="2233" w:type="dxa"/>
            <w:tcBorders>
              <w:top w:val="single" w:sz="4" w:space="0" w:color="auto"/>
              <w:left w:val="nil"/>
              <w:bottom w:val="nil"/>
              <w:right w:val="single" w:sz="4" w:space="0" w:color="auto"/>
            </w:tcBorders>
            <w:shd w:val="clear" w:color="auto" w:fill="auto"/>
            <w:noWrap/>
            <w:vAlign w:val="bottom"/>
            <w:hideMark/>
          </w:tcPr>
          <w:p w14:paraId="20CE786E" w14:textId="77777777" w:rsidR="000E4B1A" w:rsidRPr="00F91E6C" w:rsidRDefault="000E4B1A" w:rsidP="000E4B1A">
            <w:pPr>
              <w:spacing w:after="0" w:line="240" w:lineRule="auto"/>
              <w:rPr>
                <w:rFonts w:ascii="Verdana" w:eastAsia="Times New Roman" w:hAnsi="Verdana" w:cs="Calibri"/>
                <w:sz w:val="24"/>
                <w:szCs w:val="24"/>
              </w:rPr>
            </w:pPr>
            <w:r w:rsidRPr="00F91E6C">
              <w:rPr>
                <w:rFonts w:ascii="Verdana" w:eastAsia="Times New Roman" w:hAnsi="Verdana" w:cs="Calibri"/>
                <w:sz w:val="24"/>
                <w:szCs w:val="24"/>
              </w:rPr>
              <w:t> </w:t>
            </w:r>
          </w:p>
        </w:tc>
      </w:tr>
      <w:tr w:rsidR="00401A60" w:rsidRPr="00401A60" w14:paraId="474B3B16" w14:textId="77777777" w:rsidTr="00FF58C9">
        <w:trPr>
          <w:trHeight w:val="300"/>
          <w:jc w:val="center"/>
        </w:trPr>
        <w:tc>
          <w:tcPr>
            <w:tcW w:w="3256" w:type="dxa"/>
            <w:tcBorders>
              <w:top w:val="nil"/>
              <w:left w:val="single" w:sz="4" w:space="0" w:color="auto"/>
              <w:bottom w:val="nil"/>
              <w:right w:val="single" w:sz="4" w:space="0" w:color="000000"/>
            </w:tcBorders>
            <w:shd w:val="clear" w:color="auto" w:fill="auto"/>
            <w:noWrap/>
            <w:vAlign w:val="bottom"/>
            <w:hideMark/>
          </w:tcPr>
          <w:p w14:paraId="07A16919" w14:textId="77777777" w:rsidR="000E4B1A" w:rsidRPr="00F91E6C" w:rsidRDefault="000E4B1A" w:rsidP="008A2ED1">
            <w:pPr>
              <w:spacing w:after="0" w:line="240" w:lineRule="auto"/>
              <w:rPr>
                <w:rFonts w:ascii="Verdana" w:eastAsia="Times New Roman" w:hAnsi="Verdana" w:cs="Calibri"/>
                <w:sz w:val="24"/>
                <w:szCs w:val="24"/>
              </w:rPr>
            </w:pPr>
            <w:r w:rsidRPr="00F91E6C">
              <w:rPr>
                <w:rFonts w:ascii="Verdana" w:eastAsia="Times New Roman" w:hAnsi="Verdana" w:cs="Calibri"/>
                <w:sz w:val="24"/>
                <w:szCs w:val="24"/>
              </w:rPr>
              <w:t>(Non-Freezing)</w:t>
            </w:r>
          </w:p>
        </w:tc>
        <w:tc>
          <w:tcPr>
            <w:tcW w:w="2976" w:type="dxa"/>
            <w:tcBorders>
              <w:top w:val="nil"/>
              <w:left w:val="nil"/>
              <w:bottom w:val="nil"/>
              <w:right w:val="single" w:sz="4" w:space="0" w:color="auto"/>
            </w:tcBorders>
            <w:shd w:val="clear" w:color="auto" w:fill="auto"/>
            <w:noWrap/>
            <w:vAlign w:val="bottom"/>
            <w:hideMark/>
          </w:tcPr>
          <w:p w14:paraId="564994DC" w14:textId="77777777" w:rsidR="000E4B1A" w:rsidRPr="00F91E6C" w:rsidRDefault="000E4B1A" w:rsidP="000E4B1A">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73.6</w:t>
            </w:r>
          </w:p>
        </w:tc>
        <w:tc>
          <w:tcPr>
            <w:tcW w:w="2233" w:type="dxa"/>
            <w:tcBorders>
              <w:top w:val="nil"/>
              <w:left w:val="nil"/>
              <w:bottom w:val="nil"/>
              <w:right w:val="single" w:sz="4" w:space="0" w:color="auto"/>
            </w:tcBorders>
            <w:shd w:val="clear" w:color="auto" w:fill="auto"/>
            <w:noWrap/>
            <w:vAlign w:val="bottom"/>
            <w:hideMark/>
          </w:tcPr>
          <w:p w14:paraId="5FE09F46" w14:textId="49470E27" w:rsidR="000E4B1A" w:rsidRPr="00F91E6C" w:rsidRDefault="00381F76" w:rsidP="000E4B1A">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8.81</w:t>
            </w:r>
          </w:p>
        </w:tc>
      </w:tr>
      <w:tr w:rsidR="00401A60" w:rsidRPr="00401A60" w14:paraId="4686FFA6" w14:textId="77777777" w:rsidTr="00FF58C9">
        <w:trPr>
          <w:trHeight w:val="300"/>
          <w:jc w:val="center"/>
        </w:trPr>
        <w:tc>
          <w:tcPr>
            <w:tcW w:w="3256" w:type="dxa"/>
            <w:tcBorders>
              <w:top w:val="nil"/>
              <w:left w:val="single" w:sz="4" w:space="0" w:color="auto"/>
              <w:bottom w:val="single" w:sz="4" w:space="0" w:color="auto"/>
              <w:right w:val="single" w:sz="4" w:space="0" w:color="000000"/>
            </w:tcBorders>
            <w:shd w:val="clear" w:color="auto" w:fill="auto"/>
            <w:noWrap/>
            <w:vAlign w:val="bottom"/>
            <w:hideMark/>
          </w:tcPr>
          <w:p w14:paraId="2C26A218" w14:textId="77777777" w:rsidR="000E4B1A" w:rsidRPr="00F91E6C" w:rsidRDefault="000E4B1A" w:rsidP="008A2ED1">
            <w:pPr>
              <w:spacing w:after="0" w:line="240" w:lineRule="auto"/>
              <w:rPr>
                <w:rFonts w:ascii="Verdana" w:eastAsia="Times New Roman" w:hAnsi="Verdana" w:cs="Calibri"/>
                <w:sz w:val="24"/>
                <w:szCs w:val="24"/>
              </w:rPr>
            </w:pPr>
            <w:r w:rsidRPr="00F91E6C">
              <w:rPr>
                <w:rFonts w:ascii="Verdana" w:eastAsia="Times New Roman" w:hAnsi="Verdana" w:cs="Calibri"/>
                <w:sz w:val="24"/>
                <w:szCs w:val="24"/>
              </w:rPr>
              <w:t>(Freezing)</w:t>
            </w:r>
          </w:p>
        </w:tc>
        <w:tc>
          <w:tcPr>
            <w:tcW w:w="2976" w:type="dxa"/>
            <w:tcBorders>
              <w:top w:val="nil"/>
              <w:left w:val="nil"/>
              <w:bottom w:val="single" w:sz="4" w:space="0" w:color="auto"/>
              <w:right w:val="single" w:sz="4" w:space="0" w:color="auto"/>
            </w:tcBorders>
            <w:shd w:val="clear" w:color="auto" w:fill="auto"/>
            <w:noWrap/>
            <w:vAlign w:val="bottom"/>
            <w:hideMark/>
          </w:tcPr>
          <w:p w14:paraId="61254A29" w14:textId="77777777" w:rsidR="000E4B1A" w:rsidRPr="00F91E6C" w:rsidRDefault="000E4B1A" w:rsidP="000E4B1A">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122.7</w:t>
            </w:r>
          </w:p>
        </w:tc>
        <w:tc>
          <w:tcPr>
            <w:tcW w:w="2233" w:type="dxa"/>
            <w:tcBorders>
              <w:top w:val="nil"/>
              <w:left w:val="nil"/>
              <w:bottom w:val="single" w:sz="4" w:space="0" w:color="auto"/>
              <w:right w:val="single" w:sz="4" w:space="0" w:color="auto"/>
            </w:tcBorders>
            <w:shd w:val="clear" w:color="auto" w:fill="auto"/>
            <w:noWrap/>
            <w:vAlign w:val="bottom"/>
            <w:hideMark/>
          </w:tcPr>
          <w:p w14:paraId="6E9ADFC2" w14:textId="35ADE7E1" w:rsidR="000E4B1A" w:rsidRPr="00F91E6C" w:rsidRDefault="00381F76" w:rsidP="000E4B1A">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12.45</w:t>
            </w:r>
          </w:p>
        </w:tc>
      </w:tr>
      <w:tr w:rsidR="00401A60" w:rsidRPr="00401A60" w14:paraId="51AAFD78" w14:textId="77777777" w:rsidTr="00FF58C9">
        <w:trPr>
          <w:trHeight w:val="300"/>
          <w:jc w:val="center"/>
        </w:trPr>
        <w:tc>
          <w:tcPr>
            <w:tcW w:w="3256" w:type="dxa"/>
            <w:tcBorders>
              <w:top w:val="nil"/>
              <w:left w:val="single" w:sz="4" w:space="0" w:color="auto"/>
              <w:bottom w:val="nil"/>
              <w:right w:val="single" w:sz="4" w:space="0" w:color="000000"/>
            </w:tcBorders>
            <w:shd w:val="clear" w:color="auto" w:fill="auto"/>
            <w:noWrap/>
            <w:vAlign w:val="bottom"/>
            <w:hideMark/>
          </w:tcPr>
          <w:p w14:paraId="440A6BFB" w14:textId="77777777" w:rsidR="000E4B1A" w:rsidRPr="00F91E6C" w:rsidRDefault="000E4B1A" w:rsidP="000E4B1A">
            <w:pPr>
              <w:spacing w:after="0" w:line="240" w:lineRule="auto"/>
              <w:rPr>
                <w:rFonts w:ascii="Verdana" w:eastAsia="Times New Roman" w:hAnsi="Verdana" w:cs="Calibri"/>
                <w:sz w:val="24"/>
                <w:szCs w:val="24"/>
              </w:rPr>
            </w:pPr>
            <w:r w:rsidRPr="00F91E6C">
              <w:rPr>
                <w:rFonts w:ascii="Verdana" w:eastAsia="Times New Roman" w:hAnsi="Verdana" w:cs="Calibri"/>
                <w:sz w:val="24"/>
                <w:szCs w:val="24"/>
              </w:rPr>
              <w:t>Total Phosphorus</w:t>
            </w:r>
          </w:p>
        </w:tc>
        <w:tc>
          <w:tcPr>
            <w:tcW w:w="2976" w:type="dxa"/>
            <w:tcBorders>
              <w:top w:val="nil"/>
              <w:left w:val="nil"/>
              <w:bottom w:val="nil"/>
              <w:right w:val="single" w:sz="4" w:space="0" w:color="auto"/>
            </w:tcBorders>
            <w:shd w:val="clear" w:color="auto" w:fill="auto"/>
            <w:noWrap/>
            <w:vAlign w:val="bottom"/>
            <w:hideMark/>
          </w:tcPr>
          <w:p w14:paraId="5EDD4C81" w14:textId="77777777" w:rsidR="000E4B1A" w:rsidRPr="00F91E6C" w:rsidRDefault="000E4B1A" w:rsidP="000E4B1A">
            <w:pPr>
              <w:spacing w:after="0" w:line="240" w:lineRule="auto"/>
              <w:rPr>
                <w:rFonts w:ascii="Verdana" w:eastAsia="Times New Roman" w:hAnsi="Verdana" w:cs="Calibri"/>
                <w:sz w:val="24"/>
                <w:szCs w:val="24"/>
              </w:rPr>
            </w:pPr>
            <w:r w:rsidRPr="00F91E6C">
              <w:rPr>
                <w:rFonts w:ascii="Verdana" w:eastAsia="Times New Roman" w:hAnsi="Verdana" w:cs="Calibri"/>
                <w:sz w:val="24"/>
                <w:szCs w:val="24"/>
              </w:rPr>
              <w:t> </w:t>
            </w:r>
          </w:p>
        </w:tc>
        <w:tc>
          <w:tcPr>
            <w:tcW w:w="2233" w:type="dxa"/>
            <w:tcBorders>
              <w:top w:val="nil"/>
              <w:left w:val="nil"/>
              <w:bottom w:val="nil"/>
              <w:right w:val="single" w:sz="4" w:space="0" w:color="auto"/>
            </w:tcBorders>
            <w:shd w:val="clear" w:color="auto" w:fill="auto"/>
            <w:noWrap/>
            <w:vAlign w:val="bottom"/>
            <w:hideMark/>
          </w:tcPr>
          <w:p w14:paraId="6ACCE646" w14:textId="77777777" w:rsidR="000E4B1A" w:rsidRPr="00F91E6C" w:rsidRDefault="000E4B1A" w:rsidP="000E4B1A">
            <w:pPr>
              <w:spacing w:after="0" w:line="240" w:lineRule="auto"/>
              <w:rPr>
                <w:rFonts w:ascii="Verdana" w:eastAsia="Times New Roman" w:hAnsi="Verdana" w:cs="Calibri"/>
                <w:sz w:val="24"/>
                <w:szCs w:val="24"/>
              </w:rPr>
            </w:pPr>
            <w:r w:rsidRPr="00F91E6C">
              <w:rPr>
                <w:rFonts w:ascii="Verdana" w:eastAsia="Times New Roman" w:hAnsi="Verdana" w:cs="Calibri"/>
                <w:sz w:val="24"/>
                <w:szCs w:val="24"/>
              </w:rPr>
              <w:t> </w:t>
            </w:r>
          </w:p>
        </w:tc>
      </w:tr>
      <w:tr w:rsidR="00401A60" w:rsidRPr="00401A60" w14:paraId="35C09B9F" w14:textId="77777777" w:rsidTr="00FF58C9">
        <w:trPr>
          <w:trHeight w:val="300"/>
          <w:jc w:val="center"/>
        </w:trPr>
        <w:tc>
          <w:tcPr>
            <w:tcW w:w="3256" w:type="dxa"/>
            <w:tcBorders>
              <w:top w:val="nil"/>
              <w:left w:val="single" w:sz="4" w:space="0" w:color="auto"/>
              <w:bottom w:val="nil"/>
              <w:right w:val="single" w:sz="4" w:space="0" w:color="000000"/>
            </w:tcBorders>
            <w:shd w:val="clear" w:color="auto" w:fill="auto"/>
            <w:noWrap/>
            <w:vAlign w:val="bottom"/>
            <w:hideMark/>
          </w:tcPr>
          <w:p w14:paraId="27CAD01E" w14:textId="77777777" w:rsidR="000E4B1A" w:rsidRPr="00F91E6C" w:rsidRDefault="000E4B1A" w:rsidP="008A2ED1">
            <w:pPr>
              <w:spacing w:after="0" w:line="240" w:lineRule="auto"/>
              <w:rPr>
                <w:rFonts w:ascii="Verdana" w:eastAsia="Times New Roman" w:hAnsi="Verdana" w:cs="Calibri"/>
                <w:sz w:val="24"/>
                <w:szCs w:val="24"/>
              </w:rPr>
            </w:pPr>
            <w:r w:rsidRPr="00F91E6C">
              <w:rPr>
                <w:rFonts w:ascii="Verdana" w:eastAsia="Times New Roman" w:hAnsi="Verdana" w:cs="Calibri"/>
                <w:sz w:val="24"/>
                <w:szCs w:val="24"/>
              </w:rPr>
              <w:t>(Non-Freezing)</w:t>
            </w:r>
          </w:p>
        </w:tc>
        <w:tc>
          <w:tcPr>
            <w:tcW w:w="2976" w:type="dxa"/>
            <w:tcBorders>
              <w:top w:val="nil"/>
              <w:left w:val="nil"/>
              <w:bottom w:val="nil"/>
              <w:right w:val="single" w:sz="4" w:space="0" w:color="auto"/>
            </w:tcBorders>
            <w:shd w:val="clear" w:color="auto" w:fill="auto"/>
            <w:noWrap/>
            <w:vAlign w:val="bottom"/>
            <w:hideMark/>
          </w:tcPr>
          <w:p w14:paraId="2A9EDB7A" w14:textId="77777777" w:rsidR="000E4B1A" w:rsidRPr="00F91E6C" w:rsidRDefault="000E4B1A" w:rsidP="000E4B1A">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19.6</w:t>
            </w:r>
          </w:p>
        </w:tc>
        <w:tc>
          <w:tcPr>
            <w:tcW w:w="2233" w:type="dxa"/>
            <w:tcBorders>
              <w:top w:val="nil"/>
              <w:left w:val="nil"/>
              <w:bottom w:val="nil"/>
              <w:right w:val="single" w:sz="4" w:space="0" w:color="auto"/>
            </w:tcBorders>
            <w:shd w:val="clear" w:color="auto" w:fill="auto"/>
            <w:noWrap/>
            <w:vAlign w:val="bottom"/>
            <w:hideMark/>
          </w:tcPr>
          <w:p w14:paraId="2B56A339" w14:textId="4A27D839" w:rsidR="000E4B1A" w:rsidRPr="00F91E6C" w:rsidRDefault="00401A60" w:rsidP="000E4B1A">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4.46</w:t>
            </w:r>
          </w:p>
        </w:tc>
      </w:tr>
      <w:tr w:rsidR="00401A60" w:rsidRPr="00401A60" w14:paraId="5F497770" w14:textId="77777777" w:rsidTr="00FF58C9">
        <w:trPr>
          <w:trHeight w:val="300"/>
          <w:jc w:val="center"/>
        </w:trPr>
        <w:tc>
          <w:tcPr>
            <w:tcW w:w="3256" w:type="dxa"/>
            <w:tcBorders>
              <w:top w:val="nil"/>
              <w:left w:val="single" w:sz="4" w:space="0" w:color="auto"/>
              <w:bottom w:val="single" w:sz="4" w:space="0" w:color="auto"/>
              <w:right w:val="single" w:sz="4" w:space="0" w:color="000000"/>
            </w:tcBorders>
            <w:shd w:val="clear" w:color="auto" w:fill="auto"/>
            <w:noWrap/>
            <w:vAlign w:val="bottom"/>
            <w:hideMark/>
          </w:tcPr>
          <w:p w14:paraId="391EFB67" w14:textId="77777777" w:rsidR="000E4B1A" w:rsidRPr="00F91E6C" w:rsidRDefault="000E4B1A" w:rsidP="008A2ED1">
            <w:pPr>
              <w:spacing w:after="0" w:line="240" w:lineRule="auto"/>
              <w:rPr>
                <w:rFonts w:ascii="Verdana" w:eastAsia="Times New Roman" w:hAnsi="Verdana" w:cs="Calibri"/>
                <w:sz w:val="24"/>
                <w:szCs w:val="24"/>
              </w:rPr>
            </w:pPr>
            <w:r w:rsidRPr="00F91E6C">
              <w:rPr>
                <w:rFonts w:ascii="Verdana" w:eastAsia="Times New Roman" w:hAnsi="Verdana" w:cs="Calibri"/>
                <w:sz w:val="24"/>
                <w:szCs w:val="24"/>
              </w:rPr>
              <w:t>(Freezing)</w:t>
            </w:r>
          </w:p>
        </w:tc>
        <w:tc>
          <w:tcPr>
            <w:tcW w:w="2976" w:type="dxa"/>
            <w:tcBorders>
              <w:top w:val="nil"/>
              <w:left w:val="nil"/>
              <w:bottom w:val="single" w:sz="4" w:space="0" w:color="auto"/>
              <w:right w:val="single" w:sz="4" w:space="0" w:color="auto"/>
            </w:tcBorders>
            <w:shd w:val="clear" w:color="auto" w:fill="auto"/>
            <w:noWrap/>
            <w:vAlign w:val="bottom"/>
            <w:hideMark/>
          </w:tcPr>
          <w:p w14:paraId="749F73AF" w14:textId="77777777" w:rsidR="000E4B1A" w:rsidRPr="00F91E6C" w:rsidRDefault="000E4B1A" w:rsidP="000E4B1A">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24.5</w:t>
            </w:r>
          </w:p>
        </w:tc>
        <w:tc>
          <w:tcPr>
            <w:tcW w:w="2233" w:type="dxa"/>
            <w:tcBorders>
              <w:top w:val="nil"/>
              <w:left w:val="nil"/>
              <w:bottom w:val="single" w:sz="4" w:space="0" w:color="auto"/>
              <w:right w:val="single" w:sz="4" w:space="0" w:color="auto"/>
            </w:tcBorders>
            <w:shd w:val="clear" w:color="auto" w:fill="auto"/>
            <w:noWrap/>
            <w:vAlign w:val="bottom"/>
            <w:hideMark/>
          </w:tcPr>
          <w:p w14:paraId="2425F58A" w14:textId="21C4427C" w:rsidR="000E4B1A" w:rsidRPr="00F91E6C" w:rsidRDefault="001E0565" w:rsidP="000E4B1A">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5.</w:t>
            </w:r>
            <w:r w:rsidR="00401A60" w:rsidRPr="00F91E6C">
              <w:rPr>
                <w:rFonts w:ascii="Verdana" w:eastAsia="Times New Roman" w:hAnsi="Verdana" w:cs="Calibri"/>
                <w:sz w:val="24"/>
                <w:szCs w:val="24"/>
              </w:rPr>
              <w:t>23</w:t>
            </w:r>
          </w:p>
        </w:tc>
      </w:tr>
      <w:tr w:rsidR="00FB4076" w:rsidRPr="00401A60" w14:paraId="39CB776B" w14:textId="77777777" w:rsidTr="00FF58C9">
        <w:trPr>
          <w:trHeight w:val="300"/>
          <w:jc w:val="center"/>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331B22F7" w14:textId="0A65F558" w:rsidR="00FB4076" w:rsidRPr="00F91E6C" w:rsidRDefault="00FB4076" w:rsidP="00FB4076">
            <w:pPr>
              <w:spacing w:after="0" w:line="240" w:lineRule="auto"/>
              <w:rPr>
                <w:rFonts w:ascii="Verdana" w:eastAsia="Times New Roman" w:hAnsi="Verdana" w:cs="Calibri"/>
                <w:sz w:val="24"/>
                <w:szCs w:val="24"/>
              </w:rPr>
            </w:pPr>
            <w:r w:rsidRPr="00F91E6C">
              <w:rPr>
                <w:rFonts w:ascii="Verdana" w:eastAsia="Times New Roman" w:hAnsi="Verdana" w:cs="Calibri"/>
                <w:sz w:val="24"/>
                <w:szCs w:val="24"/>
              </w:rPr>
              <w:t>E. Coli </w:t>
            </w:r>
          </w:p>
        </w:tc>
        <w:tc>
          <w:tcPr>
            <w:tcW w:w="2976" w:type="dxa"/>
            <w:tcBorders>
              <w:top w:val="nil"/>
              <w:left w:val="nil"/>
              <w:bottom w:val="single" w:sz="4" w:space="0" w:color="auto"/>
              <w:right w:val="single" w:sz="4" w:space="0" w:color="auto"/>
            </w:tcBorders>
            <w:shd w:val="clear" w:color="auto" w:fill="auto"/>
            <w:noWrap/>
            <w:vAlign w:val="bottom"/>
            <w:hideMark/>
          </w:tcPr>
          <w:p w14:paraId="33192104" w14:textId="77777777" w:rsidR="00FB4076" w:rsidRPr="00F91E6C" w:rsidRDefault="00FB4076" w:rsidP="000E4B1A">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N/A</w:t>
            </w:r>
          </w:p>
        </w:tc>
        <w:tc>
          <w:tcPr>
            <w:tcW w:w="2233" w:type="dxa"/>
            <w:tcBorders>
              <w:top w:val="nil"/>
              <w:left w:val="nil"/>
              <w:bottom w:val="single" w:sz="4" w:space="0" w:color="auto"/>
              <w:right w:val="single" w:sz="4" w:space="0" w:color="auto"/>
            </w:tcBorders>
            <w:shd w:val="clear" w:color="auto" w:fill="auto"/>
            <w:noWrap/>
            <w:vAlign w:val="bottom"/>
            <w:hideMark/>
          </w:tcPr>
          <w:p w14:paraId="661474A3" w14:textId="4076968F" w:rsidR="00FB4076" w:rsidRPr="00F91E6C" w:rsidRDefault="00FB4076" w:rsidP="000E4B1A">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 </w:t>
            </w:r>
            <w:r w:rsidR="003F36A9" w:rsidRPr="00F91E6C">
              <w:rPr>
                <w:rFonts w:ascii="Verdana" w:eastAsia="Times New Roman" w:hAnsi="Verdana" w:cs="Calibri"/>
                <w:sz w:val="24"/>
                <w:szCs w:val="24"/>
              </w:rPr>
              <w:t>N/A</w:t>
            </w:r>
          </w:p>
        </w:tc>
      </w:tr>
      <w:tr w:rsidR="00401A60" w:rsidRPr="00401A60" w14:paraId="25E42704" w14:textId="77777777" w:rsidTr="00FF58C9">
        <w:trPr>
          <w:trHeight w:val="300"/>
          <w:jc w:val="center"/>
        </w:trPr>
        <w:tc>
          <w:tcPr>
            <w:tcW w:w="325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DB1146B" w14:textId="15468E3B" w:rsidR="000E4B1A" w:rsidRPr="00F91E6C" w:rsidRDefault="000E4B1A" w:rsidP="000E4B1A">
            <w:pPr>
              <w:spacing w:after="0" w:line="240" w:lineRule="auto"/>
              <w:rPr>
                <w:rFonts w:ascii="Verdana" w:eastAsia="Times New Roman" w:hAnsi="Verdana" w:cs="Calibri"/>
                <w:sz w:val="24"/>
                <w:szCs w:val="24"/>
              </w:rPr>
            </w:pPr>
            <w:r w:rsidRPr="00F91E6C">
              <w:rPr>
                <w:rFonts w:ascii="Verdana" w:eastAsia="Times New Roman" w:hAnsi="Verdana" w:cs="Calibri"/>
                <w:sz w:val="24"/>
                <w:szCs w:val="24"/>
              </w:rPr>
              <w:t>Total Residual</w:t>
            </w:r>
            <w:r w:rsidR="00FB4076" w:rsidRPr="00F91E6C">
              <w:rPr>
                <w:rFonts w:ascii="Verdana" w:eastAsia="Times New Roman" w:hAnsi="Verdana" w:cs="Calibri"/>
                <w:sz w:val="24"/>
                <w:szCs w:val="24"/>
              </w:rPr>
              <w:t xml:space="preserve"> Chlorine</w:t>
            </w:r>
          </w:p>
        </w:tc>
        <w:tc>
          <w:tcPr>
            <w:tcW w:w="2976" w:type="dxa"/>
            <w:tcBorders>
              <w:top w:val="single" w:sz="4" w:space="0" w:color="auto"/>
              <w:left w:val="nil"/>
              <w:bottom w:val="single" w:sz="4" w:space="0" w:color="auto"/>
              <w:right w:val="single" w:sz="4" w:space="0" w:color="auto"/>
            </w:tcBorders>
            <w:shd w:val="clear" w:color="auto" w:fill="auto"/>
            <w:noWrap/>
            <w:vAlign w:val="bottom"/>
            <w:hideMark/>
          </w:tcPr>
          <w:p w14:paraId="1D6930D4" w14:textId="77777777" w:rsidR="000E4B1A" w:rsidRPr="00F91E6C" w:rsidRDefault="000E4B1A" w:rsidP="000E4B1A">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0.49</w:t>
            </w:r>
          </w:p>
        </w:tc>
        <w:tc>
          <w:tcPr>
            <w:tcW w:w="2233" w:type="dxa"/>
            <w:tcBorders>
              <w:top w:val="single" w:sz="4" w:space="0" w:color="auto"/>
              <w:left w:val="nil"/>
              <w:bottom w:val="single" w:sz="4" w:space="0" w:color="auto"/>
              <w:right w:val="single" w:sz="4" w:space="0" w:color="auto"/>
            </w:tcBorders>
            <w:shd w:val="clear" w:color="auto" w:fill="auto"/>
            <w:noWrap/>
            <w:vAlign w:val="bottom"/>
            <w:hideMark/>
          </w:tcPr>
          <w:p w14:paraId="6782F454" w14:textId="021A4084" w:rsidR="000E4B1A" w:rsidRPr="00F91E6C" w:rsidRDefault="000E4B1A" w:rsidP="00C70326">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0.</w:t>
            </w:r>
            <w:r w:rsidR="003701D4" w:rsidRPr="00F91E6C">
              <w:rPr>
                <w:rFonts w:ascii="Verdana" w:eastAsia="Times New Roman" w:hAnsi="Verdana" w:cs="Calibri"/>
                <w:sz w:val="24"/>
                <w:szCs w:val="24"/>
              </w:rPr>
              <w:t>1</w:t>
            </w:r>
            <w:r w:rsidR="00401A60" w:rsidRPr="00F91E6C">
              <w:rPr>
                <w:rFonts w:ascii="Verdana" w:eastAsia="Times New Roman" w:hAnsi="Verdana" w:cs="Calibri"/>
                <w:sz w:val="24"/>
                <w:szCs w:val="24"/>
              </w:rPr>
              <w:t>1</w:t>
            </w:r>
          </w:p>
        </w:tc>
      </w:tr>
    </w:tbl>
    <w:p w14:paraId="7E18DB97" w14:textId="77777777" w:rsidR="000E4B1A" w:rsidRPr="00F91E6C" w:rsidRDefault="007C582C" w:rsidP="008A2ED1">
      <w:pPr>
        <w:pStyle w:val="ListParagraph"/>
        <w:ind w:left="0"/>
        <w:rPr>
          <w:rStyle w:val="Strong"/>
          <w:rFonts w:ascii="Verdana" w:hAnsi="Verdana"/>
          <w:b w:val="0"/>
          <w:color w:val="FF0000"/>
          <w:sz w:val="24"/>
          <w:szCs w:val="24"/>
        </w:rPr>
      </w:pPr>
      <w:r w:rsidRPr="00F91E6C">
        <w:rPr>
          <w:rStyle w:val="Strong"/>
          <w:rFonts w:ascii="Verdana" w:hAnsi="Verdana"/>
          <w:b w:val="0"/>
          <w:sz w:val="24"/>
          <w:szCs w:val="24"/>
        </w:rPr>
        <w:t xml:space="preserve">                 No Annual Average Waste Loading parameters were exceeded</w:t>
      </w:r>
      <w:r w:rsidRPr="00F91E6C">
        <w:rPr>
          <w:rStyle w:val="Strong"/>
          <w:rFonts w:ascii="Verdana" w:hAnsi="Verdana"/>
          <w:b w:val="0"/>
          <w:color w:val="FF0000"/>
          <w:sz w:val="24"/>
          <w:szCs w:val="24"/>
        </w:rPr>
        <w:t>.</w:t>
      </w:r>
    </w:p>
    <w:p w14:paraId="1AAD1FBA" w14:textId="77777777" w:rsidR="007C582C" w:rsidRPr="00F91E6C" w:rsidRDefault="007C582C" w:rsidP="008A2ED1">
      <w:pPr>
        <w:pStyle w:val="ListParagraph"/>
        <w:ind w:left="0"/>
        <w:rPr>
          <w:rStyle w:val="Strong"/>
          <w:rFonts w:ascii="Verdana" w:hAnsi="Verdana"/>
          <w:b w:val="0"/>
          <w:color w:val="FF0000"/>
          <w:sz w:val="24"/>
          <w:szCs w:val="24"/>
        </w:rPr>
      </w:pPr>
    </w:p>
    <w:p w14:paraId="7EA6DD63" w14:textId="47DFD42D" w:rsidR="000C6C1B" w:rsidRPr="00F91E6C" w:rsidRDefault="00953BBF" w:rsidP="002F5D09">
      <w:pPr>
        <w:pStyle w:val="ListParagraph"/>
        <w:rPr>
          <w:rStyle w:val="Strong"/>
          <w:rFonts w:ascii="Verdana" w:hAnsi="Verdana"/>
          <w:b w:val="0"/>
          <w:sz w:val="24"/>
          <w:szCs w:val="24"/>
        </w:rPr>
      </w:pPr>
      <w:r w:rsidRPr="00F91E6C">
        <w:rPr>
          <w:rStyle w:val="Strong"/>
          <w:rFonts w:ascii="Verdana" w:hAnsi="Verdana"/>
          <w:b w:val="0"/>
          <w:sz w:val="24"/>
          <w:szCs w:val="24"/>
        </w:rPr>
        <w:t xml:space="preserve">The </w:t>
      </w:r>
      <w:r w:rsidR="000C6C1B" w:rsidRPr="00F91E6C">
        <w:rPr>
          <w:rStyle w:val="Strong"/>
          <w:rFonts w:ascii="Verdana" w:hAnsi="Verdana"/>
          <w:b w:val="0"/>
          <w:sz w:val="24"/>
          <w:szCs w:val="24"/>
        </w:rPr>
        <w:t>pH of the effluent</w:t>
      </w:r>
      <w:r w:rsidR="007D5E92" w:rsidRPr="00F91E6C">
        <w:rPr>
          <w:rStyle w:val="Strong"/>
          <w:rFonts w:ascii="Verdana" w:hAnsi="Verdana"/>
          <w:b w:val="0"/>
          <w:sz w:val="24"/>
          <w:szCs w:val="24"/>
        </w:rPr>
        <w:t xml:space="preserve"> was maintained between 6.0 to 9.5, inclusive, at all times.  The annual minimum</w:t>
      </w:r>
      <w:r w:rsidR="005205AF" w:rsidRPr="00F91E6C">
        <w:rPr>
          <w:rStyle w:val="Strong"/>
          <w:rFonts w:ascii="Verdana" w:hAnsi="Verdana"/>
          <w:b w:val="0"/>
          <w:sz w:val="24"/>
          <w:szCs w:val="24"/>
        </w:rPr>
        <w:t xml:space="preserve"> </w:t>
      </w:r>
      <w:r w:rsidR="000A01BD" w:rsidRPr="00F91E6C">
        <w:rPr>
          <w:rStyle w:val="Strong"/>
          <w:rFonts w:ascii="Verdana" w:hAnsi="Verdana"/>
          <w:b w:val="0"/>
          <w:sz w:val="24"/>
          <w:szCs w:val="24"/>
        </w:rPr>
        <w:t xml:space="preserve">recorded pH was </w:t>
      </w:r>
      <w:r w:rsidR="00DF3028" w:rsidRPr="00F91E6C">
        <w:rPr>
          <w:rStyle w:val="Strong"/>
          <w:rFonts w:ascii="Verdana" w:hAnsi="Verdana"/>
          <w:b w:val="0"/>
          <w:sz w:val="24"/>
          <w:szCs w:val="24"/>
        </w:rPr>
        <w:t>6.</w:t>
      </w:r>
      <w:r w:rsidR="003055D9" w:rsidRPr="00F91E6C">
        <w:rPr>
          <w:rStyle w:val="Strong"/>
          <w:rFonts w:ascii="Verdana" w:hAnsi="Verdana"/>
          <w:b w:val="0"/>
          <w:sz w:val="24"/>
          <w:szCs w:val="24"/>
        </w:rPr>
        <w:t>6</w:t>
      </w:r>
      <w:r w:rsidR="00B66136" w:rsidRPr="00F91E6C">
        <w:rPr>
          <w:rStyle w:val="Strong"/>
          <w:rFonts w:ascii="Verdana" w:hAnsi="Verdana"/>
          <w:b w:val="0"/>
          <w:sz w:val="24"/>
          <w:szCs w:val="24"/>
        </w:rPr>
        <w:t>6</w:t>
      </w:r>
      <w:r w:rsidR="00DF3028" w:rsidRPr="00F91E6C">
        <w:rPr>
          <w:rStyle w:val="Strong"/>
          <w:rFonts w:ascii="Verdana" w:hAnsi="Verdana"/>
          <w:b w:val="0"/>
          <w:sz w:val="24"/>
          <w:szCs w:val="24"/>
        </w:rPr>
        <w:t xml:space="preserve"> &amp; maximum was </w:t>
      </w:r>
      <w:r w:rsidR="00B66136" w:rsidRPr="00F91E6C">
        <w:rPr>
          <w:rStyle w:val="Strong"/>
          <w:rFonts w:ascii="Verdana" w:hAnsi="Verdana"/>
          <w:b w:val="0"/>
          <w:sz w:val="24"/>
          <w:szCs w:val="24"/>
        </w:rPr>
        <w:t>7.96</w:t>
      </w:r>
      <w:r w:rsidR="00DB46AE" w:rsidRPr="00F91E6C">
        <w:rPr>
          <w:rStyle w:val="Strong"/>
          <w:rFonts w:ascii="Verdana" w:hAnsi="Verdana"/>
          <w:b w:val="0"/>
          <w:sz w:val="24"/>
          <w:szCs w:val="24"/>
        </w:rPr>
        <w:t xml:space="preserve"> with an average of 7.</w:t>
      </w:r>
      <w:r w:rsidR="005B2D77" w:rsidRPr="00F91E6C">
        <w:rPr>
          <w:rStyle w:val="Strong"/>
          <w:rFonts w:ascii="Verdana" w:hAnsi="Verdana"/>
          <w:b w:val="0"/>
          <w:sz w:val="24"/>
          <w:szCs w:val="24"/>
        </w:rPr>
        <w:t>40</w:t>
      </w:r>
      <w:r w:rsidR="00DB46AE" w:rsidRPr="00F91E6C">
        <w:rPr>
          <w:rStyle w:val="Strong"/>
          <w:rFonts w:ascii="Verdana" w:hAnsi="Verdana"/>
          <w:b w:val="0"/>
          <w:sz w:val="24"/>
          <w:szCs w:val="24"/>
        </w:rPr>
        <w:t>.</w:t>
      </w:r>
    </w:p>
    <w:p w14:paraId="62880F5B" w14:textId="77777777" w:rsidR="0040357B" w:rsidRPr="00F91E6C" w:rsidRDefault="0040357B" w:rsidP="000E4B1A">
      <w:pPr>
        <w:pStyle w:val="ListParagraph"/>
        <w:rPr>
          <w:rStyle w:val="Strong"/>
          <w:rFonts w:ascii="Verdana" w:hAnsi="Verdana"/>
          <w:b w:val="0"/>
          <w:color w:val="FF0000"/>
          <w:sz w:val="24"/>
          <w:szCs w:val="24"/>
        </w:rPr>
      </w:pPr>
    </w:p>
    <w:p w14:paraId="18C20195" w14:textId="071B33C7" w:rsidR="0040357B" w:rsidRPr="00F91E6C" w:rsidRDefault="0040357B" w:rsidP="002F5D09">
      <w:pPr>
        <w:pStyle w:val="ListParagraph"/>
        <w:rPr>
          <w:rStyle w:val="Strong"/>
          <w:rFonts w:ascii="Verdana" w:hAnsi="Verdana"/>
          <w:b w:val="0"/>
          <w:sz w:val="24"/>
          <w:szCs w:val="24"/>
        </w:rPr>
      </w:pPr>
      <w:r w:rsidRPr="00F91E6C">
        <w:rPr>
          <w:rStyle w:val="Strong"/>
          <w:rFonts w:ascii="Verdana" w:hAnsi="Verdana"/>
          <w:b w:val="0"/>
          <w:sz w:val="24"/>
          <w:szCs w:val="24"/>
        </w:rPr>
        <w:t xml:space="preserve">In the above charts, any </w:t>
      </w:r>
      <w:r w:rsidRPr="00F91E6C">
        <w:rPr>
          <w:rStyle w:val="Strong"/>
          <w:rFonts w:ascii="Verdana" w:hAnsi="Verdana"/>
          <w:b w:val="0"/>
          <w:i/>
          <w:sz w:val="24"/>
          <w:szCs w:val="24"/>
        </w:rPr>
        <w:t>Concentrations Achieved</w:t>
      </w:r>
      <w:r w:rsidRPr="00F91E6C">
        <w:rPr>
          <w:rStyle w:val="Strong"/>
          <w:rFonts w:ascii="Verdana" w:hAnsi="Verdana"/>
          <w:b w:val="0"/>
          <w:sz w:val="24"/>
          <w:szCs w:val="24"/>
        </w:rPr>
        <w:t xml:space="preserve"> </w:t>
      </w:r>
      <w:r w:rsidR="005F3D4B" w:rsidRPr="00F91E6C">
        <w:rPr>
          <w:rStyle w:val="Strong"/>
          <w:rFonts w:ascii="Verdana" w:hAnsi="Verdana"/>
          <w:b w:val="0"/>
          <w:sz w:val="24"/>
          <w:szCs w:val="24"/>
        </w:rPr>
        <w:t>shown</w:t>
      </w:r>
      <w:r w:rsidRPr="00F91E6C">
        <w:rPr>
          <w:rStyle w:val="Strong"/>
          <w:rFonts w:ascii="Verdana" w:hAnsi="Verdana"/>
          <w:b w:val="0"/>
          <w:sz w:val="24"/>
          <w:szCs w:val="24"/>
        </w:rPr>
        <w:t xml:space="preserve"> </w:t>
      </w:r>
      <w:r w:rsidR="00EB122A" w:rsidRPr="00F91E6C">
        <w:rPr>
          <w:rStyle w:val="Strong"/>
          <w:rFonts w:ascii="Verdana" w:hAnsi="Verdana"/>
          <w:b w:val="0"/>
          <w:sz w:val="24"/>
          <w:szCs w:val="24"/>
        </w:rPr>
        <w:t xml:space="preserve">in </w:t>
      </w:r>
      <w:r w:rsidRPr="00F91E6C">
        <w:rPr>
          <w:rStyle w:val="Strong"/>
          <w:rFonts w:ascii="Verdana" w:hAnsi="Verdana"/>
          <w:b w:val="0"/>
          <w:sz w:val="24"/>
          <w:szCs w:val="24"/>
        </w:rPr>
        <w:t xml:space="preserve">red either exceeded the ECA’s Objective or Limit for that parameter.  All </w:t>
      </w:r>
      <w:r w:rsidR="005F3D4B" w:rsidRPr="00F91E6C">
        <w:rPr>
          <w:rStyle w:val="Strong"/>
          <w:rFonts w:ascii="Verdana" w:hAnsi="Verdana"/>
          <w:b w:val="0"/>
          <w:sz w:val="24"/>
          <w:szCs w:val="24"/>
        </w:rPr>
        <w:t>exceedances</w:t>
      </w:r>
      <w:r w:rsidRPr="00F91E6C">
        <w:rPr>
          <w:rStyle w:val="Strong"/>
          <w:rFonts w:ascii="Verdana" w:hAnsi="Verdana"/>
          <w:b w:val="0"/>
          <w:sz w:val="24"/>
          <w:szCs w:val="24"/>
        </w:rPr>
        <w:t xml:space="preserve"> were reported to the MECP Water Supervisor.</w:t>
      </w:r>
    </w:p>
    <w:p w14:paraId="65C37DB4" w14:textId="77777777" w:rsidR="00A701EB" w:rsidRPr="00F91E6C" w:rsidRDefault="00A701EB" w:rsidP="002F5D09">
      <w:pPr>
        <w:pStyle w:val="ListParagraph"/>
        <w:rPr>
          <w:rStyle w:val="Strong"/>
          <w:rFonts w:ascii="Verdana" w:hAnsi="Verdana"/>
          <w:b w:val="0"/>
          <w:sz w:val="24"/>
          <w:szCs w:val="24"/>
        </w:rPr>
      </w:pPr>
    </w:p>
    <w:p w14:paraId="17BA54A9" w14:textId="13B8FDE4" w:rsidR="00A701EB" w:rsidRPr="00F91E6C" w:rsidRDefault="005F3D4B" w:rsidP="002F5D09">
      <w:pPr>
        <w:pStyle w:val="ListParagraph"/>
        <w:rPr>
          <w:rStyle w:val="Strong"/>
          <w:rFonts w:ascii="Verdana" w:hAnsi="Verdana"/>
          <w:b w:val="0"/>
          <w:sz w:val="24"/>
          <w:szCs w:val="24"/>
        </w:rPr>
      </w:pPr>
      <w:r w:rsidRPr="00F91E6C">
        <w:rPr>
          <w:rStyle w:val="Strong"/>
          <w:rFonts w:ascii="Verdana" w:hAnsi="Verdana"/>
          <w:b w:val="0"/>
          <w:sz w:val="24"/>
          <w:szCs w:val="24"/>
        </w:rPr>
        <w:t>No</w:t>
      </w:r>
      <w:r w:rsidR="00A701EB" w:rsidRPr="00F91E6C">
        <w:rPr>
          <w:rStyle w:val="Strong"/>
          <w:rFonts w:ascii="Verdana" w:hAnsi="Verdana"/>
          <w:b w:val="0"/>
          <w:sz w:val="24"/>
          <w:szCs w:val="24"/>
        </w:rPr>
        <w:t xml:space="preserve"> Ministry of the Environment, Conservation and Parks (MECP) inspection </w:t>
      </w:r>
      <w:r w:rsidRPr="00F91E6C">
        <w:rPr>
          <w:rStyle w:val="Strong"/>
          <w:rFonts w:ascii="Verdana" w:hAnsi="Verdana"/>
          <w:b w:val="0"/>
          <w:sz w:val="24"/>
          <w:szCs w:val="24"/>
        </w:rPr>
        <w:t>occurred on</w:t>
      </w:r>
      <w:r w:rsidR="00A701EB" w:rsidRPr="00F91E6C">
        <w:rPr>
          <w:rStyle w:val="Strong"/>
          <w:rFonts w:ascii="Verdana" w:hAnsi="Verdana"/>
          <w:b w:val="0"/>
          <w:sz w:val="24"/>
          <w:szCs w:val="24"/>
        </w:rPr>
        <w:t xml:space="preserve"> the Owen Sound Wastewater System in 202</w:t>
      </w:r>
      <w:r w:rsidR="006430D8" w:rsidRPr="00F91E6C">
        <w:rPr>
          <w:rStyle w:val="Strong"/>
          <w:rFonts w:ascii="Verdana" w:hAnsi="Verdana"/>
          <w:b w:val="0"/>
          <w:sz w:val="24"/>
          <w:szCs w:val="24"/>
        </w:rPr>
        <w:t>3</w:t>
      </w:r>
      <w:r w:rsidR="00A701EB" w:rsidRPr="00F91E6C">
        <w:rPr>
          <w:rStyle w:val="Strong"/>
          <w:rFonts w:ascii="Verdana" w:hAnsi="Verdana"/>
          <w:b w:val="0"/>
          <w:sz w:val="24"/>
          <w:szCs w:val="24"/>
        </w:rPr>
        <w:t>.</w:t>
      </w:r>
    </w:p>
    <w:p w14:paraId="624E8AF2" w14:textId="77777777" w:rsidR="009E70AD" w:rsidRPr="00F91E6C" w:rsidRDefault="009E70AD" w:rsidP="000E4B1A">
      <w:pPr>
        <w:pStyle w:val="ListParagraph"/>
        <w:rPr>
          <w:rStyle w:val="Strong"/>
          <w:rFonts w:ascii="Verdana" w:hAnsi="Verdana"/>
          <w:b w:val="0"/>
          <w:color w:val="FF0000"/>
          <w:sz w:val="24"/>
          <w:szCs w:val="24"/>
        </w:rPr>
      </w:pPr>
    </w:p>
    <w:p w14:paraId="7A353E8D" w14:textId="77777777" w:rsidR="007A50AE" w:rsidRPr="00F91E6C" w:rsidRDefault="00EE324C" w:rsidP="00EC1A6F">
      <w:pPr>
        <w:pStyle w:val="ListParagraph"/>
        <w:rPr>
          <w:rStyle w:val="Strong"/>
          <w:rFonts w:ascii="Verdana" w:hAnsi="Verdana"/>
          <w:b w:val="0"/>
          <w:sz w:val="24"/>
          <w:szCs w:val="24"/>
        </w:rPr>
      </w:pPr>
      <w:r w:rsidRPr="00F91E6C">
        <w:rPr>
          <w:rStyle w:val="Strong"/>
          <w:rFonts w:ascii="Verdana" w:hAnsi="Verdana"/>
          <w:b w:val="0"/>
          <w:sz w:val="24"/>
          <w:szCs w:val="24"/>
        </w:rPr>
        <w:t xml:space="preserve">b)  </w:t>
      </w:r>
      <w:r w:rsidR="007A50AE" w:rsidRPr="00F91E6C">
        <w:rPr>
          <w:rStyle w:val="Strong"/>
          <w:rFonts w:ascii="Verdana" w:hAnsi="Verdana"/>
          <w:i/>
          <w:sz w:val="24"/>
          <w:szCs w:val="24"/>
          <w:u w:val="single"/>
        </w:rPr>
        <w:t>Federal</w:t>
      </w:r>
      <w:r w:rsidR="007A50AE" w:rsidRPr="00F91E6C">
        <w:rPr>
          <w:rStyle w:val="Strong"/>
          <w:rFonts w:ascii="Verdana" w:hAnsi="Verdana"/>
          <w:i/>
          <w:sz w:val="24"/>
          <w:szCs w:val="24"/>
        </w:rPr>
        <w:t>:</w:t>
      </w:r>
    </w:p>
    <w:p w14:paraId="3659FEDE" w14:textId="03CA9306" w:rsidR="00190E97" w:rsidRPr="00F91E6C" w:rsidRDefault="005962E0" w:rsidP="002F5D09">
      <w:pPr>
        <w:pStyle w:val="ListParagraph"/>
        <w:rPr>
          <w:rFonts w:ascii="Verdana" w:hAnsi="Verdana"/>
          <w:sz w:val="24"/>
          <w:szCs w:val="24"/>
          <w:lang w:val="en-CA"/>
        </w:rPr>
      </w:pPr>
      <w:r w:rsidRPr="00F91E6C">
        <w:rPr>
          <w:rFonts w:ascii="Verdana" w:hAnsi="Verdana"/>
          <w:sz w:val="24"/>
          <w:szCs w:val="24"/>
          <w:lang w:val="en-CA"/>
        </w:rPr>
        <w:t>Final Effluent</w:t>
      </w:r>
      <w:r w:rsidR="007E7575" w:rsidRPr="00F91E6C">
        <w:rPr>
          <w:rFonts w:ascii="Verdana" w:hAnsi="Verdana"/>
          <w:sz w:val="24"/>
          <w:szCs w:val="24"/>
          <w:lang w:val="en-CA"/>
        </w:rPr>
        <w:t xml:space="preserve"> samples were sent to comply with the Wastewater Systems Effluent Regulations (WSER)</w:t>
      </w:r>
      <w:r w:rsidR="00EC1A6F" w:rsidRPr="00F91E6C">
        <w:rPr>
          <w:rFonts w:ascii="Verdana" w:hAnsi="Verdana"/>
          <w:sz w:val="24"/>
          <w:szCs w:val="24"/>
          <w:lang w:val="en-CA"/>
        </w:rPr>
        <w:t xml:space="preserve"> acute lethality testing requirements </w:t>
      </w:r>
      <w:r w:rsidR="00AF31E0" w:rsidRPr="00F91E6C">
        <w:rPr>
          <w:rFonts w:ascii="Verdana" w:hAnsi="Verdana"/>
          <w:sz w:val="24"/>
          <w:szCs w:val="24"/>
          <w:lang w:val="en-CA"/>
        </w:rPr>
        <w:t>per</w:t>
      </w:r>
      <w:r w:rsidR="00EC1A6F" w:rsidRPr="00F91E6C">
        <w:rPr>
          <w:rFonts w:ascii="Verdana" w:hAnsi="Verdana"/>
          <w:sz w:val="24"/>
          <w:szCs w:val="24"/>
          <w:lang w:val="en-CA"/>
        </w:rPr>
        <w:t xml:space="preserve"> section 11 of the Regulations</w:t>
      </w:r>
      <w:r w:rsidR="0051476C" w:rsidRPr="00F91E6C">
        <w:rPr>
          <w:rFonts w:ascii="Verdana" w:hAnsi="Verdana"/>
          <w:sz w:val="24"/>
          <w:szCs w:val="24"/>
          <w:lang w:val="en-CA"/>
        </w:rPr>
        <w:t>.</w:t>
      </w:r>
    </w:p>
    <w:p w14:paraId="2A07B734" w14:textId="77777777" w:rsidR="00AF31E0" w:rsidRPr="00F91E6C" w:rsidRDefault="00AF31E0" w:rsidP="002F5D09">
      <w:pPr>
        <w:pStyle w:val="ListParagraph"/>
        <w:rPr>
          <w:rFonts w:ascii="Verdana" w:hAnsi="Verdana"/>
          <w:sz w:val="24"/>
          <w:szCs w:val="24"/>
          <w:lang w:val="en-CA"/>
        </w:rPr>
      </w:pPr>
    </w:p>
    <w:p w14:paraId="35936025" w14:textId="3C27D6E7" w:rsidR="00190E97" w:rsidRPr="00F91E6C" w:rsidRDefault="00190E97" w:rsidP="14D6F2E1">
      <w:pPr>
        <w:pStyle w:val="ListParagraph"/>
        <w:rPr>
          <w:rFonts w:ascii="Verdana" w:hAnsi="Verdana"/>
          <w:sz w:val="24"/>
          <w:szCs w:val="24"/>
          <w:lang w:val="en-CA"/>
        </w:rPr>
      </w:pPr>
      <w:r w:rsidRPr="14D6F2E1">
        <w:rPr>
          <w:rFonts w:ascii="Verdana" w:hAnsi="Verdana"/>
          <w:sz w:val="24"/>
          <w:szCs w:val="24"/>
          <w:lang w:val="en-CA"/>
        </w:rPr>
        <w:t xml:space="preserve">The Acute Lethality testing requires a </w:t>
      </w:r>
      <w:r w:rsidR="00086A3C" w:rsidRPr="14D6F2E1">
        <w:rPr>
          <w:rFonts w:ascii="Verdana" w:hAnsi="Verdana"/>
          <w:sz w:val="24"/>
          <w:szCs w:val="24"/>
          <w:lang w:val="en-CA"/>
        </w:rPr>
        <w:t>20-litre</w:t>
      </w:r>
      <w:r w:rsidRPr="14D6F2E1">
        <w:rPr>
          <w:rFonts w:ascii="Verdana" w:hAnsi="Verdana"/>
          <w:sz w:val="24"/>
          <w:szCs w:val="24"/>
          <w:lang w:val="en-CA"/>
        </w:rPr>
        <w:t xml:space="preserve"> Final Effluent sample to be sent to an accredited lab</w:t>
      </w:r>
      <w:r w:rsidR="007A657C" w:rsidRPr="14D6F2E1">
        <w:rPr>
          <w:rFonts w:ascii="Verdana" w:hAnsi="Verdana"/>
          <w:sz w:val="24"/>
          <w:szCs w:val="24"/>
          <w:lang w:val="en-CA"/>
        </w:rPr>
        <w:t xml:space="preserve"> </w:t>
      </w:r>
      <w:r w:rsidR="00086A3C" w:rsidRPr="14D6F2E1">
        <w:rPr>
          <w:rFonts w:ascii="Verdana" w:hAnsi="Verdana"/>
          <w:sz w:val="24"/>
          <w:szCs w:val="24"/>
          <w:lang w:val="en-CA"/>
        </w:rPr>
        <w:t>quarterly</w:t>
      </w:r>
      <w:r w:rsidR="007A657C" w:rsidRPr="14D6F2E1">
        <w:rPr>
          <w:rFonts w:ascii="Verdana" w:hAnsi="Verdana"/>
          <w:sz w:val="24"/>
          <w:szCs w:val="24"/>
          <w:lang w:val="en-CA"/>
        </w:rPr>
        <w:t xml:space="preserve">.   </w:t>
      </w:r>
      <w:r w:rsidR="007A50AE" w:rsidRPr="14D6F2E1">
        <w:rPr>
          <w:rFonts w:ascii="Verdana" w:hAnsi="Verdana"/>
          <w:sz w:val="24"/>
          <w:szCs w:val="24"/>
          <w:lang w:val="en-CA"/>
        </w:rPr>
        <w:t>At the lab</w:t>
      </w:r>
      <w:r w:rsidR="00B64B2D" w:rsidRPr="14D6F2E1">
        <w:rPr>
          <w:rFonts w:ascii="Verdana" w:hAnsi="Verdana"/>
          <w:sz w:val="24"/>
          <w:szCs w:val="24"/>
          <w:lang w:val="en-CA"/>
        </w:rPr>
        <w:t>,</w:t>
      </w:r>
      <w:r w:rsidR="007A657C" w:rsidRPr="14D6F2E1">
        <w:rPr>
          <w:rFonts w:ascii="Verdana" w:hAnsi="Verdana"/>
          <w:sz w:val="24"/>
          <w:szCs w:val="24"/>
          <w:lang w:val="en-CA"/>
        </w:rPr>
        <w:t xml:space="preserve"> they introduce Rainbow Trout into the </w:t>
      </w:r>
      <w:r w:rsidR="00B64B2D" w:rsidRPr="14D6F2E1">
        <w:rPr>
          <w:rFonts w:ascii="Verdana" w:hAnsi="Verdana"/>
          <w:sz w:val="24"/>
          <w:szCs w:val="24"/>
          <w:lang w:val="en-CA"/>
        </w:rPr>
        <w:t>effluent</w:t>
      </w:r>
      <w:r w:rsidR="007A657C" w:rsidRPr="14D6F2E1">
        <w:rPr>
          <w:rFonts w:ascii="Verdana" w:hAnsi="Verdana"/>
          <w:sz w:val="24"/>
          <w:szCs w:val="24"/>
          <w:lang w:val="en-CA"/>
        </w:rPr>
        <w:t xml:space="preserve"> in a controlled environment for 96 hours </w:t>
      </w:r>
      <w:r w:rsidR="00D92D3A" w:rsidRPr="14D6F2E1">
        <w:rPr>
          <w:rFonts w:ascii="Verdana" w:hAnsi="Verdana"/>
          <w:sz w:val="24"/>
          <w:szCs w:val="24"/>
          <w:lang w:val="en-CA"/>
        </w:rPr>
        <w:t>to</w:t>
      </w:r>
      <w:r w:rsidR="007A657C" w:rsidRPr="14D6F2E1">
        <w:rPr>
          <w:rFonts w:ascii="Verdana" w:hAnsi="Verdana"/>
          <w:sz w:val="24"/>
          <w:szCs w:val="24"/>
          <w:lang w:val="en-CA"/>
        </w:rPr>
        <w:t xml:space="preserve"> monitor </w:t>
      </w:r>
      <w:r w:rsidR="007A50AE" w:rsidRPr="14D6F2E1">
        <w:rPr>
          <w:rFonts w:ascii="Verdana" w:hAnsi="Verdana"/>
          <w:sz w:val="24"/>
          <w:szCs w:val="24"/>
          <w:lang w:val="en-CA"/>
        </w:rPr>
        <w:t>the fish for</w:t>
      </w:r>
      <w:r w:rsidR="007A657C" w:rsidRPr="14D6F2E1">
        <w:rPr>
          <w:rFonts w:ascii="Verdana" w:hAnsi="Verdana"/>
          <w:sz w:val="24"/>
          <w:szCs w:val="24"/>
          <w:lang w:val="en-CA"/>
        </w:rPr>
        <w:t xml:space="preserve"> impairment and mortality.</w:t>
      </w:r>
      <w:r w:rsidR="007A50AE" w:rsidRPr="14D6F2E1">
        <w:rPr>
          <w:rFonts w:ascii="Verdana" w:hAnsi="Verdana"/>
          <w:sz w:val="24"/>
          <w:szCs w:val="24"/>
          <w:lang w:val="en-CA"/>
        </w:rPr>
        <w:t xml:space="preserve">  It </w:t>
      </w:r>
      <w:r w:rsidR="00401A04" w:rsidRPr="14D6F2E1">
        <w:rPr>
          <w:rFonts w:ascii="Verdana" w:hAnsi="Verdana"/>
          <w:sz w:val="24"/>
          <w:szCs w:val="24"/>
          <w:lang w:val="en-CA"/>
        </w:rPr>
        <w:t>is critical to keep the Final Effluent</w:t>
      </w:r>
      <w:r w:rsidR="007A50AE" w:rsidRPr="14D6F2E1">
        <w:rPr>
          <w:rFonts w:ascii="Verdana" w:hAnsi="Verdana"/>
          <w:sz w:val="24"/>
          <w:szCs w:val="24"/>
          <w:lang w:val="en-CA"/>
        </w:rPr>
        <w:t xml:space="preserve"> Total Residual Chlorine </w:t>
      </w:r>
      <w:r w:rsidR="00401A04" w:rsidRPr="14D6F2E1">
        <w:rPr>
          <w:rFonts w:ascii="Verdana" w:hAnsi="Verdana"/>
          <w:sz w:val="24"/>
          <w:szCs w:val="24"/>
          <w:lang w:val="en-CA"/>
        </w:rPr>
        <w:t>monthly average concentration less than 0.02 mg/l</w:t>
      </w:r>
      <w:r w:rsidR="00D92D3A" w:rsidRPr="14D6F2E1">
        <w:rPr>
          <w:rFonts w:ascii="Verdana" w:hAnsi="Verdana"/>
          <w:sz w:val="24"/>
          <w:szCs w:val="24"/>
          <w:lang w:val="en-CA"/>
        </w:rPr>
        <w:t xml:space="preserve"> for compliance and</w:t>
      </w:r>
      <w:r w:rsidR="00401A04" w:rsidRPr="14D6F2E1">
        <w:rPr>
          <w:rFonts w:ascii="Verdana" w:hAnsi="Verdana"/>
          <w:sz w:val="24"/>
          <w:szCs w:val="24"/>
          <w:lang w:val="en-CA"/>
        </w:rPr>
        <w:t xml:space="preserve"> this toxicity test.</w:t>
      </w:r>
    </w:p>
    <w:p w14:paraId="71DC2895" w14:textId="77777777" w:rsidR="00401A04" w:rsidRPr="00F91E6C" w:rsidRDefault="00401A04" w:rsidP="008A2ED1">
      <w:pPr>
        <w:pStyle w:val="ListParagraph"/>
        <w:ind w:left="0"/>
        <w:rPr>
          <w:rFonts w:ascii="Verdana" w:hAnsi="Verdana"/>
          <w:color w:val="FF0000"/>
          <w:sz w:val="24"/>
          <w:szCs w:val="24"/>
          <w:lang w:val="en-CA"/>
        </w:rPr>
      </w:pPr>
    </w:p>
    <w:p w14:paraId="742D4F9E" w14:textId="77777777" w:rsidR="00FF58C9" w:rsidRDefault="00401A04" w:rsidP="00774F33">
      <w:pPr>
        <w:pStyle w:val="ListParagraph"/>
        <w:ind w:left="0"/>
        <w:rPr>
          <w:rFonts w:ascii="Verdana" w:hAnsi="Verdana"/>
          <w:bCs/>
          <w:color w:val="FF0000"/>
          <w:sz w:val="24"/>
          <w:szCs w:val="24"/>
          <w:lang w:val="en-CA"/>
        </w:rPr>
      </w:pPr>
      <w:r w:rsidRPr="00F91E6C">
        <w:rPr>
          <w:rFonts w:ascii="Verdana" w:hAnsi="Verdana"/>
          <w:color w:val="FF0000"/>
          <w:sz w:val="24"/>
          <w:szCs w:val="24"/>
          <w:lang w:val="en-CA"/>
        </w:rPr>
        <w:t xml:space="preserve"> </w:t>
      </w:r>
    </w:p>
    <w:p w14:paraId="012DF22F" w14:textId="77777777" w:rsidR="00FF58C9" w:rsidRDefault="00FF58C9" w:rsidP="00774F33">
      <w:pPr>
        <w:pStyle w:val="ListParagraph"/>
        <w:ind w:left="0"/>
        <w:rPr>
          <w:color w:val="FF0000"/>
          <w:lang w:val="en-CA"/>
        </w:rPr>
      </w:pPr>
    </w:p>
    <w:p w14:paraId="45AD0A32" w14:textId="095446D4" w:rsidR="00DF3D8A" w:rsidRPr="00F91E6C" w:rsidRDefault="00E36916" w:rsidP="00774F33">
      <w:pPr>
        <w:pStyle w:val="ListParagraph"/>
        <w:ind w:left="0"/>
        <w:rPr>
          <w:rFonts w:ascii="Verdana" w:hAnsi="Verdana"/>
          <w:b/>
          <w:sz w:val="24"/>
          <w:szCs w:val="24"/>
          <w:u w:val="single"/>
          <w:lang w:val="en-CA"/>
        </w:rPr>
      </w:pPr>
      <w:r w:rsidRPr="00F91E6C">
        <w:rPr>
          <w:rFonts w:ascii="Verdana" w:hAnsi="Verdana"/>
          <w:sz w:val="24"/>
          <w:szCs w:val="24"/>
          <w:lang w:val="en-CA"/>
        </w:rPr>
        <w:lastRenderedPageBreak/>
        <w:t>Table 10</w:t>
      </w:r>
      <w:r w:rsidRPr="00F91E6C">
        <w:rPr>
          <w:rFonts w:ascii="Verdana" w:hAnsi="Verdana"/>
          <w:sz w:val="24"/>
          <w:szCs w:val="24"/>
          <w:u w:val="single"/>
          <w:lang w:val="en-CA"/>
        </w:rPr>
        <w:t xml:space="preserve"> </w:t>
      </w:r>
      <w:r w:rsidR="00DF3D8A" w:rsidRPr="00F91E6C">
        <w:rPr>
          <w:rFonts w:ascii="Verdana" w:hAnsi="Verdana"/>
          <w:b/>
          <w:sz w:val="24"/>
          <w:szCs w:val="24"/>
          <w:u w:val="single"/>
          <w:lang w:val="en-CA"/>
        </w:rPr>
        <w:t>Acute Lethality Testing</w:t>
      </w:r>
    </w:p>
    <w:tbl>
      <w:tblPr>
        <w:tblW w:w="5106" w:type="dxa"/>
        <w:tblInd w:w="1450" w:type="dxa"/>
        <w:tblLook w:val="04A0" w:firstRow="1" w:lastRow="0" w:firstColumn="1" w:lastColumn="0" w:noHBand="0" w:noVBand="1"/>
      </w:tblPr>
      <w:tblGrid>
        <w:gridCol w:w="1761"/>
        <w:gridCol w:w="1825"/>
        <w:gridCol w:w="1520"/>
      </w:tblGrid>
      <w:tr w:rsidR="0021242B" w:rsidRPr="0021242B" w14:paraId="4769B908" w14:textId="77777777" w:rsidTr="00FF58C9">
        <w:trPr>
          <w:trHeight w:val="583"/>
        </w:trPr>
        <w:tc>
          <w:tcPr>
            <w:tcW w:w="17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6CEF71" w14:textId="77777777" w:rsidR="00DF3D8A" w:rsidRPr="00F91E6C" w:rsidRDefault="00DF3D8A" w:rsidP="00DF3D8A">
            <w:pPr>
              <w:spacing w:after="0" w:line="240" w:lineRule="auto"/>
              <w:jc w:val="center"/>
              <w:rPr>
                <w:rFonts w:ascii="Verdana" w:eastAsia="Times New Roman" w:hAnsi="Verdana" w:cs="Calibri"/>
                <w:b/>
                <w:sz w:val="24"/>
                <w:szCs w:val="24"/>
              </w:rPr>
            </w:pPr>
            <w:r w:rsidRPr="00F91E6C">
              <w:rPr>
                <w:rFonts w:ascii="Verdana" w:eastAsia="Times New Roman" w:hAnsi="Verdana" w:cs="Calibri"/>
                <w:b/>
                <w:sz w:val="24"/>
                <w:szCs w:val="24"/>
              </w:rPr>
              <w:t>Date</w:t>
            </w:r>
          </w:p>
        </w:tc>
        <w:tc>
          <w:tcPr>
            <w:tcW w:w="1825" w:type="dxa"/>
            <w:tcBorders>
              <w:top w:val="single" w:sz="4" w:space="0" w:color="auto"/>
              <w:left w:val="nil"/>
              <w:bottom w:val="single" w:sz="4" w:space="0" w:color="auto"/>
              <w:right w:val="single" w:sz="4" w:space="0" w:color="auto"/>
            </w:tcBorders>
            <w:shd w:val="clear" w:color="auto" w:fill="auto"/>
            <w:noWrap/>
            <w:vAlign w:val="bottom"/>
            <w:hideMark/>
          </w:tcPr>
          <w:p w14:paraId="602A7C45" w14:textId="77777777" w:rsidR="00DF3D8A" w:rsidRPr="00F91E6C" w:rsidRDefault="00DF3D8A" w:rsidP="00DF3D8A">
            <w:pPr>
              <w:spacing w:after="0" w:line="240" w:lineRule="auto"/>
              <w:jc w:val="center"/>
              <w:rPr>
                <w:rFonts w:ascii="Verdana" w:eastAsia="Times New Roman" w:hAnsi="Verdana" w:cs="Calibri"/>
                <w:b/>
                <w:sz w:val="24"/>
                <w:szCs w:val="24"/>
              </w:rPr>
            </w:pPr>
            <w:r w:rsidRPr="00F91E6C">
              <w:rPr>
                <w:rFonts w:ascii="Verdana" w:eastAsia="Times New Roman" w:hAnsi="Verdana" w:cs="Calibri"/>
                <w:b/>
                <w:sz w:val="24"/>
                <w:szCs w:val="24"/>
              </w:rPr>
              <w:t>Mean Impairment</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14:paraId="58EE4213" w14:textId="77777777" w:rsidR="00DF3D8A" w:rsidRPr="00F91E6C" w:rsidRDefault="00DF3D8A" w:rsidP="00DF3D8A">
            <w:pPr>
              <w:spacing w:after="0" w:line="240" w:lineRule="auto"/>
              <w:jc w:val="center"/>
              <w:rPr>
                <w:rFonts w:ascii="Verdana" w:eastAsia="Times New Roman" w:hAnsi="Verdana" w:cs="Calibri"/>
                <w:b/>
                <w:sz w:val="24"/>
                <w:szCs w:val="24"/>
              </w:rPr>
            </w:pPr>
            <w:r w:rsidRPr="00F91E6C">
              <w:rPr>
                <w:rFonts w:ascii="Verdana" w:eastAsia="Times New Roman" w:hAnsi="Verdana" w:cs="Calibri"/>
                <w:b/>
                <w:sz w:val="24"/>
                <w:szCs w:val="24"/>
              </w:rPr>
              <w:t>Mean Mortality</w:t>
            </w:r>
          </w:p>
        </w:tc>
      </w:tr>
      <w:tr w:rsidR="0021242B" w:rsidRPr="0021242B" w14:paraId="77E4C054" w14:textId="77777777" w:rsidTr="00FF58C9">
        <w:trPr>
          <w:trHeight w:val="583"/>
        </w:trPr>
        <w:tc>
          <w:tcPr>
            <w:tcW w:w="1761" w:type="dxa"/>
            <w:tcBorders>
              <w:top w:val="nil"/>
              <w:left w:val="single" w:sz="4" w:space="0" w:color="auto"/>
              <w:bottom w:val="single" w:sz="4" w:space="0" w:color="auto"/>
              <w:right w:val="single" w:sz="4" w:space="0" w:color="auto"/>
            </w:tcBorders>
            <w:shd w:val="clear" w:color="auto" w:fill="auto"/>
            <w:noWrap/>
            <w:vAlign w:val="center"/>
            <w:hideMark/>
          </w:tcPr>
          <w:p w14:paraId="3DEC317C" w14:textId="43546F5D" w:rsidR="00DF3D8A" w:rsidRPr="00F91E6C" w:rsidRDefault="00FD0D8D" w:rsidP="00DF3D8A">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 xml:space="preserve">Jan </w:t>
            </w:r>
            <w:r w:rsidR="0013170A" w:rsidRPr="00F91E6C">
              <w:rPr>
                <w:rFonts w:ascii="Verdana" w:eastAsia="Times New Roman" w:hAnsi="Verdana" w:cs="Calibri"/>
                <w:sz w:val="24"/>
                <w:szCs w:val="24"/>
              </w:rPr>
              <w:t>4</w:t>
            </w:r>
            <w:r w:rsidRPr="00F91E6C">
              <w:rPr>
                <w:rFonts w:ascii="Verdana" w:eastAsia="Times New Roman" w:hAnsi="Verdana" w:cs="Calibri"/>
                <w:sz w:val="24"/>
                <w:szCs w:val="24"/>
              </w:rPr>
              <w:t>, 2</w:t>
            </w:r>
            <w:r w:rsidR="00263334" w:rsidRPr="00F91E6C">
              <w:rPr>
                <w:rFonts w:ascii="Verdana" w:eastAsia="Times New Roman" w:hAnsi="Verdana" w:cs="Calibri"/>
                <w:sz w:val="24"/>
                <w:szCs w:val="24"/>
              </w:rPr>
              <w:t>3</w:t>
            </w:r>
          </w:p>
        </w:tc>
        <w:tc>
          <w:tcPr>
            <w:tcW w:w="1825" w:type="dxa"/>
            <w:tcBorders>
              <w:top w:val="nil"/>
              <w:left w:val="nil"/>
              <w:bottom w:val="single" w:sz="4" w:space="0" w:color="auto"/>
              <w:right w:val="single" w:sz="4" w:space="0" w:color="auto"/>
            </w:tcBorders>
            <w:shd w:val="clear" w:color="auto" w:fill="auto"/>
            <w:noWrap/>
            <w:vAlign w:val="center"/>
            <w:hideMark/>
          </w:tcPr>
          <w:p w14:paraId="29334A20" w14:textId="77777777" w:rsidR="00DF3D8A" w:rsidRPr="00F91E6C" w:rsidRDefault="00DF3D8A" w:rsidP="00DF3D8A">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0%</w:t>
            </w:r>
          </w:p>
        </w:tc>
        <w:tc>
          <w:tcPr>
            <w:tcW w:w="1520" w:type="dxa"/>
            <w:tcBorders>
              <w:top w:val="nil"/>
              <w:left w:val="nil"/>
              <w:bottom w:val="single" w:sz="4" w:space="0" w:color="auto"/>
              <w:right w:val="single" w:sz="4" w:space="0" w:color="auto"/>
            </w:tcBorders>
            <w:shd w:val="clear" w:color="auto" w:fill="auto"/>
            <w:noWrap/>
            <w:vAlign w:val="center"/>
            <w:hideMark/>
          </w:tcPr>
          <w:p w14:paraId="2FAF6C91" w14:textId="77777777" w:rsidR="00DF3D8A" w:rsidRPr="00F91E6C" w:rsidRDefault="00DF3D8A" w:rsidP="00DF3D8A">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0%</w:t>
            </w:r>
          </w:p>
        </w:tc>
      </w:tr>
      <w:tr w:rsidR="0021242B" w:rsidRPr="0021242B" w14:paraId="095EC28C" w14:textId="77777777" w:rsidTr="00FF58C9">
        <w:trPr>
          <w:trHeight w:val="583"/>
        </w:trPr>
        <w:tc>
          <w:tcPr>
            <w:tcW w:w="1761" w:type="dxa"/>
            <w:tcBorders>
              <w:top w:val="nil"/>
              <w:left w:val="single" w:sz="4" w:space="0" w:color="auto"/>
              <w:bottom w:val="single" w:sz="4" w:space="0" w:color="auto"/>
              <w:right w:val="single" w:sz="4" w:space="0" w:color="auto"/>
            </w:tcBorders>
            <w:shd w:val="clear" w:color="auto" w:fill="auto"/>
            <w:noWrap/>
            <w:vAlign w:val="center"/>
            <w:hideMark/>
          </w:tcPr>
          <w:p w14:paraId="1DB34590" w14:textId="498DA0C3" w:rsidR="00DF3D8A" w:rsidRPr="00F91E6C" w:rsidRDefault="00FD0D8D" w:rsidP="00DF3D8A">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 xml:space="preserve">Apr </w:t>
            </w:r>
            <w:r w:rsidR="00263334" w:rsidRPr="00F91E6C">
              <w:rPr>
                <w:rFonts w:ascii="Verdana" w:eastAsia="Times New Roman" w:hAnsi="Verdana" w:cs="Calibri"/>
                <w:sz w:val="24"/>
                <w:szCs w:val="24"/>
              </w:rPr>
              <w:t>3</w:t>
            </w:r>
            <w:r w:rsidRPr="00F91E6C">
              <w:rPr>
                <w:rFonts w:ascii="Verdana" w:eastAsia="Times New Roman" w:hAnsi="Verdana" w:cs="Calibri"/>
                <w:sz w:val="24"/>
                <w:szCs w:val="24"/>
              </w:rPr>
              <w:t>, 2</w:t>
            </w:r>
            <w:r w:rsidR="00263334" w:rsidRPr="00F91E6C">
              <w:rPr>
                <w:rFonts w:ascii="Verdana" w:eastAsia="Times New Roman" w:hAnsi="Verdana" w:cs="Calibri"/>
                <w:sz w:val="24"/>
                <w:szCs w:val="24"/>
              </w:rPr>
              <w:t>3</w:t>
            </w:r>
          </w:p>
        </w:tc>
        <w:tc>
          <w:tcPr>
            <w:tcW w:w="1825" w:type="dxa"/>
            <w:tcBorders>
              <w:top w:val="nil"/>
              <w:left w:val="nil"/>
              <w:bottom w:val="single" w:sz="4" w:space="0" w:color="auto"/>
              <w:right w:val="single" w:sz="4" w:space="0" w:color="auto"/>
            </w:tcBorders>
            <w:shd w:val="clear" w:color="auto" w:fill="auto"/>
            <w:noWrap/>
            <w:vAlign w:val="center"/>
            <w:hideMark/>
          </w:tcPr>
          <w:p w14:paraId="01806049" w14:textId="77777777" w:rsidR="00DF3D8A" w:rsidRPr="00F91E6C" w:rsidRDefault="00DF3D8A" w:rsidP="00DF3D8A">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0%</w:t>
            </w:r>
          </w:p>
        </w:tc>
        <w:tc>
          <w:tcPr>
            <w:tcW w:w="1520" w:type="dxa"/>
            <w:tcBorders>
              <w:top w:val="nil"/>
              <w:left w:val="nil"/>
              <w:bottom w:val="single" w:sz="4" w:space="0" w:color="auto"/>
              <w:right w:val="single" w:sz="4" w:space="0" w:color="auto"/>
            </w:tcBorders>
            <w:shd w:val="clear" w:color="auto" w:fill="auto"/>
            <w:noWrap/>
            <w:vAlign w:val="center"/>
            <w:hideMark/>
          </w:tcPr>
          <w:p w14:paraId="34FA8220" w14:textId="77777777" w:rsidR="00DF3D8A" w:rsidRPr="00F91E6C" w:rsidRDefault="00DF3D8A" w:rsidP="00DF3D8A">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0%</w:t>
            </w:r>
          </w:p>
        </w:tc>
      </w:tr>
      <w:tr w:rsidR="0021242B" w:rsidRPr="0021242B" w14:paraId="00CEFA8C" w14:textId="77777777" w:rsidTr="00FF58C9">
        <w:trPr>
          <w:trHeight w:val="583"/>
        </w:trPr>
        <w:tc>
          <w:tcPr>
            <w:tcW w:w="17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5A2754" w14:textId="0EC39372" w:rsidR="00DF3D8A" w:rsidRPr="00F91E6C" w:rsidRDefault="00FD0D8D" w:rsidP="00DF3D8A">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Jul</w:t>
            </w:r>
            <w:r w:rsidR="006E2F19" w:rsidRPr="00F91E6C">
              <w:rPr>
                <w:rFonts w:ascii="Verdana" w:eastAsia="Times New Roman" w:hAnsi="Verdana" w:cs="Calibri"/>
                <w:sz w:val="24"/>
                <w:szCs w:val="24"/>
              </w:rPr>
              <w:t xml:space="preserve"> 5,</w:t>
            </w:r>
            <w:r w:rsidRPr="00F91E6C">
              <w:rPr>
                <w:rFonts w:ascii="Verdana" w:eastAsia="Times New Roman" w:hAnsi="Verdana" w:cs="Calibri"/>
                <w:sz w:val="24"/>
                <w:szCs w:val="24"/>
              </w:rPr>
              <w:t xml:space="preserve"> 2</w:t>
            </w:r>
            <w:r w:rsidR="0021242B" w:rsidRPr="00F91E6C">
              <w:rPr>
                <w:rFonts w:ascii="Verdana" w:eastAsia="Times New Roman" w:hAnsi="Verdana" w:cs="Calibri"/>
                <w:sz w:val="24"/>
                <w:szCs w:val="24"/>
              </w:rPr>
              <w:t>3</w:t>
            </w:r>
          </w:p>
        </w:tc>
        <w:tc>
          <w:tcPr>
            <w:tcW w:w="1825" w:type="dxa"/>
            <w:tcBorders>
              <w:top w:val="single" w:sz="4" w:space="0" w:color="auto"/>
              <w:left w:val="nil"/>
              <w:bottom w:val="single" w:sz="4" w:space="0" w:color="auto"/>
              <w:right w:val="single" w:sz="4" w:space="0" w:color="auto"/>
            </w:tcBorders>
            <w:shd w:val="clear" w:color="auto" w:fill="auto"/>
            <w:noWrap/>
            <w:vAlign w:val="center"/>
            <w:hideMark/>
          </w:tcPr>
          <w:p w14:paraId="04A36EAA" w14:textId="77777777" w:rsidR="00DF3D8A" w:rsidRPr="00F91E6C" w:rsidRDefault="00DF3D8A" w:rsidP="00DF3D8A">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0%</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14:paraId="0CD920E0" w14:textId="77777777" w:rsidR="00DF3D8A" w:rsidRPr="00F91E6C" w:rsidRDefault="00DF3D8A" w:rsidP="00DF3D8A">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0%</w:t>
            </w:r>
          </w:p>
        </w:tc>
      </w:tr>
      <w:tr w:rsidR="0021242B" w:rsidRPr="0021242B" w14:paraId="002DA43A" w14:textId="77777777" w:rsidTr="00FF58C9">
        <w:trPr>
          <w:trHeight w:val="583"/>
        </w:trPr>
        <w:tc>
          <w:tcPr>
            <w:tcW w:w="17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6E7B6E" w14:textId="29C90435" w:rsidR="00895BD9" w:rsidRPr="00F91E6C" w:rsidRDefault="00FD0D8D" w:rsidP="00DF3D8A">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 xml:space="preserve">Oct </w:t>
            </w:r>
            <w:r w:rsidR="006E2F19" w:rsidRPr="00F91E6C">
              <w:rPr>
                <w:rFonts w:ascii="Verdana" w:eastAsia="Times New Roman" w:hAnsi="Verdana" w:cs="Calibri"/>
                <w:sz w:val="24"/>
                <w:szCs w:val="24"/>
              </w:rPr>
              <w:t>3</w:t>
            </w:r>
            <w:r w:rsidRPr="00F91E6C">
              <w:rPr>
                <w:rFonts w:ascii="Verdana" w:eastAsia="Times New Roman" w:hAnsi="Verdana" w:cs="Calibri"/>
                <w:sz w:val="24"/>
                <w:szCs w:val="24"/>
              </w:rPr>
              <w:t>, 2</w:t>
            </w:r>
            <w:r w:rsidR="0021242B" w:rsidRPr="00F91E6C">
              <w:rPr>
                <w:rFonts w:ascii="Verdana" w:eastAsia="Times New Roman" w:hAnsi="Verdana" w:cs="Calibri"/>
                <w:sz w:val="24"/>
                <w:szCs w:val="24"/>
              </w:rPr>
              <w:t>3</w:t>
            </w:r>
          </w:p>
        </w:tc>
        <w:tc>
          <w:tcPr>
            <w:tcW w:w="1825" w:type="dxa"/>
            <w:tcBorders>
              <w:top w:val="single" w:sz="4" w:space="0" w:color="auto"/>
              <w:left w:val="nil"/>
              <w:bottom w:val="single" w:sz="4" w:space="0" w:color="auto"/>
              <w:right w:val="single" w:sz="4" w:space="0" w:color="auto"/>
            </w:tcBorders>
            <w:shd w:val="clear" w:color="auto" w:fill="auto"/>
            <w:noWrap/>
            <w:vAlign w:val="center"/>
          </w:tcPr>
          <w:p w14:paraId="6C81ED62" w14:textId="77777777" w:rsidR="00895BD9" w:rsidRPr="00F91E6C" w:rsidRDefault="00E579D7" w:rsidP="00DF3D8A">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0%</w:t>
            </w:r>
          </w:p>
        </w:tc>
        <w:tc>
          <w:tcPr>
            <w:tcW w:w="1520" w:type="dxa"/>
            <w:tcBorders>
              <w:top w:val="single" w:sz="4" w:space="0" w:color="auto"/>
              <w:left w:val="nil"/>
              <w:bottom w:val="single" w:sz="4" w:space="0" w:color="auto"/>
              <w:right w:val="single" w:sz="4" w:space="0" w:color="auto"/>
            </w:tcBorders>
            <w:shd w:val="clear" w:color="auto" w:fill="auto"/>
            <w:noWrap/>
            <w:vAlign w:val="center"/>
          </w:tcPr>
          <w:p w14:paraId="4F7CC20F" w14:textId="34233CE0" w:rsidR="00895BD9" w:rsidRPr="00F91E6C" w:rsidRDefault="00E579D7" w:rsidP="00DF3D8A">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0%</w:t>
            </w:r>
          </w:p>
        </w:tc>
      </w:tr>
    </w:tbl>
    <w:p w14:paraId="7201F253" w14:textId="7260A3ED" w:rsidR="00DF3D8A" w:rsidRDefault="00BA6C56" w:rsidP="008A2ED1">
      <w:pPr>
        <w:pStyle w:val="ListParagraph"/>
        <w:ind w:left="0"/>
        <w:rPr>
          <w:rStyle w:val="Strong"/>
          <w:rFonts w:ascii="Verdana" w:hAnsi="Verdana"/>
          <w:b w:val="0"/>
          <w:sz w:val="24"/>
          <w:szCs w:val="24"/>
        </w:rPr>
      </w:pPr>
      <w:r w:rsidRPr="00F91E6C">
        <w:rPr>
          <w:rStyle w:val="Strong"/>
          <w:rFonts w:ascii="Verdana" w:hAnsi="Verdana"/>
          <w:b w:val="0"/>
          <w:sz w:val="24"/>
          <w:szCs w:val="24"/>
        </w:rPr>
        <w:t xml:space="preserve">          </w:t>
      </w:r>
      <w:r w:rsidR="00FF58C9">
        <w:rPr>
          <w:rStyle w:val="Strong"/>
          <w:rFonts w:ascii="Verdana" w:hAnsi="Verdana"/>
          <w:b w:val="0"/>
          <w:sz w:val="24"/>
          <w:szCs w:val="24"/>
        </w:rPr>
        <w:tab/>
      </w:r>
      <w:r w:rsidRPr="00F91E6C">
        <w:rPr>
          <w:rStyle w:val="Strong"/>
          <w:rFonts w:ascii="Verdana" w:hAnsi="Verdana"/>
          <w:b w:val="0"/>
          <w:sz w:val="24"/>
          <w:szCs w:val="24"/>
        </w:rPr>
        <w:t>The Acute Lethality testing results were a 0% fish kill.</w:t>
      </w:r>
    </w:p>
    <w:p w14:paraId="66F3129D" w14:textId="77777777" w:rsidR="00823D68" w:rsidRPr="00F91E6C" w:rsidRDefault="00823D68" w:rsidP="008A2ED1">
      <w:pPr>
        <w:pStyle w:val="ListParagraph"/>
        <w:ind w:left="0"/>
        <w:rPr>
          <w:rStyle w:val="Strong"/>
          <w:rFonts w:ascii="Verdana" w:hAnsi="Verdana"/>
          <w:b w:val="0"/>
          <w:sz w:val="24"/>
          <w:szCs w:val="24"/>
        </w:rPr>
      </w:pPr>
    </w:p>
    <w:p w14:paraId="76353C8B" w14:textId="77777777" w:rsidR="00E73C51" w:rsidRPr="00FF58C9" w:rsidRDefault="00E73C51" w:rsidP="008A2ED1">
      <w:pPr>
        <w:pStyle w:val="Heading1"/>
        <w:numPr>
          <w:ilvl w:val="0"/>
          <w:numId w:val="30"/>
        </w:numPr>
        <w:ind w:left="0" w:firstLine="0"/>
        <w:rPr>
          <w:rStyle w:val="Strong"/>
          <w:rFonts w:ascii="Verdana" w:hAnsi="Verdana"/>
          <w:b w:val="0"/>
          <w:sz w:val="28"/>
          <w:szCs w:val="28"/>
        </w:rPr>
      </w:pPr>
      <w:bookmarkStart w:id="7" w:name="_Toc156985278"/>
      <w:r w:rsidRPr="00FF58C9">
        <w:rPr>
          <w:rStyle w:val="Strong"/>
          <w:rFonts w:ascii="Verdana" w:hAnsi="Verdana"/>
          <w:b w:val="0"/>
          <w:sz w:val="28"/>
          <w:szCs w:val="28"/>
        </w:rPr>
        <w:t>Operating Issues and Corrective Actions</w:t>
      </w:r>
      <w:bookmarkEnd w:id="7"/>
    </w:p>
    <w:p w14:paraId="5A3EA496" w14:textId="6CCC225A" w:rsidR="00C75542" w:rsidRPr="00F91E6C" w:rsidRDefault="00CC1256" w:rsidP="000E4B1A">
      <w:pPr>
        <w:pStyle w:val="ListParagraph"/>
        <w:rPr>
          <w:rStyle w:val="Strong"/>
          <w:rFonts w:ascii="Verdana" w:hAnsi="Verdana"/>
          <w:b w:val="0"/>
          <w:sz w:val="24"/>
          <w:szCs w:val="24"/>
        </w:rPr>
      </w:pPr>
      <w:r w:rsidRPr="00F91E6C">
        <w:rPr>
          <w:rStyle w:val="Strong"/>
          <w:rFonts w:ascii="Verdana" w:hAnsi="Verdana"/>
          <w:b w:val="0"/>
          <w:sz w:val="24"/>
          <w:szCs w:val="24"/>
        </w:rPr>
        <w:t>Under normal conditions</w:t>
      </w:r>
      <w:r w:rsidR="008C0B8B" w:rsidRPr="00F91E6C">
        <w:rPr>
          <w:rStyle w:val="Strong"/>
          <w:rFonts w:ascii="Verdana" w:hAnsi="Verdana"/>
          <w:b w:val="0"/>
          <w:sz w:val="24"/>
          <w:szCs w:val="24"/>
        </w:rPr>
        <w:t>,</w:t>
      </w:r>
      <w:r w:rsidRPr="00F91E6C">
        <w:rPr>
          <w:rStyle w:val="Strong"/>
          <w:rFonts w:ascii="Verdana" w:hAnsi="Verdana"/>
          <w:b w:val="0"/>
          <w:sz w:val="24"/>
          <w:szCs w:val="24"/>
        </w:rPr>
        <w:t xml:space="preserve"> the </w:t>
      </w:r>
      <w:r w:rsidR="00677868" w:rsidRPr="00F91E6C">
        <w:rPr>
          <w:rStyle w:val="Strong"/>
          <w:rFonts w:ascii="Verdana" w:hAnsi="Verdana"/>
          <w:b w:val="0"/>
          <w:sz w:val="24"/>
          <w:szCs w:val="24"/>
        </w:rPr>
        <w:t>Biological Aerated Filter (</w:t>
      </w:r>
      <w:r w:rsidRPr="00F91E6C">
        <w:rPr>
          <w:rStyle w:val="Strong"/>
          <w:rFonts w:ascii="Verdana" w:hAnsi="Verdana"/>
          <w:b w:val="0"/>
          <w:sz w:val="24"/>
          <w:szCs w:val="24"/>
        </w:rPr>
        <w:t>BAF</w:t>
      </w:r>
      <w:r w:rsidR="00677868" w:rsidRPr="00F91E6C">
        <w:rPr>
          <w:rStyle w:val="Strong"/>
          <w:rFonts w:ascii="Verdana" w:hAnsi="Verdana"/>
          <w:b w:val="0"/>
          <w:sz w:val="24"/>
          <w:szCs w:val="24"/>
        </w:rPr>
        <w:t>)</w:t>
      </w:r>
      <w:r w:rsidRPr="00F91E6C">
        <w:rPr>
          <w:rStyle w:val="Strong"/>
          <w:rFonts w:ascii="Verdana" w:hAnsi="Verdana"/>
          <w:b w:val="0"/>
          <w:sz w:val="24"/>
          <w:szCs w:val="24"/>
        </w:rPr>
        <w:t xml:space="preserve"> Secondary Plant produces effluent exceeding the </w:t>
      </w:r>
      <w:r w:rsidR="006D0EDC" w:rsidRPr="00F91E6C">
        <w:rPr>
          <w:rStyle w:val="Strong"/>
          <w:rFonts w:ascii="Verdana" w:hAnsi="Verdana"/>
          <w:b w:val="0"/>
          <w:sz w:val="24"/>
          <w:szCs w:val="24"/>
        </w:rPr>
        <w:t xml:space="preserve">ECA </w:t>
      </w:r>
      <w:r w:rsidRPr="00F91E6C">
        <w:rPr>
          <w:rStyle w:val="Strong"/>
          <w:rFonts w:ascii="Verdana" w:hAnsi="Verdana"/>
          <w:b w:val="0"/>
          <w:sz w:val="24"/>
          <w:szCs w:val="24"/>
        </w:rPr>
        <w:t xml:space="preserve">requirements.  Issues </w:t>
      </w:r>
      <w:r w:rsidR="002E2910" w:rsidRPr="00F91E6C">
        <w:rPr>
          <w:rStyle w:val="Strong"/>
          <w:rFonts w:ascii="Verdana" w:hAnsi="Verdana"/>
          <w:b w:val="0"/>
          <w:sz w:val="24"/>
          <w:szCs w:val="24"/>
        </w:rPr>
        <w:t>are rare</w:t>
      </w:r>
      <w:r w:rsidR="00295D7C" w:rsidRPr="00F91E6C">
        <w:rPr>
          <w:rStyle w:val="Strong"/>
          <w:rFonts w:ascii="Verdana" w:hAnsi="Verdana"/>
          <w:b w:val="0"/>
          <w:sz w:val="24"/>
          <w:szCs w:val="24"/>
        </w:rPr>
        <w:t>,</w:t>
      </w:r>
      <w:r w:rsidRPr="00F91E6C">
        <w:rPr>
          <w:rStyle w:val="Strong"/>
          <w:rFonts w:ascii="Verdana" w:hAnsi="Verdana"/>
          <w:b w:val="0"/>
          <w:sz w:val="24"/>
          <w:szCs w:val="24"/>
        </w:rPr>
        <w:t xml:space="preserve"> but when they </w:t>
      </w:r>
      <w:r w:rsidR="00A63B2C" w:rsidRPr="00F91E6C">
        <w:rPr>
          <w:rStyle w:val="Strong"/>
          <w:rFonts w:ascii="Verdana" w:hAnsi="Verdana"/>
          <w:b w:val="0"/>
          <w:sz w:val="24"/>
          <w:szCs w:val="24"/>
        </w:rPr>
        <w:t>occur</w:t>
      </w:r>
      <w:r w:rsidRPr="00F91E6C">
        <w:rPr>
          <w:rStyle w:val="Strong"/>
          <w:rFonts w:ascii="Verdana" w:hAnsi="Verdana"/>
          <w:b w:val="0"/>
          <w:sz w:val="24"/>
          <w:szCs w:val="24"/>
        </w:rPr>
        <w:t xml:space="preserve">, troubleshooting requires </w:t>
      </w:r>
      <w:r w:rsidR="00AE0AD6" w:rsidRPr="00F91E6C">
        <w:rPr>
          <w:rStyle w:val="Strong"/>
          <w:rFonts w:ascii="Verdana" w:hAnsi="Verdana"/>
          <w:b w:val="0"/>
          <w:sz w:val="24"/>
          <w:szCs w:val="24"/>
        </w:rPr>
        <w:t>staff to</w:t>
      </w:r>
      <w:r w:rsidR="00CA5182" w:rsidRPr="00F91E6C">
        <w:rPr>
          <w:rStyle w:val="Strong"/>
          <w:rFonts w:ascii="Verdana" w:hAnsi="Verdana"/>
          <w:b w:val="0"/>
          <w:sz w:val="24"/>
          <w:szCs w:val="24"/>
        </w:rPr>
        <w:t xml:space="preserve"> follow</w:t>
      </w:r>
      <w:r w:rsidRPr="00F91E6C">
        <w:rPr>
          <w:rStyle w:val="Strong"/>
          <w:rFonts w:ascii="Verdana" w:hAnsi="Verdana"/>
          <w:b w:val="0"/>
          <w:sz w:val="24"/>
          <w:szCs w:val="24"/>
        </w:rPr>
        <w:t xml:space="preserve"> procedures and perform checks unique to the BAF system</w:t>
      </w:r>
      <w:r w:rsidR="00A63B2C" w:rsidRPr="00F91E6C">
        <w:rPr>
          <w:rStyle w:val="Strong"/>
          <w:rFonts w:ascii="Verdana" w:hAnsi="Verdana"/>
          <w:b w:val="0"/>
          <w:sz w:val="24"/>
          <w:szCs w:val="24"/>
        </w:rPr>
        <w:t>;</w:t>
      </w:r>
      <w:r w:rsidRPr="00F91E6C">
        <w:rPr>
          <w:rStyle w:val="Strong"/>
          <w:rFonts w:ascii="Verdana" w:hAnsi="Verdana"/>
          <w:b w:val="0"/>
          <w:sz w:val="24"/>
          <w:szCs w:val="24"/>
        </w:rPr>
        <w:t xml:space="preserve"> conventional Activated Sludge treatment plant practices have no analogous place in the BAF process.</w:t>
      </w:r>
      <w:r w:rsidR="0078649C" w:rsidRPr="00F91E6C">
        <w:rPr>
          <w:rStyle w:val="Strong"/>
          <w:rFonts w:ascii="Verdana" w:hAnsi="Verdana"/>
          <w:b w:val="0"/>
          <w:sz w:val="24"/>
          <w:szCs w:val="24"/>
        </w:rPr>
        <w:t xml:space="preserve">  Plant data is</w:t>
      </w:r>
      <w:r w:rsidR="00CC1318" w:rsidRPr="00F91E6C">
        <w:rPr>
          <w:rStyle w:val="Strong"/>
          <w:rFonts w:ascii="Verdana" w:hAnsi="Verdana"/>
          <w:b w:val="0"/>
          <w:sz w:val="24"/>
          <w:szCs w:val="24"/>
        </w:rPr>
        <w:t xml:space="preserve"> monitored and analyzed by Veolia Water Technologies (BAF Supplier)</w:t>
      </w:r>
      <w:r w:rsidR="000A7B1A" w:rsidRPr="00F91E6C">
        <w:rPr>
          <w:rStyle w:val="Strong"/>
          <w:rFonts w:ascii="Verdana" w:hAnsi="Verdana"/>
          <w:b w:val="0"/>
          <w:sz w:val="24"/>
          <w:szCs w:val="24"/>
        </w:rPr>
        <w:t>,</w:t>
      </w:r>
      <w:r w:rsidR="00CC1318" w:rsidRPr="00F91E6C">
        <w:rPr>
          <w:rStyle w:val="Strong"/>
          <w:rFonts w:ascii="Verdana" w:hAnsi="Verdana"/>
          <w:b w:val="0"/>
          <w:sz w:val="24"/>
          <w:szCs w:val="24"/>
        </w:rPr>
        <w:t xml:space="preserve"> who can assist with BAF operating issues.</w:t>
      </w:r>
    </w:p>
    <w:p w14:paraId="303CFF43" w14:textId="77777777" w:rsidR="00CC1256" w:rsidRPr="00F91E6C" w:rsidRDefault="00CC1256" w:rsidP="000E4B1A">
      <w:pPr>
        <w:pStyle w:val="ListParagraph"/>
        <w:rPr>
          <w:rStyle w:val="Strong"/>
          <w:rFonts w:ascii="Verdana" w:hAnsi="Verdana"/>
          <w:b w:val="0"/>
          <w:sz w:val="24"/>
          <w:szCs w:val="24"/>
        </w:rPr>
      </w:pPr>
    </w:p>
    <w:p w14:paraId="496530CF" w14:textId="050CB9C4" w:rsidR="00B31753" w:rsidRPr="00F91E6C" w:rsidRDefault="00415611" w:rsidP="00E7058C">
      <w:pPr>
        <w:pStyle w:val="ListParagraph"/>
        <w:rPr>
          <w:rStyle w:val="Strong"/>
          <w:rFonts w:ascii="Verdana" w:hAnsi="Verdana"/>
          <w:b w:val="0"/>
          <w:sz w:val="24"/>
          <w:szCs w:val="24"/>
          <w:lang w:val="en-CA"/>
        </w:rPr>
      </w:pPr>
      <w:r w:rsidRPr="00F91E6C">
        <w:rPr>
          <w:rStyle w:val="Strong"/>
          <w:rFonts w:ascii="Verdana" w:hAnsi="Verdana"/>
          <w:b w:val="0"/>
          <w:sz w:val="24"/>
          <w:szCs w:val="24"/>
        </w:rPr>
        <w:t xml:space="preserve">As </w:t>
      </w:r>
      <w:r w:rsidR="00AE30A8" w:rsidRPr="00F91E6C">
        <w:rPr>
          <w:rStyle w:val="Strong"/>
          <w:rFonts w:ascii="Verdana" w:hAnsi="Verdana"/>
          <w:b w:val="0"/>
          <w:sz w:val="24"/>
          <w:szCs w:val="24"/>
        </w:rPr>
        <w:t>mentioned</w:t>
      </w:r>
      <w:r w:rsidR="00FA66C5" w:rsidRPr="00F91E6C">
        <w:rPr>
          <w:rStyle w:val="Strong"/>
          <w:rFonts w:ascii="Verdana" w:hAnsi="Verdana"/>
          <w:b w:val="0"/>
          <w:sz w:val="24"/>
          <w:szCs w:val="24"/>
        </w:rPr>
        <w:t xml:space="preserve"> above, there </w:t>
      </w:r>
      <w:r w:rsidR="00AE30A8" w:rsidRPr="00F91E6C">
        <w:rPr>
          <w:rStyle w:val="Strong"/>
          <w:rFonts w:ascii="Verdana" w:hAnsi="Verdana"/>
          <w:b w:val="0"/>
          <w:sz w:val="24"/>
          <w:szCs w:val="24"/>
        </w:rPr>
        <w:t>w</w:t>
      </w:r>
      <w:r w:rsidR="00AD3B44" w:rsidRPr="00F91E6C">
        <w:rPr>
          <w:rStyle w:val="Strong"/>
          <w:rFonts w:ascii="Verdana" w:hAnsi="Verdana"/>
          <w:b w:val="0"/>
          <w:sz w:val="24"/>
          <w:szCs w:val="24"/>
        </w:rPr>
        <w:t>as one</w:t>
      </w:r>
      <w:r w:rsidR="00FA66C5" w:rsidRPr="00F91E6C">
        <w:rPr>
          <w:rStyle w:val="Strong"/>
          <w:rFonts w:ascii="Verdana" w:hAnsi="Verdana"/>
          <w:b w:val="0"/>
          <w:sz w:val="24"/>
          <w:szCs w:val="24"/>
        </w:rPr>
        <w:t xml:space="preserve"> </w:t>
      </w:r>
      <w:r w:rsidR="0038302F" w:rsidRPr="00F91E6C">
        <w:rPr>
          <w:rStyle w:val="Strong"/>
          <w:rFonts w:ascii="Verdana" w:hAnsi="Verdana"/>
          <w:b w:val="0"/>
          <w:sz w:val="24"/>
          <w:szCs w:val="24"/>
        </w:rPr>
        <w:t>Effluent Objective exceedance</w:t>
      </w:r>
      <w:r w:rsidR="00AD3B44" w:rsidRPr="00F91E6C">
        <w:rPr>
          <w:rStyle w:val="Strong"/>
          <w:rFonts w:ascii="Verdana" w:hAnsi="Verdana"/>
          <w:b w:val="0"/>
          <w:sz w:val="24"/>
          <w:szCs w:val="24"/>
        </w:rPr>
        <w:t xml:space="preserve"> in 2023</w:t>
      </w:r>
      <w:r w:rsidRPr="00F91E6C">
        <w:rPr>
          <w:rStyle w:val="Strong"/>
          <w:rFonts w:ascii="Verdana" w:hAnsi="Verdana"/>
          <w:b w:val="0"/>
          <w:sz w:val="24"/>
          <w:szCs w:val="24"/>
          <w:lang w:val="en-CA"/>
        </w:rPr>
        <w:t xml:space="preserve">.  </w:t>
      </w:r>
      <w:r w:rsidR="004266F9" w:rsidRPr="00F91E6C">
        <w:rPr>
          <w:rStyle w:val="Strong"/>
          <w:rFonts w:ascii="Verdana" w:hAnsi="Verdana"/>
          <w:b w:val="0"/>
          <w:sz w:val="24"/>
          <w:szCs w:val="24"/>
          <w:lang w:val="en-CA"/>
        </w:rPr>
        <w:t>The local MECP Provincial Officer</w:t>
      </w:r>
      <w:r w:rsidR="004D757A" w:rsidRPr="00F91E6C">
        <w:rPr>
          <w:rStyle w:val="Strong"/>
          <w:rFonts w:ascii="Verdana" w:hAnsi="Verdana"/>
          <w:b w:val="0"/>
          <w:sz w:val="24"/>
          <w:szCs w:val="24"/>
          <w:lang w:val="en-CA"/>
        </w:rPr>
        <w:t xml:space="preserve"> was </w:t>
      </w:r>
      <w:r w:rsidR="002C688F" w:rsidRPr="00F91E6C">
        <w:rPr>
          <w:rStyle w:val="Strong"/>
          <w:rFonts w:ascii="Verdana" w:hAnsi="Verdana"/>
          <w:b w:val="0"/>
          <w:sz w:val="24"/>
          <w:szCs w:val="24"/>
          <w:lang w:val="en-CA"/>
        </w:rPr>
        <w:t>notified</w:t>
      </w:r>
      <w:r w:rsidR="004C7D49" w:rsidRPr="00F91E6C">
        <w:rPr>
          <w:rStyle w:val="Strong"/>
          <w:rFonts w:ascii="Verdana" w:hAnsi="Verdana"/>
          <w:b w:val="0"/>
          <w:sz w:val="24"/>
          <w:szCs w:val="24"/>
          <w:lang w:val="en-CA"/>
        </w:rPr>
        <w:t xml:space="preserve"> as required</w:t>
      </w:r>
      <w:r w:rsidR="004266F9" w:rsidRPr="00F91E6C">
        <w:rPr>
          <w:rStyle w:val="Strong"/>
          <w:rFonts w:ascii="Verdana" w:hAnsi="Verdana"/>
          <w:b w:val="0"/>
          <w:sz w:val="24"/>
          <w:szCs w:val="24"/>
          <w:lang w:val="en-CA"/>
        </w:rPr>
        <w:t>.</w:t>
      </w:r>
      <w:r w:rsidR="00C50FE9" w:rsidRPr="00F91E6C">
        <w:rPr>
          <w:rStyle w:val="Strong"/>
          <w:rFonts w:ascii="Verdana" w:hAnsi="Verdana"/>
          <w:b w:val="0"/>
          <w:sz w:val="24"/>
          <w:szCs w:val="24"/>
          <w:lang w:val="en-CA"/>
        </w:rPr>
        <w:t xml:space="preserve"> </w:t>
      </w:r>
      <w:r w:rsidR="00B21091" w:rsidRPr="00F91E6C">
        <w:rPr>
          <w:rStyle w:val="Strong"/>
          <w:rFonts w:ascii="Verdana" w:hAnsi="Verdana"/>
          <w:b w:val="0"/>
          <w:sz w:val="24"/>
          <w:szCs w:val="24"/>
          <w:lang w:val="en-CA"/>
        </w:rPr>
        <w:t>Coagu</w:t>
      </w:r>
      <w:r w:rsidR="007F54B0" w:rsidRPr="00F91E6C">
        <w:rPr>
          <w:rStyle w:val="Strong"/>
          <w:rFonts w:ascii="Verdana" w:hAnsi="Verdana"/>
          <w:b w:val="0"/>
          <w:sz w:val="24"/>
          <w:szCs w:val="24"/>
          <w:lang w:val="en-CA"/>
        </w:rPr>
        <w:t>lant dosing</w:t>
      </w:r>
      <w:r w:rsidR="00114CCF" w:rsidRPr="00F91E6C">
        <w:rPr>
          <w:rStyle w:val="Strong"/>
          <w:rFonts w:ascii="Verdana" w:hAnsi="Verdana"/>
          <w:b w:val="0"/>
          <w:sz w:val="24"/>
          <w:szCs w:val="24"/>
          <w:lang w:val="en-CA"/>
        </w:rPr>
        <w:t xml:space="preserve"> </w:t>
      </w:r>
      <w:r w:rsidR="007F54B0" w:rsidRPr="00F91E6C">
        <w:rPr>
          <w:rStyle w:val="Strong"/>
          <w:rFonts w:ascii="Verdana" w:hAnsi="Verdana"/>
          <w:b w:val="0"/>
          <w:sz w:val="24"/>
          <w:szCs w:val="24"/>
          <w:lang w:val="en-CA"/>
        </w:rPr>
        <w:t xml:space="preserve">and </w:t>
      </w:r>
      <w:r w:rsidR="006A3916" w:rsidRPr="00F91E6C">
        <w:rPr>
          <w:rStyle w:val="Strong"/>
          <w:rFonts w:ascii="Verdana" w:hAnsi="Verdana"/>
          <w:b w:val="0"/>
          <w:sz w:val="24"/>
          <w:szCs w:val="24"/>
          <w:lang w:val="en-CA"/>
        </w:rPr>
        <w:t xml:space="preserve">primary sludge pumping </w:t>
      </w:r>
      <w:r w:rsidR="00245F30" w:rsidRPr="00F91E6C">
        <w:rPr>
          <w:rStyle w:val="Strong"/>
          <w:rFonts w:ascii="Verdana" w:hAnsi="Verdana"/>
          <w:b w:val="0"/>
          <w:sz w:val="24"/>
          <w:szCs w:val="24"/>
          <w:lang w:val="en-CA"/>
        </w:rPr>
        <w:t>a</w:t>
      </w:r>
      <w:r w:rsidR="004A7EC9" w:rsidRPr="00F91E6C">
        <w:rPr>
          <w:rStyle w:val="Strong"/>
          <w:rFonts w:ascii="Verdana" w:hAnsi="Verdana"/>
          <w:b w:val="0"/>
          <w:sz w:val="24"/>
          <w:szCs w:val="24"/>
          <w:lang w:val="en-CA"/>
        </w:rPr>
        <w:t xml:space="preserve">djustments </w:t>
      </w:r>
      <w:r w:rsidR="00C51826" w:rsidRPr="00F91E6C">
        <w:rPr>
          <w:rStyle w:val="Strong"/>
          <w:rFonts w:ascii="Verdana" w:hAnsi="Verdana"/>
          <w:b w:val="0"/>
          <w:sz w:val="24"/>
          <w:szCs w:val="24"/>
          <w:lang w:val="en-CA"/>
        </w:rPr>
        <w:t>were made to correct th</w:t>
      </w:r>
      <w:r w:rsidR="006A3916" w:rsidRPr="00F91E6C">
        <w:rPr>
          <w:rStyle w:val="Strong"/>
          <w:rFonts w:ascii="Verdana" w:hAnsi="Verdana"/>
          <w:b w:val="0"/>
          <w:sz w:val="24"/>
          <w:szCs w:val="24"/>
          <w:lang w:val="en-CA"/>
        </w:rPr>
        <w:t>is</w:t>
      </w:r>
      <w:r w:rsidR="00C51826" w:rsidRPr="00F91E6C">
        <w:rPr>
          <w:rStyle w:val="Strong"/>
          <w:rFonts w:ascii="Verdana" w:hAnsi="Verdana"/>
          <w:b w:val="0"/>
          <w:sz w:val="24"/>
          <w:szCs w:val="24"/>
          <w:lang w:val="en-CA"/>
        </w:rPr>
        <w:t xml:space="preserve"> issue.</w:t>
      </w:r>
    </w:p>
    <w:p w14:paraId="4A0E4B97" w14:textId="77777777" w:rsidR="00894E86" w:rsidRPr="00F91E6C" w:rsidRDefault="00894E86" w:rsidP="00E7058C">
      <w:pPr>
        <w:pStyle w:val="ListParagraph"/>
        <w:rPr>
          <w:rStyle w:val="Strong"/>
          <w:rFonts w:ascii="Verdana" w:hAnsi="Verdana"/>
          <w:b w:val="0"/>
          <w:color w:val="FF0000"/>
          <w:sz w:val="24"/>
          <w:szCs w:val="24"/>
          <w:lang w:val="en-CA"/>
        </w:rPr>
      </w:pPr>
    </w:p>
    <w:p w14:paraId="3F7DACC9" w14:textId="11865B77" w:rsidR="003F36A9" w:rsidRPr="00F91E6C" w:rsidRDefault="00493669" w:rsidP="001D5783">
      <w:pPr>
        <w:pStyle w:val="ListParagraph"/>
        <w:rPr>
          <w:rStyle w:val="Strong"/>
          <w:rFonts w:ascii="Verdana" w:hAnsi="Verdana"/>
          <w:b w:val="0"/>
          <w:sz w:val="24"/>
          <w:szCs w:val="24"/>
          <w:lang w:val="en-CA"/>
        </w:rPr>
      </w:pPr>
      <w:r w:rsidRPr="3F673F86">
        <w:rPr>
          <w:rStyle w:val="Strong"/>
          <w:rFonts w:ascii="Verdana" w:hAnsi="Verdana"/>
          <w:b w:val="0"/>
          <w:sz w:val="24"/>
          <w:szCs w:val="24"/>
          <w:lang w:val="en-CA"/>
        </w:rPr>
        <w:t xml:space="preserve">On </w:t>
      </w:r>
      <w:r w:rsidR="00B02DF7" w:rsidRPr="3F673F86">
        <w:rPr>
          <w:rStyle w:val="Strong"/>
          <w:rFonts w:ascii="Verdana" w:hAnsi="Verdana"/>
          <w:b w:val="0"/>
          <w:sz w:val="24"/>
          <w:szCs w:val="24"/>
          <w:lang w:val="en-CA"/>
        </w:rPr>
        <w:t xml:space="preserve">the morning of April </w:t>
      </w:r>
      <w:r w:rsidR="007E23A7" w:rsidRPr="3F673F86">
        <w:rPr>
          <w:rStyle w:val="Strong"/>
          <w:rFonts w:ascii="Verdana" w:hAnsi="Verdana"/>
          <w:b w:val="0"/>
          <w:sz w:val="24"/>
          <w:szCs w:val="24"/>
          <w:lang w:val="en-CA"/>
        </w:rPr>
        <w:t>5</w:t>
      </w:r>
      <w:r w:rsidR="007E23A7" w:rsidRPr="3F673F86">
        <w:rPr>
          <w:rStyle w:val="Strong"/>
          <w:rFonts w:ascii="Verdana" w:hAnsi="Verdana"/>
          <w:b w:val="0"/>
          <w:sz w:val="24"/>
          <w:szCs w:val="24"/>
          <w:vertAlign w:val="superscript"/>
          <w:lang w:val="en-CA"/>
        </w:rPr>
        <w:t>th</w:t>
      </w:r>
      <w:r w:rsidR="007E23A7" w:rsidRPr="3F673F86">
        <w:rPr>
          <w:rStyle w:val="Strong"/>
          <w:rFonts w:ascii="Verdana" w:hAnsi="Verdana"/>
          <w:b w:val="0"/>
          <w:sz w:val="24"/>
          <w:szCs w:val="24"/>
          <w:lang w:val="en-CA"/>
        </w:rPr>
        <w:t xml:space="preserve">, a </w:t>
      </w:r>
      <w:r w:rsidR="008A0BDE" w:rsidRPr="3F673F86">
        <w:rPr>
          <w:rStyle w:val="Strong"/>
          <w:rFonts w:ascii="Verdana" w:hAnsi="Verdana"/>
          <w:b w:val="0"/>
          <w:sz w:val="24"/>
          <w:szCs w:val="24"/>
          <w:lang w:val="en-CA"/>
        </w:rPr>
        <w:t xml:space="preserve">series of </w:t>
      </w:r>
      <w:r w:rsidR="007E23A7" w:rsidRPr="3F673F86">
        <w:rPr>
          <w:rStyle w:val="Strong"/>
          <w:rFonts w:ascii="Verdana" w:hAnsi="Verdana"/>
          <w:b w:val="0"/>
          <w:sz w:val="24"/>
          <w:szCs w:val="24"/>
          <w:lang w:val="en-CA"/>
        </w:rPr>
        <w:t>heavy thunderstorm</w:t>
      </w:r>
      <w:r w:rsidR="008A0BDE" w:rsidRPr="3F673F86">
        <w:rPr>
          <w:rStyle w:val="Strong"/>
          <w:rFonts w:ascii="Verdana" w:hAnsi="Verdana"/>
          <w:b w:val="0"/>
          <w:sz w:val="24"/>
          <w:szCs w:val="24"/>
          <w:lang w:val="en-CA"/>
        </w:rPr>
        <w:t>s</w:t>
      </w:r>
      <w:r w:rsidR="00AB2F4B" w:rsidRPr="3F673F86">
        <w:rPr>
          <w:rStyle w:val="Strong"/>
          <w:rFonts w:ascii="Verdana" w:hAnsi="Verdana"/>
          <w:b w:val="0"/>
          <w:sz w:val="24"/>
          <w:szCs w:val="24"/>
          <w:lang w:val="en-CA"/>
        </w:rPr>
        <w:t xml:space="preserve"> </w:t>
      </w:r>
      <w:r w:rsidR="002D5B52" w:rsidRPr="3F673F86">
        <w:rPr>
          <w:rStyle w:val="Strong"/>
          <w:rFonts w:ascii="Verdana" w:hAnsi="Verdana"/>
          <w:b w:val="0"/>
          <w:sz w:val="24"/>
          <w:szCs w:val="24"/>
          <w:lang w:val="en-CA"/>
        </w:rPr>
        <w:t>c</w:t>
      </w:r>
      <w:r w:rsidR="008A0BDE" w:rsidRPr="3F673F86">
        <w:rPr>
          <w:rStyle w:val="Strong"/>
          <w:rFonts w:ascii="Verdana" w:hAnsi="Verdana"/>
          <w:b w:val="0"/>
          <w:sz w:val="24"/>
          <w:szCs w:val="24"/>
          <w:lang w:val="en-CA"/>
        </w:rPr>
        <w:t xml:space="preserve">rossed through the Owen Sound area.  An </w:t>
      </w:r>
      <w:proofErr w:type="gramStart"/>
      <w:r w:rsidR="008A0BDE" w:rsidRPr="3F673F86">
        <w:rPr>
          <w:rStyle w:val="Strong"/>
          <w:rFonts w:ascii="Verdana" w:hAnsi="Verdana"/>
          <w:b w:val="0"/>
          <w:sz w:val="24"/>
          <w:szCs w:val="24"/>
          <w:lang w:val="en-CA"/>
        </w:rPr>
        <w:t>apparent l</w:t>
      </w:r>
      <w:r w:rsidR="00F02FCC" w:rsidRPr="3F673F86">
        <w:rPr>
          <w:rStyle w:val="Strong"/>
          <w:rFonts w:ascii="Verdana" w:hAnsi="Verdana"/>
          <w:b w:val="0"/>
          <w:sz w:val="24"/>
          <w:szCs w:val="24"/>
          <w:lang w:val="en-CA"/>
        </w:rPr>
        <w:t>ightning strike</w:t>
      </w:r>
      <w:r w:rsidR="00B80524" w:rsidRPr="3F673F86">
        <w:rPr>
          <w:rStyle w:val="Strong"/>
          <w:rFonts w:ascii="Verdana" w:hAnsi="Verdana"/>
          <w:b w:val="0"/>
          <w:sz w:val="24"/>
          <w:szCs w:val="24"/>
          <w:lang w:val="en-CA"/>
        </w:rPr>
        <w:t xml:space="preserve"> damaged various PLC comp</w:t>
      </w:r>
      <w:r w:rsidR="00F82198" w:rsidRPr="3F673F86">
        <w:rPr>
          <w:rStyle w:val="Strong"/>
          <w:rFonts w:ascii="Verdana" w:hAnsi="Verdana"/>
          <w:b w:val="0"/>
          <w:sz w:val="24"/>
          <w:szCs w:val="24"/>
          <w:lang w:val="en-CA"/>
        </w:rPr>
        <w:t>onents</w:t>
      </w:r>
      <w:proofErr w:type="gramEnd"/>
      <w:r w:rsidR="00F82198" w:rsidRPr="3F673F86">
        <w:rPr>
          <w:rStyle w:val="Strong"/>
          <w:rFonts w:ascii="Verdana" w:hAnsi="Verdana"/>
          <w:b w:val="0"/>
          <w:sz w:val="24"/>
          <w:szCs w:val="24"/>
          <w:lang w:val="en-CA"/>
        </w:rPr>
        <w:t xml:space="preserve"> of the Grit</w:t>
      </w:r>
      <w:r w:rsidR="002C26B8" w:rsidRPr="3F673F86">
        <w:rPr>
          <w:rStyle w:val="Strong"/>
          <w:rFonts w:ascii="Verdana" w:hAnsi="Verdana"/>
          <w:b w:val="0"/>
          <w:sz w:val="24"/>
          <w:szCs w:val="24"/>
          <w:lang w:val="en-CA"/>
        </w:rPr>
        <w:t xml:space="preserve"> and Chemical </w:t>
      </w:r>
      <w:r w:rsidR="00FB7DD0" w:rsidRPr="3F673F86">
        <w:rPr>
          <w:rStyle w:val="Strong"/>
          <w:rFonts w:ascii="Verdana" w:hAnsi="Verdana"/>
          <w:b w:val="0"/>
          <w:sz w:val="24"/>
          <w:szCs w:val="24"/>
          <w:lang w:val="en-CA"/>
        </w:rPr>
        <w:t xml:space="preserve">processes.  </w:t>
      </w:r>
      <w:r w:rsidR="00FD7101" w:rsidRPr="3F673F86">
        <w:rPr>
          <w:rStyle w:val="Strong"/>
          <w:rFonts w:ascii="Verdana" w:hAnsi="Verdana"/>
          <w:b w:val="0"/>
          <w:sz w:val="24"/>
          <w:szCs w:val="24"/>
          <w:lang w:val="en-CA"/>
        </w:rPr>
        <w:t>Upon arrival</w:t>
      </w:r>
      <w:r w:rsidR="002F3A1F" w:rsidRPr="3F673F86">
        <w:rPr>
          <w:rStyle w:val="Strong"/>
          <w:rFonts w:ascii="Verdana" w:hAnsi="Verdana"/>
          <w:b w:val="0"/>
          <w:bCs w:val="0"/>
          <w:sz w:val="24"/>
          <w:szCs w:val="24"/>
          <w:lang w:val="en-CA"/>
        </w:rPr>
        <w:t>,</w:t>
      </w:r>
      <w:r w:rsidR="00F02FCC" w:rsidRPr="3F673F86">
        <w:rPr>
          <w:rStyle w:val="Strong"/>
          <w:rFonts w:ascii="Verdana" w:hAnsi="Verdana"/>
          <w:b w:val="0"/>
          <w:sz w:val="24"/>
          <w:szCs w:val="24"/>
          <w:lang w:val="en-CA"/>
        </w:rPr>
        <w:t xml:space="preserve"> </w:t>
      </w:r>
      <w:r w:rsidR="0046317D" w:rsidRPr="3F673F86">
        <w:rPr>
          <w:rStyle w:val="Strong"/>
          <w:rFonts w:ascii="Verdana" w:hAnsi="Verdana"/>
          <w:b w:val="0"/>
          <w:sz w:val="24"/>
          <w:szCs w:val="24"/>
          <w:lang w:val="en-CA"/>
        </w:rPr>
        <w:t xml:space="preserve">wastewater operators were able to </w:t>
      </w:r>
      <w:r w:rsidR="0025668A" w:rsidRPr="3F673F86">
        <w:rPr>
          <w:rStyle w:val="Strong"/>
          <w:rFonts w:ascii="Verdana" w:hAnsi="Verdana"/>
          <w:b w:val="0"/>
          <w:sz w:val="24"/>
          <w:szCs w:val="24"/>
          <w:lang w:val="en-CA"/>
        </w:rPr>
        <w:t xml:space="preserve">run the processes in manual mode until the </w:t>
      </w:r>
      <w:r w:rsidR="00682330" w:rsidRPr="3F673F86">
        <w:rPr>
          <w:rStyle w:val="Strong"/>
          <w:rFonts w:ascii="Verdana" w:hAnsi="Verdana"/>
          <w:b w:val="0"/>
          <w:sz w:val="24"/>
          <w:szCs w:val="24"/>
          <w:lang w:val="en-CA"/>
        </w:rPr>
        <w:t xml:space="preserve">necessary </w:t>
      </w:r>
      <w:r w:rsidR="0021561D" w:rsidRPr="3F673F86">
        <w:rPr>
          <w:rStyle w:val="Strong"/>
          <w:rFonts w:ascii="Verdana" w:hAnsi="Verdana"/>
          <w:b w:val="0"/>
          <w:sz w:val="24"/>
          <w:szCs w:val="24"/>
          <w:lang w:val="en-CA"/>
        </w:rPr>
        <w:t xml:space="preserve">PLC </w:t>
      </w:r>
      <w:r w:rsidR="00F50E9F" w:rsidRPr="3F673F86">
        <w:rPr>
          <w:rStyle w:val="Strong"/>
          <w:rFonts w:ascii="Verdana" w:hAnsi="Verdana"/>
          <w:b w:val="0"/>
          <w:sz w:val="24"/>
          <w:szCs w:val="24"/>
          <w:lang w:val="en-CA"/>
        </w:rPr>
        <w:t>replacement/repairs</w:t>
      </w:r>
      <w:r w:rsidR="00682330" w:rsidRPr="3F673F86">
        <w:rPr>
          <w:rStyle w:val="Strong"/>
          <w:rFonts w:ascii="Verdana" w:hAnsi="Verdana"/>
          <w:b w:val="0"/>
          <w:sz w:val="24"/>
          <w:szCs w:val="24"/>
          <w:lang w:val="en-CA"/>
        </w:rPr>
        <w:t xml:space="preserve"> were</w:t>
      </w:r>
      <w:r w:rsidR="005E4861" w:rsidRPr="3F673F86">
        <w:rPr>
          <w:rStyle w:val="Strong"/>
          <w:rFonts w:ascii="Verdana" w:hAnsi="Verdana"/>
          <w:b w:val="0"/>
          <w:sz w:val="24"/>
          <w:szCs w:val="24"/>
          <w:lang w:val="en-CA"/>
        </w:rPr>
        <w:t xml:space="preserve"> made by our </w:t>
      </w:r>
      <w:r w:rsidR="00FF7564" w:rsidRPr="3F673F86">
        <w:rPr>
          <w:rStyle w:val="Strong"/>
          <w:rFonts w:ascii="Verdana" w:hAnsi="Verdana"/>
          <w:b w:val="0"/>
          <w:sz w:val="24"/>
          <w:szCs w:val="24"/>
          <w:lang w:val="en-CA"/>
        </w:rPr>
        <w:t>SCADA integrator and electrician.</w:t>
      </w:r>
      <w:r w:rsidR="00C538DC" w:rsidRPr="3F673F86">
        <w:rPr>
          <w:rStyle w:val="Strong"/>
          <w:rFonts w:ascii="Verdana" w:hAnsi="Verdana"/>
          <w:b w:val="0"/>
          <w:sz w:val="24"/>
          <w:szCs w:val="24"/>
          <w:lang w:val="en-CA"/>
        </w:rPr>
        <w:t xml:space="preserve">  </w:t>
      </w:r>
      <w:r w:rsidR="42478B25" w:rsidRPr="3F673F86">
        <w:rPr>
          <w:rStyle w:val="Strong"/>
          <w:rFonts w:ascii="Verdana" w:hAnsi="Verdana"/>
          <w:b w:val="0"/>
          <w:bCs w:val="0"/>
          <w:sz w:val="24"/>
          <w:szCs w:val="24"/>
          <w:lang w:val="en-CA"/>
        </w:rPr>
        <w:t>Most s</w:t>
      </w:r>
      <w:r w:rsidR="00386D92" w:rsidRPr="3F673F86">
        <w:rPr>
          <w:rStyle w:val="Strong"/>
          <w:rFonts w:ascii="Verdana" w:hAnsi="Verdana"/>
          <w:b w:val="0"/>
          <w:bCs w:val="0"/>
          <w:sz w:val="24"/>
          <w:szCs w:val="24"/>
          <w:lang w:val="en-CA"/>
        </w:rPr>
        <w:t>pare</w:t>
      </w:r>
      <w:r w:rsidR="00386D92" w:rsidRPr="3F673F86">
        <w:rPr>
          <w:rStyle w:val="Strong"/>
          <w:rFonts w:ascii="Verdana" w:hAnsi="Verdana"/>
          <w:b w:val="0"/>
          <w:sz w:val="24"/>
          <w:szCs w:val="24"/>
          <w:lang w:val="en-CA"/>
        </w:rPr>
        <w:t xml:space="preserve"> PLC parts were </w:t>
      </w:r>
      <w:r w:rsidR="009563EC" w:rsidRPr="3F673F86">
        <w:rPr>
          <w:rStyle w:val="Strong"/>
          <w:rFonts w:ascii="Verdana" w:hAnsi="Verdana"/>
          <w:b w:val="0"/>
          <w:bCs w:val="0"/>
          <w:sz w:val="24"/>
          <w:szCs w:val="24"/>
          <w:lang w:val="en-CA"/>
        </w:rPr>
        <w:t xml:space="preserve">on-hand and subsequently </w:t>
      </w:r>
      <w:r w:rsidR="00386D92" w:rsidRPr="3F673F86">
        <w:rPr>
          <w:rStyle w:val="Strong"/>
          <w:rFonts w:ascii="Verdana" w:hAnsi="Verdana"/>
          <w:b w:val="0"/>
          <w:sz w:val="24"/>
          <w:szCs w:val="24"/>
          <w:lang w:val="en-CA"/>
        </w:rPr>
        <w:t>restocked</w:t>
      </w:r>
      <w:r w:rsidR="00034822" w:rsidRPr="3F673F86">
        <w:rPr>
          <w:rStyle w:val="Strong"/>
          <w:rFonts w:ascii="Verdana" w:hAnsi="Verdana"/>
          <w:b w:val="0"/>
          <w:sz w:val="24"/>
          <w:szCs w:val="24"/>
          <w:lang w:val="en-CA"/>
        </w:rPr>
        <w:t>.</w:t>
      </w:r>
    </w:p>
    <w:p w14:paraId="5F5678BA" w14:textId="5AB0AD45" w:rsidR="003F36A9" w:rsidRPr="00F91E6C" w:rsidRDefault="003F36A9">
      <w:pPr>
        <w:rPr>
          <w:rStyle w:val="Strong"/>
          <w:rFonts w:ascii="Verdana" w:hAnsi="Verdana"/>
          <w:b w:val="0"/>
          <w:sz w:val="24"/>
          <w:szCs w:val="24"/>
          <w:lang w:val="en-CA"/>
        </w:rPr>
      </w:pPr>
    </w:p>
    <w:p w14:paraId="082AFA67" w14:textId="77777777" w:rsidR="004E3605" w:rsidRPr="00FF58C9" w:rsidRDefault="00FA5565" w:rsidP="008A2ED1">
      <w:pPr>
        <w:pStyle w:val="Heading1"/>
        <w:numPr>
          <w:ilvl w:val="0"/>
          <w:numId w:val="30"/>
        </w:numPr>
        <w:ind w:left="0" w:firstLine="0"/>
        <w:rPr>
          <w:rStyle w:val="Strong"/>
          <w:rFonts w:ascii="Verdana" w:hAnsi="Verdana"/>
          <w:b w:val="0"/>
          <w:sz w:val="28"/>
          <w:szCs w:val="28"/>
        </w:rPr>
      </w:pPr>
      <w:bookmarkStart w:id="8" w:name="_Toc156985279"/>
      <w:r w:rsidRPr="00FF58C9">
        <w:rPr>
          <w:rStyle w:val="Strong"/>
          <w:rFonts w:ascii="Verdana" w:hAnsi="Verdana"/>
          <w:b w:val="0"/>
          <w:sz w:val="28"/>
          <w:szCs w:val="28"/>
        </w:rPr>
        <w:t>Chemical Use</w:t>
      </w:r>
      <w:bookmarkEnd w:id="8"/>
    </w:p>
    <w:p w14:paraId="73D4EA1A" w14:textId="34C518CB" w:rsidR="007F6C2F" w:rsidRPr="00F91E6C" w:rsidRDefault="007F6C2F" w:rsidP="002F38F5">
      <w:pPr>
        <w:ind w:firstLine="720"/>
        <w:rPr>
          <w:rStyle w:val="Strong"/>
          <w:rFonts w:ascii="Verdana" w:hAnsi="Verdana"/>
          <w:b w:val="0"/>
          <w:sz w:val="24"/>
          <w:szCs w:val="24"/>
        </w:rPr>
      </w:pPr>
      <w:r w:rsidRPr="00F91E6C">
        <w:rPr>
          <w:rStyle w:val="Strong"/>
          <w:rFonts w:ascii="Verdana" w:hAnsi="Verdana"/>
          <w:b w:val="0"/>
          <w:sz w:val="24"/>
          <w:szCs w:val="24"/>
        </w:rPr>
        <w:t xml:space="preserve">The following </w:t>
      </w:r>
      <w:r w:rsidR="006E5A0A" w:rsidRPr="00F91E6C">
        <w:rPr>
          <w:rStyle w:val="Strong"/>
          <w:rFonts w:ascii="Verdana" w:hAnsi="Verdana"/>
          <w:b w:val="0"/>
          <w:sz w:val="24"/>
          <w:szCs w:val="24"/>
        </w:rPr>
        <w:t>tables</w:t>
      </w:r>
      <w:r w:rsidRPr="00F91E6C">
        <w:rPr>
          <w:rStyle w:val="Strong"/>
          <w:rFonts w:ascii="Verdana" w:hAnsi="Verdana"/>
          <w:b w:val="0"/>
          <w:sz w:val="24"/>
          <w:szCs w:val="24"/>
        </w:rPr>
        <w:t xml:space="preserve"> summarize che</w:t>
      </w:r>
      <w:r w:rsidR="00E579D7" w:rsidRPr="00F91E6C">
        <w:rPr>
          <w:rStyle w:val="Strong"/>
          <w:rFonts w:ascii="Verdana" w:hAnsi="Verdana"/>
          <w:b w:val="0"/>
          <w:sz w:val="24"/>
          <w:szCs w:val="24"/>
        </w:rPr>
        <w:t>mical usage at the WWTP for 202</w:t>
      </w:r>
      <w:r w:rsidR="00E83AE1" w:rsidRPr="00F91E6C">
        <w:rPr>
          <w:rStyle w:val="Strong"/>
          <w:rFonts w:ascii="Verdana" w:hAnsi="Verdana"/>
          <w:b w:val="0"/>
          <w:sz w:val="24"/>
          <w:szCs w:val="24"/>
        </w:rPr>
        <w:t>3</w:t>
      </w:r>
      <w:r w:rsidRPr="00F91E6C">
        <w:rPr>
          <w:rStyle w:val="Strong"/>
          <w:rFonts w:ascii="Verdana" w:hAnsi="Verdana"/>
          <w:b w:val="0"/>
          <w:sz w:val="24"/>
          <w:szCs w:val="24"/>
        </w:rPr>
        <w:t>.</w:t>
      </w:r>
    </w:p>
    <w:p w14:paraId="4A25D97C" w14:textId="46F412BF" w:rsidR="00FA5565" w:rsidRPr="00FF58C9" w:rsidRDefault="00E36916" w:rsidP="008A2ED1">
      <w:pPr>
        <w:rPr>
          <w:rStyle w:val="Strong"/>
          <w:rFonts w:ascii="Verdana" w:hAnsi="Verdana"/>
          <w:sz w:val="24"/>
          <w:szCs w:val="24"/>
        </w:rPr>
      </w:pPr>
      <w:r w:rsidRPr="00F91E6C">
        <w:rPr>
          <w:rStyle w:val="Strong"/>
          <w:rFonts w:ascii="Verdana" w:hAnsi="Verdana"/>
          <w:b w:val="0"/>
          <w:sz w:val="24"/>
          <w:szCs w:val="24"/>
        </w:rPr>
        <w:lastRenderedPageBreak/>
        <w:t xml:space="preserve">Table </w:t>
      </w:r>
      <w:r w:rsidR="00DA6B55" w:rsidRPr="00F91E6C">
        <w:rPr>
          <w:rStyle w:val="Strong"/>
          <w:rFonts w:ascii="Verdana" w:hAnsi="Verdana"/>
          <w:b w:val="0"/>
          <w:sz w:val="24"/>
          <w:szCs w:val="24"/>
        </w:rPr>
        <w:t xml:space="preserve">11 </w:t>
      </w:r>
      <w:r w:rsidR="00DA6B55" w:rsidRPr="00FF58C9">
        <w:rPr>
          <w:rStyle w:val="Strong"/>
          <w:rFonts w:ascii="Verdana" w:hAnsi="Verdana"/>
          <w:sz w:val="24"/>
          <w:szCs w:val="24"/>
          <w:u w:val="single"/>
        </w:rPr>
        <w:t>Sodium</w:t>
      </w:r>
      <w:r w:rsidR="00FA5565" w:rsidRPr="00FF58C9">
        <w:rPr>
          <w:rStyle w:val="Strong"/>
          <w:rFonts w:ascii="Verdana" w:hAnsi="Verdana"/>
          <w:sz w:val="24"/>
          <w:szCs w:val="24"/>
          <w:u w:val="single"/>
        </w:rPr>
        <w:t xml:space="preserve"> Hypochlorite</w:t>
      </w:r>
      <w:r w:rsidR="00660277" w:rsidRPr="00FF58C9">
        <w:rPr>
          <w:rStyle w:val="Strong"/>
          <w:rFonts w:ascii="Verdana" w:hAnsi="Verdana"/>
          <w:sz w:val="24"/>
          <w:szCs w:val="24"/>
          <w:u w:val="single"/>
        </w:rPr>
        <w:t xml:space="preserve"> (Disinfectant)</w:t>
      </w:r>
    </w:p>
    <w:tbl>
      <w:tblPr>
        <w:tblW w:w="8212" w:type="dxa"/>
        <w:jc w:val="center"/>
        <w:tblLook w:val="04A0" w:firstRow="1" w:lastRow="0" w:firstColumn="1" w:lastColumn="0" w:noHBand="0" w:noVBand="1"/>
      </w:tblPr>
      <w:tblGrid>
        <w:gridCol w:w="1975"/>
        <w:gridCol w:w="2126"/>
        <w:gridCol w:w="1985"/>
        <w:gridCol w:w="2126"/>
      </w:tblGrid>
      <w:tr w:rsidR="003D0494" w:rsidRPr="003D0494" w14:paraId="51C4CD24" w14:textId="77777777" w:rsidTr="14D6F2E1">
        <w:trPr>
          <w:trHeight w:val="315"/>
          <w:jc w:val="center"/>
        </w:trPr>
        <w:tc>
          <w:tcPr>
            <w:tcW w:w="1975" w:type="dxa"/>
            <w:tcBorders>
              <w:top w:val="single" w:sz="8" w:space="0" w:color="auto"/>
              <w:left w:val="single" w:sz="8" w:space="0" w:color="auto"/>
              <w:bottom w:val="nil"/>
              <w:right w:val="single" w:sz="8" w:space="0" w:color="auto"/>
            </w:tcBorders>
            <w:shd w:val="clear" w:color="auto" w:fill="E7E6E6" w:themeFill="background2"/>
            <w:noWrap/>
            <w:vAlign w:val="center"/>
            <w:hideMark/>
          </w:tcPr>
          <w:p w14:paraId="705B9345" w14:textId="77777777" w:rsidR="003D0494" w:rsidRPr="00F91E6C" w:rsidRDefault="003D0494" w:rsidP="003D0494">
            <w:pPr>
              <w:spacing w:after="0" w:line="240" w:lineRule="auto"/>
              <w:jc w:val="center"/>
              <w:rPr>
                <w:rFonts w:ascii="Verdana" w:eastAsia="Times New Roman" w:hAnsi="Verdana" w:cs="Calibri"/>
                <w:color w:val="000000"/>
                <w:sz w:val="24"/>
                <w:szCs w:val="24"/>
              </w:rPr>
            </w:pPr>
            <w:r w:rsidRPr="00F91E6C">
              <w:rPr>
                <w:rFonts w:ascii="Verdana" w:eastAsia="Times New Roman" w:hAnsi="Verdana" w:cs="Calibri"/>
                <w:color w:val="000000"/>
                <w:sz w:val="24"/>
                <w:szCs w:val="24"/>
              </w:rPr>
              <w:t>Month</w:t>
            </w:r>
          </w:p>
        </w:tc>
        <w:tc>
          <w:tcPr>
            <w:tcW w:w="2126" w:type="dxa"/>
            <w:tcBorders>
              <w:top w:val="single" w:sz="8" w:space="0" w:color="auto"/>
              <w:left w:val="nil"/>
              <w:bottom w:val="nil"/>
              <w:right w:val="single" w:sz="8" w:space="0" w:color="auto"/>
            </w:tcBorders>
            <w:shd w:val="clear" w:color="auto" w:fill="E7E6E6" w:themeFill="background2"/>
            <w:noWrap/>
            <w:vAlign w:val="center"/>
            <w:hideMark/>
          </w:tcPr>
          <w:p w14:paraId="042DB342" w14:textId="77777777" w:rsidR="003D0494" w:rsidRPr="00F91E6C" w:rsidRDefault="003D0494" w:rsidP="003D0494">
            <w:pPr>
              <w:spacing w:after="0" w:line="240" w:lineRule="auto"/>
              <w:jc w:val="center"/>
              <w:rPr>
                <w:rFonts w:ascii="Verdana" w:eastAsia="Times New Roman" w:hAnsi="Verdana" w:cs="Calibri"/>
                <w:color w:val="000000"/>
                <w:sz w:val="24"/>
                <w:szCs w:val="24"/>
              </w:rPr>
            </w:pPr>
            <w:r w:rsidRPr="00F91E6C">
              <w:rPr>
                <w:rFonts w:ascii="Verdana" w:eastAsia="Times New Roman" w:hAnsi="Verdana" w:cs="Calibri"/>
                <w:color w:val="000000"/>
                <w:sz w:val="24"/>
                <w:szCs w:val="24"/>
              </w:rPr>
              <w:t>Average Daily</w:t>
            </w:r>
          </w:p>
        </w:tc>
        <w:tc>
          <w:tcPr>
            <w:tcW w:w="1985" w:type="dxa"/>
            <w:tcBorders>
              <w:top w:val="single" w:sz="8" w:space="0" w:color="auto"/>
              <w:left w:val="nil"/>
              <w:bottom w:val="nil"/>
              <w:right w:val="single" w:sz="8" w:space="0" w:color="auto"/>
            </w:tcBorders>
            <w:shd w:val="clear" w:color="auto" w:fill="E7E6E6" w:themeFill="background2"/>
            <w:noWrap/>
            <w:vAlign w:val="center"/>
            <w:hideMark/>
          </w:tcPr>
          <w:p w14:paraId="6842A1BF" w14:textId="77777777" w:rsidR="003D0494" w:rsidRPr="00F91E6C" w:rsidRDefault="003D0494" w:rsidP="003D0494">
            <w:pPr>
              <w:spacing w:after="0" w:line="240" w:lineRule="auto"/>
              <w:jc w:val="center"/>
              <w:rPr>
                <w:rFonts w:ascii="Verdana" w:eastAsia="Times New Roman" w:hAnsi="Verdana" w:cs="Calibri"/>
                <w:color w:val="000000"/>
                <w:sz w:val="24"/>
                <w:szCs w:val="24"/>
              </w:rPr>
            </w:pPr>
            <w:r w:rsidRPr="00F91E6C">
              <w:rPr>
                <w:rFonts w:ascii="Verdana" w:eastAsia="Times New Roman" w:hAnsi="Verdana" w:cs="Calibri"/>
                <w:color w:val="000000"/>
                <w:sz w:val="24"/>
                <w:szCs w:val="24"/>
              </w:rPr>
              <w:t>Total Monthly</w:t>
            </w:r>
          </w:p>
        </w:tc>
        <w:tc>
          <w:tcPr>
            <w:tcW w:w="2126" w:type="dxa"/>
            <w:tcBorders>
              <w:top w:val="single" w:sz="8" w:space="0" w:color="auto"/>
              <w:left w:val="nil"/>
              <w:bottom w:val="nil"/>
              <w:right w:val="single" w:sz="8" w:space="0" w:color="auto"/>
            </w:tcBorders>
            <w:shd w:val="clear" w:color="auto" w:fill="E7E6E6" w:themeFill="background2"/>
            <w:noWrap/>
            <w:vAlign w:val="center"/>
            <w:hideMark/>
          </w:tcPr>
          <w:p w14:paraId="5F44141F" w14:textId="77777777" w:rsidR="003D0494" w:rsidRPr="00F91E6C" w:rsidRDefault="003D0494" w:rsidP="003D0494">
            <w:pPr>
              <w:spacing w:after="0" w:line="240" w:lineRule="auto"/>
              <w:jc w:val="center"/>
              <w:rPr>
                <w:rFonts w:ascii="Verdana" w:eastAsia="Times New Roman" w:hAnsi="Verdana" w:cs="Calibri"/>
                <w:color w:val="000000"/>
                <w:sz w:val="24"/>
                <w:szCs w:val="24"/>
              </w:rPr>
            </w:pPr>
            <w:r w:rsidRPr="00F91E6C">
              <w:rPr>
                <w:rFonts w:ascii="Verdana" w:eastAsia="Times New Roman" w:hAnsi="Verdana" w:cs="Calibri"/>
                <w:color w:val="000000"/>
                <w:sz w:val="24"/>
                <w:szCs w:val="24"/>
              </w:rPr>
              <w:t>Average Daily</w:t>
            </w:r>
          </w:p>
        </w:tc>
      </w:tr>
      <w:tr w:rsidR="003D0494" w:rsidRPr="003D0494" w14:paraId="2AFEB18A" w14:textId="77777777" w:rsidTr="14D6F2E1">
        <w:trPr>
          <w:trHeight w:val="330"/>
          <w:jc w:val="center"/>
        </w:trPr>
        <w:tc>
          <w:tcPr>
            <w:tcW w:w="1975" w:type="dxa"/>
            <w:tcBorders>
              <w:top w:val="nil"/>
              <w:left w:val="single" w:sz="8" w:space="0" w:color="auto"/>
              <w:bottom w:val="single" w:sz="8" w:space="0" w:color="auto"/>
              <w:right w:val="single" w:sz="8" w:space="0" w:color="auto"/>
            </w:tcBorders>
            <w:shd w:val="clear" w:color="auto" w:fill="E7E6E6" w:themeFill="background2"/>
            <w:noWrap/>
            <w:vAlign w:val="center"/>
            <w:hideMark/>
          </w:tcPr>
          <w:p w14:paraId="05FEBCCB" w14:textId="77777777" w:rsidR="003D0494" w:rsidRPr="00F91E6C" w:rsidRDefault="003D0494" w:rsidP="003D0494">
            <w:pPr>
              <w:spacing w:after="0" w:line="240" w:lineRule="auto"/>
              <w:jc w:val="center"/>
              <w:rPr>
                <w:rFonts w:ascii="Verdana" w:eastAsia="Times New Roman" w:hAnsi="Verdana" w:cs="Calibri"/>
                <w:color w:val="000000"/>
                <w:sz w:val="24"/>
                <w:szCs w:val="24"/>
              </w:rPr>
            </w:pPr>
            <w:r w:rsidRPr="00F91E6C">
              <w:rPr>
                <w:rFonts w:ascii="Verdana" w:eastAsia="Times New Roman" w:hAnsi="Verdana" w:cs="Calibri"/>
                <w:color w:val="000000"/>
                <w:sz w:val="24"/>
                <w:szCs w:val="24"/>
              </w:rPr>
              <w:t>2023</w:t>
            </w:r>
          </w:p>
        </w:tc>
        <w:tc>
          <w:tcPr>
            <w:tcW w:w="2126" w:type="dxa"/>
            <w:tcBorders>
              <w:top w:val="nil"/>
              <w:left w:val="nil"/>
              <w:bottom w:val="single" w:sz="8" w:space="0" w:color="auto"/>
              <w:right w:val="single" w:sz="8" w:space="0" w:color="auto"/>
            </w:tcBorders>
            <w:shd w:val="clear" w:color="auto" w:fill="E7E6E6" w:themeFill="background2"/>
            <w:noWrap/>
            <w:vAlign w:val="center"/>
            <w:hideMark/>
          </w:tcPr>
          <w:p w14:paraId="189D5BA4" w14:textId="77777777" w:rsidR="003D0494" w:rsidRPr="00F91E6C" w:rsidRDefault="003D0494" w:rsidP="003D0494">
            <w:pPr>
              <w:spacing w:after="0" w:line="240" w:lineRule="auto"/>
              <w:jc w:val="center"/>
              <w:rPr>
                <w:rFonts w:ascii="Verdana" w:eastAsia="Times New Roman" w:hAnsi="Verdana" w:cs="Calibri"/>
                <w:color w:val="000000"/>
                <w:sz w:val="24"/>
                <w:szCs w:val="24"/>
              </w:rPr>
            </w:pPr>
            <w:r w:rsidRPr="00F91E6C">
              <w:rPr>
                <w:rFonts w:ascii="Verdana" w:eastAsia="Times New Roman" w:hAnsi="Verdana" w:cs="Calibri"/>
                <w:color w:val="000000"/>
                <w:sz w:val="24"/>
                <w:szCs w:val="24"/>
              </w:rPr>
              <w:t>Usage (kg)</w:t>
            </w:r>
          </w:p>
        </w:tc>
        <w:tc>
          <w:tcPr>
            <w:tcW w:w="1985" w:type="dxa"/>
            <w:tcBorders>
              <w:top w:val="nil"/>
              <w:left w:val="nil"/>
              <w:bottom w:val="single" w:sz="8" w:space="0" w:color="auto"/>
              <w:right w:val="single" w:sz="8" w:space="0" w:color="auto"/>
            </w:tcBorders>
            <w:shd w:val="clear" w:color="auto" w:fill="E7E6E6" w:themeFill="background2"/>
            <w:noWrap/>
            <w:vAlign w:val="center"/>
            <w:hideMark/>
          </w:tcPr>
          <w:p w14:paraId="67D15647" w14:textId="77777777" w:rsidR="003D0494" w:rsidRPr="00F91E6C" w:rsidRDefault="003D0494" w:rsidP="003D0494">
            <w:pPr>
              <w:spacing w:after="0" w:line="240" w:lineRule="auto"/>
              <w:jc w:val="center"/>
              <w:rPr>
                <w:rFonts w:ascii="Verdana" w:eastAsia="Times New Roman" w:hAnsi="Verdana" w:cs="Calibri"/>
                <w:color w:val="000000"/>
                <w:sz w:val="24"/>
                <w:szCs w:val="24"/>
              </w:rPr>
            </w:pPr>
            <w:r w:rsidRPr="00F91E6C">
              <w:rPr>
                <w:rFonts w:ascii="Verdana" w:eastAsia="Times New Roman" w:hAnsi="Verdana" w:cs="Calibri"/>
                <w:color w:val="000000"/>
                <w:sz w:val="24"/>
                <w:szCs w:val="24"/>
              </w:rPr>
              <w:t>Usage (kg)</w:t>
            </w:r>
          </w:p>
        </w:tc>
        <w:tc>
          <w:tcPr>
            <w:tcW w:w="2126" w:type="dxa"/>
            <w:tcBorders>
              <w:top w:val="nil"/>
              <w:left w:val="nil"/>
              <w:bottom w:val="single" w:sz="8" w:space="0" w:color="auto"/>
              <w:right w:val="single" w:sz="8" w:space="0" w:color="auto"/>
            </w:tcBorders>
            <w:shd w:val="clear" w:color="auto" w:fill="E7E6E6" w:themeFill="background2"/>
            <w:noWrap/>
            <w:vAlign w:val="center"/>
            <w:hideMark/>
          </w:tcPr>
          <w:p w14:paraId="64E7C85E" w14:textId="77777777" w:rsidR="003D0494" w:rsidRPr="00F91E6C" w:rsidRDefault="003D0494" w:rsidP="003D0494">
            <w:pPr>
              <w:spacing w:after="0" w:line="240" w:lineRule="auto"/>
              <w:jc w:val="center"/>
              <w:rPr>
                <w:rFonts w:ascii="Verdana" w:eastAsia="Times New Roman" w:hAnsi="Verdana" w:cs="Calibri"/>
                <w:color w:val="000000"/>
                <w:sz w:val="24"/>
                <w:szCs w:val="24"/>
              </w:rPr>
            </w:pPr>
            <w:r w:rsidRPr="00F91E6C">
              <w:rPr>
                <w:rFonts w:ascii="Verdana" w:eastAsia="Times New Roman" w:hAnsi="Verdana" w:cs="Calibri"/>
                <w:color w:val="000000"/>
                <w:sz w:val="24"/>
                <w:szCs w:val="24"/>
              </w:rPr>
              <w:t>Dosage (mg/l)</w:t>
            </w:r>
          </w:p>
        </w:tc>
      </w:tr>
      <w:tr w:rsidR="003D0494" w:rsidRPr="003D0494" w14:paraId="1DD99553" w14:textId="77777777" w:rsidTr="14D6F2E1">
        <w:trPr>
          <w:trHeight w:val="330"/>
          <w:jc w:val="center"/>
        </w:trPr>
        <w:tc>
          <w:tcPr>
            <w:tcW w:w="1975" w:type="dxa"/>
            <w:tcBorders>
              <w:top w:val="nil"/>
              <w:left w:val="single" w:sz="8" w:space="0" w:color="auto"/>
              <w:bottom w:val="single" w:sz="8" w:space="0" w:color="auto"/>
              <w:right w:val="single" w:sz="8" w:space="0" w:color="auto"/>
            </w:tcBorders>
            <w:shd w:val="clear" w:color="auto" w:fill="auto"/>
            <w:noWrap/>
            <w:vAlign w:val="center"/>
            <w:hideMark/>
          </w:tcPr>
          <w:p w14:paraId="07EDCA7C" w14:textId="77777777" w:rsidR="003D0494" w:rsidRPr="00F91E6C" w:rsidRDefault="003D0494" w:rsidP="003D0494">
            <w:pPr>
              <w:spacing w:after="0" w:line="240" w:lineRule="auto"/>
              <w:jc w:val="center"/>
              <w:rPr>
                <w:rFonts w:ascii="Verdana" w:eastAsia="Times New Roman" w:hAnsi="Verdana" w:cs="Calibri"/>
                <w:color w:val="000000"/>
                <w:sz w:val="24"/>
                <w:szCs w:val="24"/>
              </w:rPr>
            </w:pPr>
            <w:r w:rsidRPr="00F91E6C">
              <w:rPr>
                <w:rFonts w:ascii="Verdana" w:eastAsia="Times New Roman" w:hAnsi="Verdana" w:cs="Calibri"/>
                <w:color w:val="000000"/>
                <w:sz w:val="24"/>
                <w:szCs w:val="24"/>
              </w:rPr>
              <w:t>Jan</w:t>
            </w:r>
          </w:p>
        </w:tc>
        <w:tc>
          <w:tcPr>
            <w:tcW w:w="2126" w:type="dxa"/>
            <w:tcBorders>
              <w:top w:val="nil"/>
              <w:left w:val="nil"/>
              <w:bottom w:val="single" w:sz="8" w:space="0" w:color="auto"/>
              <w:right w:val="single" w:sz="8" w:space="0" w:color="auto"/>
            </w:tcBorders>
            <w:shd w:val="clear" w:color="auto" w:fill="auto"/>
            <w:noWrap/>
            <w:vAlign w:val="center"/>
            <w:hideMark/>
          </w:tcPr>
          <w:p w14:paraId="487DB83C" w14:textId="77777777" w:rsidR="003D0494" w:rsidRPr="00F91E6C" w:rsidRDefault="003D0494" w:rsidP="003D0494">
            <w:pPr>
              <w:spacing w:after="0" w:line="240" w:lineRule="auto"/>
              <w:jc w:val="center"/>
              <w:rPr>
                <w:rFonts w:ascii="Verdana" w:eastAsia="Times New Roman" w:hAnsi="Verdana" w:cs="Calibri"/>
                <w:color w:val="000000"/>
                <w:sz w:val="24"/>
                <w:szCs w:val="24"/>
              </w:rPr>
            </w:pPr>
            <w:r w:rsidRPr="00F91E6C">
              <w:rPr>
                <w:rFonts w:ascii="Verdana" w:eastAsia="Times New Roman" w:hAnsi="Verdana" w:cs="Calibri"/>
                <w:color w:val="000000"/>
                <w:sz w:val="24"/>
                <w:szCs w:val="24"/>
              </w:rPr>
              <w:t>34.75</w:t>
            </w:r>
          </w:p>
        </w:tc>
        <w:tc>
          <w:tcPr>
            <w:tcW w:w="1985" w:type="dxa"/>
            <w:tcBorders>
              <w:top w:val="nil"/>
              <w:left w:val="nil"/>
              <w:bottom w:val="single" w:sz="8" w:space="0" w:color="auto"/>
              <w:right w:val="single" w:sz="8" w:space="0" w:color="auto"/>
            </w:tcBorders>
            <w:shd w:val="clear" w:color="auto" w:fill="auto"/>
            <w:noWrap/>
            <w:vAlign w:val="center"/>
            <w:hideMark/>
          </w:tcPr>
          <w:p w14:paraId="1A11B0B0" w14:textId="77777777" w:rsidR="003D0494" w:rsidRPr="00F91E6C" w:rsidRDefault="003D0494" w:rsidP="003D0494">
            <w:pPr>
              <w:spacing w:after="0" w:line="240" w:lineRule="auto"/>
              <w:jc w:val="center"/>
              <w:rPr>
                <w:rFonts w:ascii="Verdana" w:eastAsia="Times New Roman" w:hAnsi="Verdana" w:cs="Calibri"/>
                <w:color w:val="000000"/>
                <w:sz w:val="24"/>
                <w:szCs w:val="24"/>
              </w:rPr>
            </w:pPr>
            <w:r w:rsidRPr="00F91E6C">
              <w:rPr>
                <w:rFonts w:ascii="Verdana" w:eastAsia="Times New Roman" w:hAnsi="Verdana" w:cs="Calibri"/>
                <w:color w:val="000000"/>
                <w:sz w:val="24"/>
                <w:szCs w:val="24"/>
              </w:rPr>
              <w:t>1023.06</w:t>
            </w:r>
          </w:p>
        </w:tc>
        <w:tc>
          <w:tcPr>
            <w:tcW w:w="2126" w:type="dxa"/>
            <w:tcBorders>
              <w:top w:val="nil"/>
              <w:left w:val="nil"/>
              <w:bottom w:val="single" w:sz="8" w:space="0" w:color="auto"/>
              <w:right w:val="single" w:sz="8" w:space="0" w:color="auto"/>
            </w:tcBorders>
            <w:shd w:val="clear" w:color="auto" w:fill="auto"/>
            <w:noWrap/>
            <w:vAlign w:val="center"/>
            <w:hideMark/>
          </w:tcPr>
          <w:p w14:paraId="33B41014" w14:textId="77777777" w:rsidR="003D0494" w:rsidRPr="00F91E6C" w:rsidRDefault="003D0494" w:rsidP="003D0494">
            <w:pPr>
              <w:spacing w:after="0" w:line="240" w:lineRule="auto"/>
              <w:jc w:val="center"/>
              <w:rPr>
                <w:rFonts w:ascii="Verdana" w:eastAsia="Times New Roman" w:hAnsi="Verdana" w:cs="Calibri"/>
                <w:color w:val="000000"/>
                <w:sz w:val="24"/>
                <w:szCs w:val="24"/>
              </w:rPr>
            </w:pPr>
            <w:r w:rsidRPr="00F91E6C">
              <w:rPr>
                <w:rFonts w:ascii="Verdana" w:eastAsia="Times New Roman" w:hAnsi="Verdana" w:cs="Calibri"/>
                <w:color w:val="000000"/>
                <w:sz w:val="24"/>
                <w:szCs w:val="24"/>
              </w:rPr>
              <w:t>2.41</w:t>
            </w:r>
          </w:p>
        </w:tc>
      </w:tr>
      <w:tr w:rsidR="003D0494" w:rsidRPr="003D0494" w14:paraId="79F257B2" w14:textId="77777777" w:rsidTr="14D6F2E1">
        <w:trPr>
          <w:trHeight w:val="330"/>
          <w:jc w:val="center"/>
        </w:trPr>
        <w:tc>
          <w:tcPr>
            <w:tcW w:w="1975" w:type="dxa"/>
            <w:tcBorders>
              <w:top w:val="nil"/>
              <w:left w:val="single" w:sz="8" w:space="0" w:color="auto"/>
              <w:bottom w:val="single" w:sz="8" w:space="0" w:color="auto"/>
              <w:right w:val="single" w:sz="8" w:space="0" w:color="auto"/>
            </w:tcBorders>
            <w:shd w:val="clear" w:color="auto" w:fill="auto"/>
            <w:noWrap/>
            <w:vAlign w:val="center"/>
            <w:hideMark/>
          </w:tcPr>
          <w:p w14:paraId="3F42649F" w14:textId="77777777" w:rsidR="003D0494" w:rsidRPr="00F91E6C" w:rsidRDefault="003D0494" w:rsidP="003D0494">
            <w:pPr>
              <w:spacing w:after="0" w:line="240" w:lineRule="auto"/>
              <w:jc w:val="center"/>
              <w:rPr>
                <w:rFonts w:ascii="Verdana" w:eastAsia="Times New Roman" w:hAnsi="Verdana" w:cs="Calibri"/>
                <w:color w:val="000000"/>
                <w:sz w:val="24"/>
                <w:szCs w:val="24"/>
              </w:rPr>
            </w:pPr>
            <w:r w:rsidRPr="00F91E6C">
              <w:rPr>
                <w:rFonts w:ascii="Verdana" w:eastAsia="Times New Roman" w:hAnsi="Verdana" w:cs="Calibri"/>
                <w:color w:val="000000"/>
                <w:sz w:val="24"/>
                <w:szCs w:val="24"/>
              </w:rPr>
              <w:t>Feb</w:t>
            </w:r>
          </w:p>
        </w:tc>
        <w:tc>
          <w:tcPr>
            <w:tcW w:w="2126" w:type="dxa"/>
            <w:tcBorders>
              <w:top w:val="nil"/>
              <w:left w:val="nil"/>
              <w:bottom w:val="single" w:sz="8" w:space="0" w:color="auto"/>
              <w:right w:val="single" w:sz="8" w:space="0" w:color="auto"/>
            </w:tcBorders>
            <w:shd w:val="clear" w:color="auto" w:fill="auto"/>
            <w:noWrap/>
            <w:vAlign w:val="center"/>
            <w:hideMark/>
          </w:tcPr>
          <w:p w14:paraId="711B0EEF" w14:textId="77777777" w:rsidR="003D0494" w:rsidRPr="00F91E6C" w:rsidRDefault="003D0494" w:rsidP="003D0494">
            <w:pPr>
              <w:spacing w:after="0" w:line="240" w:lineRule="auto"/>
              <w:jc w:val="center"/>
              <w:rPr>
                <w:rFonts w:ascii="Verdana" w:eastAsia="Times New Roman" w:hAnsi="Verdana" w:cs="Calibri"/>
                <w:color w:val="000000"/>
                <w:sz w:val="24"/>
                <w:szCs w:val="24"/>
              </w:rPr>
            </w:pPr>
            <w:r w:rsidRPr="00F91E6C">
              <w:rPr>
                <w:rFonts w:ascii="Verdana" w:eastAsia="Times New Roman" w:hAnsi="Verdana" w:cs="Calibri"/>
                <w:color w:val="000000"/>
                <w:sz w:val="24"/>
                <w:szCs w:val="24"/>
              </w:rPr>
              <w:t>36.54</w:t>
            </w:r>
          </w:p>
        </w:tc>
        <w:tc>
          <w:tcPr>
            <w:tcW w:w="1985" w:type="dxa"/>
            <w:tcBorders>
              <w:top w:val="nil"/>
              <w:left w:val="nil"/>
              <w:bottom w:val="single" w:sz="8" w:space="0" w:color="auto"/>
              <w:right w:val="single" w:sz="8" w:space="0" w:color="auto"/>
            </w:tcBorders>
            <w:shd w:val="clear" w:color="auto" w:fill="auto"/>
            <w:noWrap/>
            <w:vAlign w:val="center"/>
            <w:hideMark/>
          </w:tcPr>
          <w:p w14:paraId="3618EB99" w14:textId="77777777" w:rsidR="003D0494" w:rsidRPr="00F91E6C" w:rsidRDefault="003D0494" w:rsidP="003D0494">
            <w:pPr>
              <w:spacing w:after="0" w:line="240" w:lineRule="auto"/>
              <w:jc w:val="center"/>
              <w:rPr>
                <w:rFonts w:ascii="Verdana" w:eastAsia="Times New Roman" w:hAnsi="Verdana" w:cs="Calibri"/>
                <w:color w:val="000000"/>
                <w:sz w:val="24"/>
                <w:szCs w:val="24"/>
              </w:rPr>
            </w:pPr>
            <w:r w:rsidRPr="00F91E6C">
              <w:rPr>
                <w:rFonts w:ascii="Verdana" w:eastAsia="Times New Roman" w:hAnsi="Verdana" w:cs="Calibri"/>
                <w:color w:val="000000"/>
                <w:sz w:val="24"/>
                <w:szCs w:val="24"/>
              </w:rPr>
              <w:t>813.77</w:t>
            </w:r>
          </w:p>
        </w:tc>
        <w:tc>
          <w:tcPr>
            <w:tcW w:w="2126" w:type="dxa"/>
            <w:tcBorders>
              <w:top w:val="nil"/>
              <w:left w:val="nil"/>
              <w:bottom w:val="single" w:sz="8" w:space="0" w:color="auto"/>
              <w:right w:val="single" w:sz="8" w:space="0" w:color="auto"/>
            </w:tcBorders>
            <w:shd w:val="clear" w:color="auto" w:fill="auto"/>
            <w:noWrap/>
            <w:vAlign w:val="center"/>
            <w:hideMark/>
          </w:tcPr>
          <w:p w14:paraId="75132153" w14:textId="77777777" w:rsidR="003D0494" w:rsidRPr="00F91E6C" w:rsidRDefault="003D0494" w:rsidP="003D0494">
            <w:pPr>
              <w:spacing w:after="0" w:line="240" w:lineRule="auto"/>
              <w:jc w:val="center"/>
              <w:rPr>
                <w:rFonts w:ascii="Verdana" w:eastAsia="Times New Roman" w:hAnsi="Verdana" w:cs="Calibri"/>
                <w:color w:val="000000"/>
                <w:sz w:val="24"/>
                <w:szCs w:val="24"/>
              </w:rPr>
            </w:pPr>
            <w:r w:rsidRPr="00F91E6C">
              <w:rPr>
                <w:rFonts w:ascii="Verdana" w:eastAsia="Times New Roman" w:hAnsi="Verdana" w:cs="Calibri"/>
                <w:color w:val="000000"/>
                <w:sz w:val="24"/>
                <w:szCs w:val="24"/>
              </w:rPr>
              <w:t>2.41</w:t>
            </w:r>
          </w:p>
        </w:tc>
      </w:tr>
      <w:tr w:rsidR="003D0494" w:rsidRPr="003D0494" w14:paraId="0F163CFA" w14:textId="77777777" w:rsidTr="14D6F2E1">
        <w:trPr>
          <w:trHeight w:val="330"/>
          <w:jc w:val="center"/>
        </w:trPr>
        <w:tc>
          <w:tcPr>
            <w:tcW w:w="1975" w:type="dxa"/>
            <w:tcBorders>
              <w:top w:val="nil"/>
              <w:left w:val="single" w:sz="8" w:space="0" w:color="auto"/>
              <w:bottom w:val="single" w:sz="8" w:space="0" w:color="auto"/>
              <w:right w:val="single" w:sz="8" w:space="0" w:color="auto"/>
            </w:tcBorders>
            <w:shd w:val="clear" w:color="auto" w:fill="auto"/>
            <w:noWrap/>
            <w:vAlign w:val="center"/>
            <w:hideMark/>
          </w:tcPr>
          <w:p w14:paraId="611B5341" w14:textId="77777777" w:rsidR="003D0494" w:rsidRPr="00F91E6C" w:rsidRDefault="003D0494" w:rsidP="003D0494">
            <w:pPr>
              <w:spacing w:after="0" w:line="240" w:lineRule="auto"/>
              <w:jc w:val="center"/>
              <w:rPr>
                <w:rFonts w:ascii="Verdana" w:eastAsia="Times New Roman" w:hAnsi="Verdana" w:cs="Calibri"/>
                <w:color w:val="000000"/>
                <w:sz w:val="24"/>
                <w:szCs w:val="24"/>
              </w:rPr>
            </w:pPr>
            <w:r w:rsidRPr="00F91E6C">
              <w:rPr>
                <w:rFonts w:ascii="Verdana" w:eastAsia="Times New Roman" w:hAnsi="Verdana" w:cs="Calibri"/>
                <w:color w:val="000000"/>
                <w:sz w:val="24"/>
                <w:szCs w:val="24"/>
              </w:rPr>
              <w:t>Mar</w:t>
            </w:r>
          </w:p>
        </w:tc>
        <w:tc>
          <w:tcPr>
            <w:tcW w:w="2126" w:type="dxa"/>
            <w:tcBorders>
              <w:top w:val="nil"/>
              <w:left w:val="nil"/>
              <w:bottom w:val="single" w:sz="8" w:space="0" w:color="auto"/>
              <w:right w:val="single" w:sz="8" w:space="0" w:color="auto"/>
            </w:tcBorders>
            <w:shd w:val="clear" w:color="auto" w:fill="auto"/>
            <w:noWrap/>
            <w:vAlign w:val="center"/>
            <w:hideMark/>
          </w:tcPr>
          <w:p w14:paraId="7055CDBC" w14:textId="77777777" w:rsidR="003D0494" w:rsidRPr="00F91E6C" w:rsidRDefault="003D0494" w:rsidP="003D0494">
            <w:pPr>
              <w:spacing w:after="0" w:line="240" w:lineRule="auto"/>
              <w:jc w:val="center"/>
              <w:rPr>
                <w:rFonts w:ascii="Verdana" w:eastAsia="Times New Roman" w:hAnsi="Verdana" w:cs="Calibri"/>
                <w:color w:val="000000"/>
                <w:sz w:val="24"/>
                <w:szCs w:val="24"/>
              </w:rPr>
            </w:pPr>
            <w:r w:rsidRPr="00F91E6C">
              <w:rPr>
                <w:rFonts w:ascii="Verdana" w:eastAsia="Times New Roman" w:hAnsi="Verdana" w:cs="Calibri"/>
                <w:color w:val="000000"/>
                <w:sz w:val="24"/>
                <w:szCs w:val="24"/>
              </w:rPr>
              <w:t>31.04</w:t>
            </w:r>
          </w:p>
        </w:tc>
        <w:tc>
          <w:tcPr>
            <w:tcW w:w="1985" w:type="dxa"/>
            <w:tcBorders>
              <w:top w:val="nil"/>
              <w:left w:val="nil"/>
              <w:bottom w:val="single" w:sz="8" w:space="0" w:color="auto"/>
              <w:right w:val="single" w:sz="8" w:space="0" w:color="auto"/>
            </w:tcBorders>
            <w:shd w:val="clear" w:color="auto" w:fill="auto"/>
            <w:noWrap/>
            <w:vAlign w:val="center"/>
            <w:hideMark/>
          </w:tcPr>
          <w:p w14:paraId="26C29F6F" w14:textId="77777777" w:rsidR="003D0494" w:rsidRPr="00F91E6C" w:rsidRDefault="003D0494" w:rsidP="003D0494">
            <w:pPr>
              <w:spacing w:after="0" w:line="240" w:lineRule="auto"/>
              <w:jc w:val="center"/>
              <w:rPr>
                <w:rFonts w:ascii="Verdana" w:eastAsia="Times New Roman" w:hAnsi="Verdana" w:cs="Calibri"/>
                <w:color w:val="000000"/>
                <w:sz w:val="24"/>
                <w:szCs w:val="24"/>
              </w:rPr>
            </w:pPr>
            <w:r w:rsidRPr="00F91E6C">
              <w:rPr>
                <w:rFonts w:ascii="Verdana" w:eastAsia="Times New Roman" w:hAnsi="Verdana" w:cs="Calibri"/>
                <w:color w:val="000000"/>
                <w:sz w:val="24"/>
                <w:szCs w:val="24"/>
              </w:rPr>
              <w:t>962.36</w:t>
            </w:r>
          </w:p>
        </w:tc>
        <w:tc>
          <w:tcPr>
            <w:tcW w:w="2126" w:type="dxa"/>
            <w:tcBorders>
              <w:top w:val="nil"/>
              <w:left w:val="nil"/>
              <w:bottom w:val="single" w:sz="8" w:space="0" w:color="auto"/>
              <w:right w:val="single" w:sz="8" w:space="0" w:color="auto"/>
            </w:tcBorders>
            <w:shd w:val="clear" w:color="auto" w:fill="auto"/>
            <w:noWrap/>
            <w:vAlign w:val="center"/>
            <w:hideMark/>
          </w:tcPr>
          <w:p w14:paraId="136B1BCD" w14:textId="77777777" w:rsidR="003D0494" w:rsidRPr="00F91E6C" w:rsidRDefault="003D0494" w:rsidP="003D0494">
            <w:pPr>
              <w:spacing w:after="0" w:line="240" w:lineRule="auto"/>
              <w:jc w:val="center"/>
              <w:rPr>
                <w:rFonts w:ascii="Verdana" w:eastAsia="Times New Roman" w:hAnsi="Verdana" w:cs="Calibri"/>
                <w:color w:val="000000"/>
                <w:sz w:val="24"/>
                <w:szCs w:val="24"/>
              </w:rPr>
            </w:pPr>
            <w:r w:rsidRPr="00F91E6C">
              <w:rPr>
                <w:rFonts w:ascii="Verdana" w:eastAsia="Times New Roman" w:hAnsi="Verdana" w:cs="Calibri"/>
                <w:color w:val="000000"/>
                <w:sz w:val="24"/>
                <w:szCs w:val="24"/>
              </w:rPr>
              <w:t>2.15</w:t>
            </w:r>
          </w:p>
        </w:tc>
      </w:tr>
      <w:tr w:rsidR="003D0494" w:rsidRPr="003D0494" w14:paraId="0F30EA51" w14:textId="77777777" w:rsidTr="14D6F2E1">
        <w:trPr>
          <w:trHeight w:val="330"/>
          <w:jc w:val="center"/>
        </w:trPr>
        <w:tc>
          <w:tcPr>
            <w:tcW w:w="1975" w:type="dxa"/>
            <w:tcBorders>
              <w:top w:val="nil"/>
              <w:left w:val="single" w:sz="8" w:space="0" w:color="auto"/>
              <w:bottom w:val="single" w:sz="8" w:space="0" w:color="auto"/>
              <w:right w:val="single" w:sz="8" w:space="0" w:color="auto"/>
            </w:tcBorders>
            <w:shd w:val="clear" w:color="auto" w:fill="auto"/>
            <w:noWrap/>
            <w:vAlign w:val="center"/>
            <w:hideMark/>
          </w:tcPr>
          <w:p w14:paraId="632DEA75" w14:textId="77777777" w:rsidR="003D0494" w:rsidRPr="00F91E6C" w:rsidRDefault="003D0494" w:rsidP="003D0494">
            <w:pPr>
              <w:spacing w:after="0" w:line="240" w:lineRule="auto"/>
              <w:jc w:val="center"/>
              <w:rPr>
                <w:rFonts w:ascii="Verdana" w:eastAsia="Times New Roman" w:hAnsi="Verdana" w:cs="Calibri"/>
                <w:color w:val="000000"/>
                <w:sz w:val="24"/>
                <w:szCs w:val="24"/>
              </w:rPr>
            </w:pPr>
            <w:r w:rsidRPr="00F91E6C">
              <w:rPr>
                <w:rFonts w:ascii="Verdana" w:eastAsia="Times New Roman" w:hAnsi="Verdana" w:cs="Calibri"/>
                <w:color w:val="000000"/>
                <w:sz w:val="24"/>
                <w:szCs w:val="24"/>
              </w:rPr>
              <w:t>Apr</w:t>
            </w:r>
          </w:p>
        </w:tc>
        <w:tc>
          <w:tcPr>
            <w:tcW w:w="2126" w:type="dxa"/>
            <w:tcBorders>
              <w:top w:val="nil"/>
              <w:left w:val="nil"/>
              <w:bottom w:val="single" w:sz="8" w:space="0" w:color="auto"/>
              <w:right w:val="single" w:sz="8" w:space="0" w:color="auto"/>
            </w:tcBorders>
            <w:shd w:val="clear" w:color="auto" w:fill="auto"/>
            <w:noWrap/>
            <w:vAlign w:val="center"/>
            <w:hideMark/>
          </w:tcPr>
          <w:p w14:paraId="738867B6" w14:textId="77777777" w:rsidR="003D0494" w:rsidRPr="00F91E6C" w:rsidRDefault="003D0494" w:rsidP="003D0494">
            <w:pPr>
              <w:spacing w:after="0" w:line="240" w:lineRule="auto"/>
              <w:jc w:val="center"/>
              <w:rPr>
                <w:rFonts w:ascii="Verdana" w:eastAsia="Times New Roman" w:hAnsi="Verdana" w:cs="Calibri"/>
                <w:color w:val="000000"/>
                <w:sz w:val="24"/>
                <w:szCs w:val="24"/>
              </w:rPr>
            </w:pPr>
            <w:r w:rsidRPr="00F91E6C">
              <w:rPr>
                <w:rFonts w:ascii="Verdana" w:eastAsia="Times New Roman" w:hAnsi="Verdana" w:cs="Calibri"/>
                <w:color w:val="000000"/>
                <w:sz w:val="24"/>
                <w:szCs w:val="24"/>
              </w:rPr>
              <w:t>35.9</w:t>
            </w:r>
          </w:p>
        </w:tc>
        <w:tc>
          <w:tcPr>
            <w:tcW w:w="1985" w:type="dxa"/>
            <w:tcBorders>
              <w:top w:val="nil"/>
              <w:left w:val="nil"/>
              <w:bottom w:val="single" w:sz="8" w:space="0" w:color="auto"/>
              <w:right w:val="single" w:sz="8" w:space="0" w:color="auto"/>
            </w:tcBorders>
            <w:shd w:val="clear" w:color="auto" w:fill="auto"/>
            <w:noWrap/>
            <w:vAlign w:val="center"/>
            <w:hideMark/>
          </w:tcPr>
          <w:p w14:paraId="52FFAFD2" w14:textId="77777777" w:rsidR="003D0494" w:rsidRPr="00F91E6C" w:rsidRDefault="003D0494" w:rsidP="003D0494">
            <w:pPr>
              <w:spacing w:after="0" w:line="240" w:lineRule="auto"/>
              <w:jc w:val="center"/>
              <w:rPr>
                <w:rFonts w:ascii="Verdana" w:eastAsia="Times New Roman" w:hAnsi="Verdana" w:cs="Calibri"/>
                <w:color w:val="000000"/>
                <w:sz w:val="24"/>
                <w:szCs w:val="24"/>
              </w:rPr>
            </w:pPr>
            <w:r w:rsidRPr="00F91E6C">
              <w:rPr>
                <w:rFonts w:ascii="Verdana" w:eastAsia="Times New Roman" w:hAnsi="Verdana" w:cs="Calibri"/>
                <w:color w:val="000000"/>
                <w:sz w:val="24"/>
                <w:szCs w:val="24"/>
              </w:rPr>
              <w:t>1077.06</w:t>
            </w:r>
          </w:p>
        </w:tc>
        <w:tc>
          <w:tcPr>
            <w:tcW w:w="2126" w:type="dxa"/>
            <w:tcBorders>
              <w:top w:val="nil"/>
              <w:left w:val="nil"/>
              <w:bottom w:val="single" w:sz="8" w:space="0" w:color="auto"/>
              <w:right w:val="single" w:sz="8" w:space="0" w:color="auto"/>
            </w:tcBorders>
            <w:shd w:val="clear" w:color="auto" w:fill="auto"/>
            <w:noWrap/>
            <w:vAlign w:val="center"/>
            <w:hideMark/>
          </w:tcPr>
          <w:p w14:paraId="3608EB20" w14:textId="77777777" w:rsidR="003D0494" w:rsidRPr="00F91E6C" w:rsidRDefault="003D0494" w:rsidP="003D0494">
            <w:pPr>
              <w:spacing w:after="0" w:line="240" w:lineRule="auto"/>
              <w:jc w:val="center"/>
              <w:rPr>
                <w:rFonts w:ascii="Verdana" w:eastAsia="Times New Roman" w:hAnsi="Verdana" w:cs="Calibri"/>
                <w:color w:val="000000"/>
                <w:sz w:val="24"/>
                <w:szCs w:val="24"/>
              </w:rPr>
            </w:pPr>
            <w:r w:rsidRPr="00F91E6C">
              <w:rPr>
                <w:rFonts w:ascii="Verdana" w:eastAsia="Times New Roman" w:hAnsi="Verdana" w:cs="Calibri"/>
                <w:color w:val="000000"/>
                <w:sz w:val="24"/>
                <w:szCs w:val="24"/>
              </w:rPr>
              <w:t>2.1</w:t>
            </w:r>
          </w:p>
        </w:tc>
      </w:tr>
      <w:tr w:rsidR="003D0494" w:rsidRPr="003D0494" w14:paraId="797D44D2" w14:textId="77777777" w:rsidTr="14D6F2E1">
        <w:trPr>
          <w:trHeight w:val="330"/>
          <w:jc w:val="center"/>
        </w:trPr>
        <w:tc>
          <w:tcPr>
            <w:tcW w:w="1975" w:type="dxa"/>
            <w:tcBorders>
              <w:top w:val="nil"/>
              <w:left w:val="single" w:sz="8" w:space="0" w:color="auto"/>
              <w:bottom w:val="single" w:sz="8" w:space="0" w:color="auto"/>
              <w:right w:val="single" w:sz="8" w:space="0" w:color="auto"/>
            </w:tcBorders>
            <w:shd w:val="clear" w:color="auto" w:fill="auto"/>
            <w:noWrap/>
            <w:vAlign w:val="center"/>
            <w:hideMark/>
          </w:tcPr>
          <w:p w14:paraId="6299E809" w14:textId="77777777" w:rsidR="003D0494" w:rsidRPr="00F91E6C" w:rsidRDefault="003D0494" w:rsidP="003D0494">
            <w:pPr>
              <w:spacing w:after="0" w:line="240" w:lineRule="auto"/>
              <w:jc w:val="center"/>
              <w:rPr>
                <w:rFonts w:ascii="Verdana" w:eastAsia="Times New Roman" w:hAnsi="Verdana" w:cs="Calibri"/>
                <w:color w:val="000000"/>
                <w:sz w:val="24"/>
                <w:szCs w:val="24"/>
              </w:rPr>
            </w:pPr>
            <w:r w:rsidRPr="00F91E6C">
              <w:rPr>
                <w:rFonts w:ascii="Verdana" w:eastAsia="Times New Roman" w:hAnsi="Verdana" w:cs="Calibri"/>
                <w:color w:val="000000"/>
                <w:sz w:val="24"/>
                <w:szCs w:val="24"/>
              </w:rPr>
              <w:t>May</w:t>
            </w:r>
          </w:p>
        </w:tc>
        <w:tc>
          <w:tcPr>
            <w:tcW w:w="2126" w:type="dxa"/>
            <w:tcBorders>
              <w:top w:val="nil"/>
              <w:left w:val="nil"/>
              <w:bottom w:val="single" w:sz="8" w:space="0" w:color="auto"/>
              <w:right w:val="single" w:sz="8" w:space="0" w:color="auto"/>
            </w:tcBorders>
            <w:shd w:val="clear" w:color="auto" w:fill="auto"/>
            <w:noWrap/>
            <w:vAlign w:val="center"/>
            <w:hideMark/>
          </w:tcPr>
          <w:p w14:paraId="45678D77" w14:textId="77777777" w:rsidR="003D0494" w:rsidRPr="00F91E6C" w:rsidRDefault="003D0494" w:rsidP="003D0494">
            <w:pPr>
              <w:spacing w:after="0" w:line="240" w:lineRule="auto"/>
              <w:jc w:val="center"/>
              <w:rPr>
                <w:rFonts w:ascii="Verdana" w:eastAsia="Times New Roman" w:hAnsi="Verdana" w:cs="Calibri"/>
                <w:color w:val="000000"/>
                <w:sz w:val="24"/>
                <w:szCs w:val="24"/>
              </w:rPr>
            </w:pPr>
            <w:r w:rsidRPr="00F91E6C">
              <w:rPr>
                <w:rFonts w:ascii="Verdana" w:eastAsia="Times New Roman" w:hAnsi="Verdana" w:cs="Calibri"/>
                <w:color w:val="000000"/>
                <w:sz w:val="24"/>
                <w:szCs w:val="24"/>
              </w:rPr>
              <w:t>28.97</w:t>
            </w:r>
          </w:p>
        </w:tc>
        <w:tc>
          <w:tcPr>
            <w:tcW w:w="1985" w:type="dxa"/>
            <w:tcBorders>
              <w:top w:val="nil"/>
              <w:left w:val="nil"/>
              <w:bottom w:val="single" w:sz="8" w:space="0" w:color="auto"/>
              <w:right w:val="single" w:sz="8" w:space="0" w:color="auto"/>
            </w:tcBorders>
            <w:shd w:val="clear" w:color="auto" w:fill="auto"/>
            <w:noWrap/>
            <w:vAlign w:val="center"/>
            <w:hideMark/>
          </w:tcPr>
          <w:p w14:paraId="30AAF329" w14:textId="77777777" w:rsidR="003D0494" w:rsidRPr="00F91E6C" w:rsidRDefault="003D0494" w:rsidP="003D0494">
            <w:pPr>
              <w:spacing w:after="0" w:line="240" w:lineRule="auto"/>
              <w:jc w:val="center"/>
              <w:rPr>
                <w:rFonts w:ascii="Verdana" w:eastAsia="Times New Roman" w:hAnsi="Verdana" w:cs="Calibri"/>
                <w:color w:val="000000"/>
                <w:sz w:val="24"/>
                <w:szCs w:val="24"/>
              </w:rPr>
            </w:pPr>
            <w:r w:rsidRPr="00F91E6C">
              <w:rPr>
                <w:rFonts w:ascii="Verdana" w:eastAsia="Times New Roman" w:hAnsi="Verdana" w:cs="Calibri"/>
                <w:color w:val="000000"/>
                <w:sz w:val="24"/>
                <w:szCs w:val="24"/>
              </w:rPr>
              <w:t>898.14</w:t>
            </w:r>
          </w:p>
        </w:tc>
        <w:tc>
          <w:tcPr>
            <w:tcW w:w="2126" w:type="dxa"/>
            <w:tcBorders>
              <w:top w:val="nil"/>
              <w:left w:val="nil"/>
              <w:bottom w:val="single" w:sz="8" w:space="0" w:color="auto"/>
              <w:right w:val="single" w:sz="8" w:space="0" w:color="auto"/>
            </w:tcBorders>
            <w:shd w:val="clear" w:color="auto" w:fill="auto"/>
            <w:noWrap/>
            <w:vAlign w:val="center"/>
            <w:hideMark/>
          </w:tcPr>
          <w:p w14:paraId="293F3913" w14:textId="77777777" w:rsidR="003D0494" w:rsidRPr="00F91E6C" w:rsidRDefault="003D0494" w:rsidP="003D0494">
            <w:pPr>
              <w:spacing w:after="0" w:line="240" w:lineRule="auto"/>
              <w:jc w:val="center"/>
              <w:rPr>
                <w:rFonts w:ascii="Verdana" w:eastAsia="Times New Roman" w:hAnsi="Verdana" w:cs="Calibri"/>
                <w:color w:val="000000"/>
                <w:sz w:val="24"/>
                <w:szCs w:val="24"/>
              </w:rPr>
            </w:pPr>
            <w:r w:rsidRPr="00F91E6C">
              <w:rPr>
                <w:rFonts w:ascii="Verdana" w:eastAsia="Times New Roman" w:hAnsi="Verdana" w:cs="Calibri"/>
                <w:color w:val="000000"/>
                <w:sz w:val="24"/>
                <w:szCs w:val="24"/>
              </w:rPr>
              <w:t>2.37</w:t>
            </w:r>
          </w:p>
        </w:tc>
      </w:tr>
      <w:tr w:rsidR="003D0494" w:rsidRPr="003D0494" w14:paraId="65A2BD80" w14:textId="77777777" w:rsidTr="14D6F2E1">
        <w:trPr>
          <w:trHeight w:val="330"/>
          <w:jc w:val="center"/>
        </w:trPr>
        <w:tc>
          <w:tcPr>
            <w:tcW w:w="1975" w:type="dxa"/>
            <w:tcBorders>
              <w:top w:val="nil"/>
              <w:left w:val="single" w:sz="8" w:space="0" w:color="auto"/>
              <w:bottom w:val="single" w:sz="8" w:space="0" w:color="auto"/>
              <w:right w:val="single" w:sz="8" w:space="0" w:color="auto"/>
            </w:tcBorders>
            <w:shd w:val="clear" w:color="auto" w:fill="auto"/>
            <w:noWrap/>
            <w:vAlign w:val="center"/>
            <w:hideMark/>
          </w:tcPr>
          <w:p w14:paraId="55C631F6" w14:textId="77777777" w:rsidR="003D0494" w:rsidRPr="00F91E6C" w:rsidRDefault="003D0494" w:rsidP="003D0494">
            <w:pPr>
              <w:spacing w:after="0" w:line="240" w:lineRule="auto"/>
              <w:jc w:val="center"/>
              <w:rPr>
                <w:rFonts w:ascii="Verdana" w:eastAsia="Times New Roman" w:hAnsi="Verdana" w:cs="Calibri"/>
                <w:color w:val="000000"/>
                <w:sz w:val="24"/>
                <w:szCs w:val="24"/>
              </w:rPr>
            </w:pPr>
            <w:r w:rsidRPr="00F91E6C">
              <w:rPr>
                <w:rFonts w:ascii="Verdana" w:eastAsia="Times New Roman" w:hAnsi="Verdana" w:cs="Calibri"/>
                <w:color w:val="000000"/>
                <w:sz w:val="24"/>
                <w:szCs w:val="24"/>
              </w:rPr>
              <w:t>Jun</w:t>
            </w:r>
          </w:p>
        </w:tc>
        <w:tc>
          <w:tcPr>
            <w:tcW w:w="2126" w:type="dxa"/>
            <w:tcBorders>
              <w:top w:val="nil"/>
              <w:left w:val="nil"/>
              <w:bottom w:val="single" w:sz="8" w:space="0" w:color="auto"/>
              <w:right w:val="single" w:sz="8" w:space="0" w:color="auto"/>
            </w:tcBorders>
            <w:shd w:val="clear" w:color="auto" w:fill="auto"/>
            <w:noWrap/>
            <w:vAlign w:val="center"/>
            <w:hideMark/>
          </w:tcPr>
          <w:p w14:paraId="2F778601" w14:textId="77777777" w:rsidR="003D0494" w:rsidRPr="00F91E6C" w:rsidRDefault="003D0494" w:rsidP="003D0494">
            <w:pPr>
              <w:spacing w:after="0" w:line="240" w:lineRule="auto"/>
              <w:jc w:val="center"/>
              <w:rPr>
                <w:rFonts w:ascii="Verdana" w:eastAsia="Times New Roman" w:hAnsi="Verdana" w:cs="Calibri"/>
                <w:color w:val="000000"/>
                <w:sz w:val="24"/>
                <w:szCs w:val="24"/>
              </w:rPr>
            </w:pPr>
            <w:r w:rsidRPr="00F91E6C">
              <w:rPr>
                <w:rFonts w:ascii="Verdana" w:eastAsia="Times New Roman" w:hAnsi="Verdana" w:cs="Calibri"/>
                <w:color w:val="000000"/>
                <w:sz w:val="24"/>
                <w:szCs w:val="24"/>
              </w:rPr>
              <w:t>21.27</w:t>
            </w:r>
          </w:p>
        </w:tc>
        <w:tc>
          <w:tcPr>
            <w:tcW w:w="1985" w:type="dxa"/>
            <w:tcBorders>
              <w:top w:val="nil"/>
              <w:left w:val="nil"/>
              <w:bottom w:val="single" w:sz="8" w:space="0" w:color="auto"/>
              <w:right w:val="single" w:sz="8" w:space="0" w:color="auto"/>
            </w:tcBorders>
            <w:shd w:val="clear" w:color="auto" w:fill="auto"/>
            <w:noWrap/>
            <w:vAlign w:val="center"/>
            <w:hideMark/>
          </w:tcPr>
          <w:p w14:paraId="175CB3D3" w14:textId="77777777" w:rsidR="003D0494" w:rsidRPr="00F91E6C" w:rsidRDefault="003D0494" w:rsidP="003D0494">
            <w:pPr>
              <w:spacing w:after="0" w:line="240" w:lineRule="auto"/>
              <w:jc w:val="center"/>
              <w:rPr>
                <w:rFonts w:ascii="Verdana" w:eastAsia="Times New Roman" w:hAnsi="Verdana" w:cs="Calibri"/>
                <w:color w:val="000000"/>
                <w:sz w:val="24"/>
                <w:szCs w:val="24"/>
              </w:rPr>
            </w:pPr>
            <w:r w:rsidRPr="00F91E6C">
              <w:rPr>
                <w:rFonts w:ascii="Verdana" w:eastAsia="Times New Roman" w:hAnsi="Verdana" w:cs="Calibri"/>
                <w:color w:val="000000"/>
                <w:sz w:val="24"/>
                <w:szCs w:val="24"/>
              </w:rPr>
              <w:t>638.19</w:t>
            </w:r>
          </w:p>
        </w:tc>
        <w:tc>
          <w:tcPr>
            <w:tcW w:w="2126" w:type="dxa"/>
            <w:tcBorders>
              <w:top w:val="nil"/>
              <w:left w:val="nil"/>
              <w:bottom w:val="single" w:sz="8" w:space="0" w:color="auto"/>
              <w:right w:val="single" w:sz="8" w:space="0" w:color="auto"/>
            </w:tcBorders>
            <w:shd w:val="clear" w:color="auto" w:fill="auto"/>
            <w:noWrap/>
            <w:vAlign w:val="center"/>
            <w:hideMark/>
          </w:tcPr>
          <w:p w14:paraId="5A6B68DD" w14:textId="77777777" w:rsidR="003D0494" w:rsidRPr="00F91E6C" w:rsidRDefault="003D0494" w:rsidP="003D0494">
            <w:pPr>
              <w:spacing w:after="0" w:line="240" w:lineRule="auto"/>
              <w:jc w:val="center"/>
              <w:rPr>
                <w:rFonts w:ascii="Verdana" w:eastAsia="Times New Roman" w:hAnsi="Verdana" w:cs="Calibri"/>
                <w:color w:val="000000"/>
                <w:sz w:val="24"/>
                <w:szCs w:val="24"/>
              </w:rPr>
            </w:pPr>
            <w:r w:rsidRPr="00F91E6C">
              <w:rPr>
                <w:rFonts w:ascii="Verdana" w:eastAsia="Times New Roman" w:hAnsi="Verdana" w:cs="Calibri"/>
                <w:color w:val="000000"/>
                <w:sz w:val="24"/>
                <w:szCs w:val="24"/>
              </w:rPr>
              <w:t>2.51</w:t>
            </w:r>
          </w:p>
        </w:tc>
      </w:tr>
      <w:tr w:rsidR="003D0494" w:rsidRPr="003D0494" w14:paraId="49E42CE7" w14:textId="77777777" w:rsidTr="14D6F2E1">
        <w:trPr>
          <w:trHeight w:val="330"/>
          <w:jc w:val="center"/>
        </w:trPr>
        <w:tc>
          <w:tcPr>
            <w:tcW w:w="1975" w:type="dxa"/>
            <w:tcBorders>
              <w:top w:val="nil"/>
              <w:left w:val="single" w:sz="8" w:space="0" w:color="auto"/>
              <w:bottom w:val="single" w:sz="8" w:space="0" w:color="auto"/>
              <w:right w:val="single" w:sz="8" w:space="0" w:color="auto"/>
            </w:tcBorders>
            <w:shd w:val="clear" w:color="auto" w:fill="auto"/>
            <w:noWrap/>
            <w:vAlign w:val="center"/>
            <w:hideMark/>
          </w:tcPr>
          <w:p w14:paraId="2F4CC1D3" w14:textId="77777777" w:rsidR="003D0494" w:rsidRPr="00F91E6C" w:rsidRDefault="003D0494" w:rsidP="003D0494">
            <w:pPr>
              <w:spacing w:after="0" w:line="240" w:lineRule="auto"/>
              <w:jc w:val="center"/>
              <w:rPr>
                <w:rFonts w:ascii="Verdana" w:eastAsia="Times New Roman" w:hAnsi="Verdana" w:cs="Calibri"/>
                <w:color w:val="000000"/>
                <w:sz w:val="24"/>
                <w:szCs w:val="24"/>
              </w:rPr>
            </w:pPr>
            <w:r w:rsidRPr="00F91E6C">
              <w:rPr>
                <w:rFonts w:ascii="Verdana" w:eastAsia="Times New Roman" w:hAnsi="Verdana" w:cs="Calibri"/>
                <w:color w:val="000000"/>
                <w:sz w:val="24"/>
                <w:szCs w:val="24"/>
              </w:rPr>
              <w:t>Jul</w:t>
            </w:r>
          </w:p>
        </w:tc>
        <w:tc>
          <w:tcPr>
            <w:tcW w:w="2126" w:type="dxa"/>
            <w:tcBorders>
              <w:top w:val="nil"/>
              <w:left w:val="nil"/>
              <w:bottom w:val="single" w:sz="8" w:space="0" w:color="auto"/>
              <w:right w:val="single" w:sz="8" w:space="0" w:color="auto"/>
            </w:tcBorders>
            <w:shd w:val="clear" w:color="auto" w:fill="auto"/>
            <w:noWrap/>
            <w:vAlign w:val="center"/>
            <w:hideMark/>
          </w:tcPr>
          <w:p w14:paraId="2EB48BD4" w14:textId="77777777" w:rsidR="003D0494" w:rsidRPr="00F91E6C" w:rsidRDefault="003D0494" w:rsidP="003D0494">
            <w:pPr>
              <w:spacing w:after="0" w:line="240" w:lineRule="auto"/>
              <w:jc w:val="center"/>
              <w:rPr>
                <w:rFonts w:ascii="Verdana" w:eastAsia="Times New Roman" w:hAnsi="Verdana" w:cs="Calibri"/>
                <w:color w:val="000000"/>
                <w:sz w:val="24"/>
                <w:szCs w:val="24"/>
              </w:rPr>
            </w:pPr>
            <w:r w:rsidRPr="00F91E6C">
              <w:rPr>
                <w:rFonts w:ascii="Verdana" w:eastAsia="Times New Roman" w:hAnsi="Verdana" w:cs="Calibri"/>
                <w:color w:val="000000"/>
                <w:sz w:val="24"/>
                <w:szCs w:val="24"/>
              </w:rPr>
              <w:t>21.78</w:t>
            </w:r>
          </w:p>
        </w:tc>
        <w:tc>
          <w:tcPr>
            <w:tcW w:w="1985" w:type="dxa"/>
            <w:tcBorders>
              <w:top w:val="nil"/>
              <w:left w:val="nil"/>
              <w:bottom w:val="single" w:sz="8" w:space="0" w:color="auto"/>
              <w:right w:val="single" w:sz="8" w:space="0" w:color="auto"/>
            </w:tcBorders>
            <w:shd w:val="clear" w:color="auto" w:fill="auto"/>
            <w:noWrap/>
            <w:vAlign w:val="center"/>
            <w:hideMark/>
          </w:tcPr>
          <w:p w14:paraId="5F650520" w14:textId="77777777" w:rsidR="003D0494" w:rsidRPr="00F91E6C" w:rsidRDefault="003D0494" w:rsidP="003D0494">
            <w:pPr>
              <w:spacing w:after="0" w:line="240" w:lineRule="auto"/>
              <w:jc w:val="center"/>
              <w:rPr>
                <w:rFonts w:ascii="Verdana" w:eastAsia="Times New Roman" w:hAnsi="Verdana" w:cs="Calibri"/>
                <w:color w:val="000000"/>
                <w:sz w:val="24"/>
                <w:szCs w:val="24"/>
              </w:rPr>
            </w:pPr>
            <w:r w:rsidRPr="00F91E6C">
              <w:rPr>
                <w:rFonts w:ascii="Verdana" w:eastAsia="Times New Roman" w:hAnsi="Verdana" w:cs="Calibri"/>
                <w:color w:val="000000"/>
                <w:sz w:val="24"/>
                <w:szCs w:val="24"/>
              </w:rPr>
              <w:t>675.3</w:t>
            </w:r>
          </w:p>
        </w:tc>
        <w:tc>
          <w:tcPr>
            <w:tcW w:w="2126" w:type="dxa"/>
            <w:tcBorders>
              <w:top w:val="nil"/>
              <w:left w:val="nil"/>
              <w:bottom w:val="single" w:sz="8" w:space="0" w:color="auto"/>
              <w:right w:val="single" w:sz="8" w:space="0" w:color="auto"/>
            </w:tcBorders>
            <w:shd w:val="clear" w:color="auto" w:fill="auto"/>
            <w:noWrap/>
            <w:vAlign w:val="center"/>
            <w:hideMark/>
          </w:tcPr>
          <w:p w14:paraId="418296E8" w14:textId="77777777" w:rsidR="003D0494" w:rsidRPr="00F91E6C" w:rsidRDefault="003D0494" w:rsidP="003D0494">
            <w:pPr>
              <w:spacing w:after="0" w:line="240" w:lineRule="auto"/>
              <w:jc w:val="center"/>
              <w:rPr>
                <w:rFonts w:ascii="Verdana" w:eastAsia="Times New Roman" w:hAnsi="Verdana" w:cs="Calibri"/>
                <w:color w:val="000000"/>
                <w:sz w:val="24"/>
                <w:szCs w:val="24"/>
              </w:rPr>
            </w:pPr>
            <w:r w:rsidRPr="00F91E6C">
              <w:rPr>
                <w:rFonts w:ascii="Verdana" w:eastAsia="Times New Roman" w:hAnsi="Verdana" w:cs="Calibri"/>
                <w:color w:val="000000"/>
                <w:sz w:val="24"/>
                <w:szCs w:val="24"/>
              </w:rPr>
              <w:t>2.27</w:t>
            </w:r>
          </w:p>
        </w:tc>
      </w:tr>
      <w:tr w:rsidR="003D0494" w:rsidRPr="003D0494" w14:paraId="1FBD4CC0" w14:textId="77777777" w:rsidTr="14D6F2E1">
        <w:trPr>
          <w:trHeight w:val="330"/>
          <w:jc w:val="center"/>
        </w:trPr>
        <w:tc>
          <w:tcPr>
            <w:tcW w:w="1975" w:type="dxa"/>
            <w:tcBorders>
              <w:top w:val="nil"/>
              <w:left w:val="single" w:sz="8" w:space="0" w:color="auto"/>
              <w:bottom w:val="single" w:sz="8" w:space="0" w:color="auto"/>
              <w:right w:val="single" w:sz="8" w:space="0" w:color="auto"/>
            </w:tcBorders>
            <w:shd w:val="clear" w:color="auto" w:fill="auto"/>
            <w:noWrap/>
            <w:vAlign w:val="center"/>
            <w:hideMark/>
          </w:tcPr>
          <w:p w14:paraId="519B85F7" w14:textId="77777777" w:rsidR="003D0494" w:rsidRPr="00F91E6C" w:rsidRDefault="003D0494" w:rsidP="003D0494">
            <w:pPr>
              <w:spacing w:after="0" w:line="240" w:lineRule="auto"/>
              <w:jc w:val="center"/>
              <w:rPr>
                <w:rFonts w:ascii="Verdana" w:eastAsia="Times New Roman" w:hAnsi="Verdana" w:cs="Calibri"/>
                <w:color w:val="000000"/>
                <w:sz w:val="24"/>
                <w:szCs w:val="24"/>
              </w:rPr>
            </w:pPr>
            <w:r w:rsidRPr="00F91E6C">
              <w:rPr>
                <w:rFonts w:ascii="Verdana" w:eastAsia="Times New Roman" w:hAnsi="Verdana" w:cs="Calibri"/>
                <w:color w:val="000000"/>
                <w:sz w:val="24"/>
                <w:szCs w:val="24"/>
              </w:rPr>
              <w:t>Aug</w:t>
            </w:r>
          </w:p>
        </w:tc>
        <w:tc>
          <w:tcPr>
            <w:tcW w:w="2126" w:type="dxa"/>
            <w:tcBorders>
              <w:top w:val="nil"/>
              <w:left w:val="nil"/>
              <w:bottom w:val="single" w:sz="8" w:space="0" w:color="auto"/>
              <w:right w:val="single" w:sz="8" w:space="0" w:color="auto"/>
            </w:tcBorders>
            <w:shd w:val="clear" w:color="auto" w:fill="auto"/>
            <w:noWrap/>
            <w:vAlign w:val="center"/>
            <w:hideMark/>
          </w:tcPr>
          <w:p w14:paraId="566F2BB9" w14:textId="77777777" w:rsidR="003D0494" w:rsidRPr="00F91E6C" w:rsidRDefault="003D0494" w:rsidP="003D0494">
            <w:pPr>
              <w:spacing w:after="0" w:line="240" w:lineRule="auto"/>
              <w:jc w:val="center"/>
              <w:rPr>
                <w:rFonts w:ascii="Verdana" w:eastAsia="Times New Roman" w:hAnsi="Verdana" w:cs="Calibri"/>
                <w:color w:val="000000"/>
                <w:sz w:val="24"/>
                <w:szCs w:val="24"/>
              </w:rPr>
            </w:pPr>
            <w:r w:rsidRPr="00F91E6C">
              <w:rPr>
                <w:rFonts w:ascii="Verdana" w:eastAsia="Times New Roman" w:hAnsi="Verdana" w:cs="Calibri"/>
                <w:color w:val="000000"/>
                <w:sz w:val="24"/>
                <w:szCs w:val="24"/>
              </w:rPr>
              <w:t>23.2</w:t>
            </w:r>
          </w:p>
        </w:tc>
        <w:tc>
          <w:tcPr>
            <w:tcW w:w="1985" w:type="dxa"/>
            <w:tcBorders>
              <w:top w:val="nil"/>
              <w:left w:val="nil"/>
              <w:bottom w:val="single" w:sz="8" w:space="0" w:color="auto"/>
              <w:right w:val="single" w:sz="8" w:space="0" w:color="auto"/>
            </w:tcBorders>
            <w:shd w:val="clear" w:color="auto" w:fill="auto"/>
            <w:noWrap/>
            <w:vAlign w:val="center"/>
            <w:hideMark/>
          </w:tcPr>
          <w:p w14:paraId="01ED2DA1" w14:textId="77777777" w:rsidR="003D0494" w:rsidRPr="00F91E6C" w:rsidRDefault="003D0494" w:rsidP="003D0494">
            <w:pPr>
              <w:spacing w:after="0" w:line="240" w:lineRule="auto"/>
              <w:jc w:val="center"/>
              <w:rPr>
                <w:rFonts w:ascii="Verdana" w:eastAsia="Times New Roman" w:hAnsi="Verdana" w:cs="Calibri"/>
                <w:color w:val="000000"/>
                <w:sz w:val="24"/>
                <w:szCs w:val="24"/>
              </w:rPr>
            </w:pPr>
            <w:r w:rsidRPr="00F91E6C">
              <w:rPr>
                <w:rFonts w:ascii="Verdana" w:eastAsia="Times New Roman" w:hAnsi="Verdana" w:cs="Calibri"/>
                <w:color w:val="000000"/>
                <w:sz w:val="24"/>
                <w:szCs w:val="24"/>
              </w:rPr>
              <w:t>719.21</w:t>
            </w:r>
          </w:p>
        </w:tc>
        <w:tc>
          <w:tcPr>
            <w:tcW w:w="2126" w:type="dxa"/>
            <w:tcBorders>
              <w:top w:val="nil"/>
              <w:left w:val="nil"/>
              <w:bottom w:val="single" w:sz="8" w:space="0" w:color="auto"/>
              <w:right w:val="single" w:sz="8" w:space="0" w:color="auto"/>
            </w:tcBorders>
            <w:shd w:val="clear" w:color="auto" w:fill="auto"/>
            <w:noWrap/>
            <w:vAlign w:val="center"/>
            <w:hideMark/>
          </w:tcPr>
          <w:p w14:paraId="02FC2FAA" w14:textId="77777777" w:rsidR="003D0494" w:rsidRPr="00F91E6C" w:rsidRDefault="003D0494" w:rsidP="003D0494">
            <w:pPr>
              <w:spacing w:after="0" w:line="240" w:lineRule="auto"/>
              <w:jc w:val="center"/>
              <w:rPr>
                <w:rFonts w:ascii="Verdana" w:eastAsia="Times New Roman" w:hAnsi="Verdana" w:cs="Calibri"/>
                <w:color w:val="000000"/>
                <w:sz w:val="24"/>
                <w:szCs w:val="24"/>
              </w:rPr>
            </w:pPr>
            <w:r w:rsidRPr="00F91E6C">
              <w:rPr>
                <w:rFonts w:ascii="Verdana" w:eastAsia="Times New Roman" w:hAnsi="Verdana" w:cs="Calibri"/>
                <w:color w:val="000000"/>
                <w:sz w:val="24"/>
                <w:szCs w:val="24"/>
              </w:rPr>
              <w:t>2.28</w:t>
            </w:r>
          </w:p>
        </w:tc>
      </w:tr>
      <w:tr w:rsidR="003D0494" w:rsidRPr="003D0494" w14:paraId="64140BC9" w14:textId="77777777" w:rsidTr="14D6F2E1">
        <w:trPr>
          <w:trHeight w:val="330"/>
          <w:jc w:val="center"/>
        </w:trPr>
        <w:tc>
          <w:tcPr>
            <w:tcW w:w="1975" w:type="dxa"/>
            <w:tcBorders>
              <w:top w:val="nil"/>
              <w:left w:val="single" w:sz="8" w:space="0" w:color="auto"/>
              <w:bottom w:val="single" w:sz="8" w:space="0" w:color="auto"/>
              <w:right w:val="single" w:sz="8" w:space="0" w:color="auto"/>
            </w:tcBorders>
            <w:shd w:val="clear" w:color="auto" w:fill="auto"/>
            <w:noWrap/>
            <w:vAlign w:val="center"/>
            <w:hideMark/>
          </w:tcPr>
          <w:p w14:paraId="3C3630DF" w14:textId="77777777" w:rsidR="003D0494" w:rsidRPr="00F91E6C" w:rsidRDefault="003D0494" w:rsidP="003D0494">
            <w:pPr>
              <w:spacing w:after="0" w:line="240" w:lineRule="auto"/>
              <w:jc w:val="center"/>
              <w:rPr>
                <w:rFonts w:ascii="Verdana" w:eastAsia="Times New Roman" w:hAnsi="Verdana" w:cs="Calibri"/>
                <w:color w:val="000000"/>
                <w:sz w:val="24"/>
                <w:szCs w:val="24"/>
              </w:rPr>
            </w:pPr>
            <w:r w:rsidRPr="00F91E6C">
              <w:rPr>
                <w:rFonts w:ascii="Verdana" w:eastAsia="Times New Roman" w:hAnsi="Verdana" w:cs="Calibri"/>
                <w:color w:val="000000"/>
                <w:sz w:val="24"/>
                <w:szCs w:val="24"/>
              </w:rPr>
              <w:t>Sep</w:t>
            </w:r>
          </w:p>
        </w:tc>
        <w:tc>
          <w:tcPr>
            <w:tcW w:w="2126" w:type="dxa"/>
            <w:tcBorders>
              <w:top w:val="nil"/>
              <w:left w:val="nil"/>
              <w:bottom w:val="single" w:sz="8" w:space="0" w:color="auto"/>
              <w:right w:val="single" w:sz="8" w:space="0" w:color="auto"/>
            </w:tcBorders>
            <w:shd w:val="clear" w:color="auto" w:fill="auto"/>
            <w:noWrap/>
            <w:vAlign w:val="center"/>
            <w:hideMark/>
          </w:tcPr>
          <w:p w14:paraId="05FDA605" w14:textId="77777777" w:rsidR="003D0494" w:rsidRPr="00F91E6C" w:rsidRDefault="003D0494" w:rsidP="003D0494">
            <w:pPr>
              <w:spacing w:after="0" w:line="240" w:lineRule="auto"/>
              <w:jc w:val="center"/>
              <w:rPr>
                <w:rFonts w:ascii="Verdana" w:eastAsia="Times New Roman" w:hAnsi="Verdana" w:cs="Calibri"/>
                <w:color w:val="000000"/>
                <w:sz w:val="24"/>
                <w:szCs w:val="24"/>
              </w:rPr>
            </w:pPr>
            <w:r w:rsidRPr="00F91E6C">
              <w:rPr>
                <w:rFonts w:ascii="Verdana" w:eastAsia="Times New Roman" w:hAnsi="Verdana" w:cs="Calibri"/>
                <w:color w:val="000000"/>
                <w:sz w:val="24"/>
                <w:szCs w:val="24"/>
              </w:rPr>
              <w:t>24.53</w:t>
            </w:r>
          </w:p>
        </w:tc>
        <w:tc>
          <w:tcPr>
            <w:tcW w:w="1985" w:type="dxa"/>
            <w:tcBorders>
              <w:top w:val="nil"/>
              <w:left w:val="nil"/>
              <w:bottom w:val="single" w:sz="8" w:space="0" w:color="auto"/>
              <w:right w:val="single" w:sz="8" w:space="0" w:color="auto"/>
            </w:tcBorders>
            <w:shd w:val="clear" w:color="auto" w:fill="auto"/>
            <w:noWrap/>
            <w:vAlign w:val="center"/>
            <w:hideMark/>
          </w:tcPr>
          <w:p w14:paraId="6ED6BA79" w14:textId="77777777" w:rsidR="003D0494" w:rsidRPr="00F91E6C" w:rsidRDefault="003D0494" w:rsidP="003D0494">
            <w:pPr>
              <w:spacing w:after="0" w:line="240" w:lineRule="auto"/>
              <w:jc w:val="center"/>
              <w:rPr>
                <w:rFonts w:ascii="Verdana" w:eastAsia="Times New Roman" w:hAnsi="Verdana" w:cs="Calibri"/>
                <w:color w:val="000000"/>
                <w:sz w:val="24"/>
                <w:szCs w:val="24"/>
              </w:rPr>
            </w:pPr>
            <w:r w:rsidRPr="00F91E6C">
              <w:rPr>
                <w:rFonts w:ascii="Verdana" w:eastAsia="Times New Roman" w:hAnsi="Verdana" w:cs="Calibri"/>
                <w:color w:val="000000"/>
                <w:sz w:val="24"/>
                <w:szCs w:val="24"/>
              </w:rPr>
              <w:t>736.04</w:t>
            </w:r>
          </w:p>
        </w:tc>
        <w:tc>
          <w:tcPr>
            <w:tcW w:w="2126" w:type="dxa"/>
            <w:tcBorders>
              <w:top w:val="nil"/>
              <w:left w:val="nil"/>
              <w:bottom w:val="single" w:sz="8" w:space="0" w:color="auto"/>
              <w:right w:val="single" w:sz="8" w:space="0" w:color="auto"/>
            </w:tcBorders>
            <w:shd w:val="clear" w:color="auto" w:fill="auto"/>
            <w:noWrap/>
            <w:vAlign w:val="center"/>
            <w:hideMark/>
          </w:tcPr>
          <w:p w14:paraId="3EBC97B0" w14:textId="77777777" w:rsidR="003D0494" w:rsidRPr="00F91E6C" w:rsidRDefault="003D0494" w:rsidP="003D0494">
            <w:pPr>
              <w:spacing w:after="0" w:line="240" w:lineRule="auto"/>
              <w:jc w:val="center"/>
              <w:rPr>
                <w:rFonts w:ascii="Verdana" w:eastAsia="Times New Roman" w:hAnsi="Verdana" w:cs="Calibri"/>
                <w:color w:val="000000"/>
                <w:sz w:val="24"/>
                <w:szCs w:val="24"/>
              </w:rPr>
            </w:pPr>
            <w:r w:rsidRPr="00F91E6C">
              <w:rPr>
                <w:rFonts w:ascii="Verdana" w:eastAsia="Times New Roman" w:hAnsi="Verdana" w:cs="Calibri"/>
                <w:color w:val="000000"/>
                <w:sz w:val="24"/>
                <w:szCs w:val="24"/>
              </w:rPr>
              <w:t>2.76</w:t>
            </w:r>
          </w:p>
        </w:tc>
      </w:tr>
      <w:tr w:rsidR="003D0494" w:rsidRPr="003D0494" w14:paraId="67D14239" w14:textId="77777777" w:rsidTr="14D6F2E1">
        <w:trPr>
          <w:trHeight w:val="330"/>
          <w:jc w:val="center"/>
        </w:trPr>
        <w:tc>
          <w:tcPr>
            <w:tcW w:w="1975" w:type="dxa"/>
            <w:tcBorders>
              <w:top w:val="nil"/>
              <w:left w:val="single" w:sz="8" w:space="0" w:color="auto"/>
              <w:bottom w:val="single" w:sz="8" w:space="0" w:color="auto"/>
              <w:right w:val="single" w:sz="8" w:space="0" w:color="auto"/>
            </w:tcBorders>
            <w:shd w:val="clear" w:color="auto" w:fill="auto"/>
            <w:noWrap/>
            <w:vAlign w:val="center"/>
            <w:hideMark/>
          </w:tcPr>
          <w:p w14:paraId="7014F77B" w14:textId="77777777" w:rsidR="003D0494" w:rsidRPr="00F91E6C" w:rsidRDefault="003D0494" w:rsidP="003D0494">
            <w:pPr>
              <w:spacing w:after="0" w:line="240" w:lineRule="auto"/>
              <w:jc w:val="center"/>
              <w:rPr>
                <w:rFonts w:ascii="Verdana" w:eastAsia="Times New Roman" w:hAnsi="Verdana" w:cs="Calibri"/>
                <w:color w:val="000000"/>
                <w:sz w:val="24"/>
                <w:szCs w:val="24"/>
              </w:rPr>
            </w:pPr>
            <w:r w:rsidRPr="00F91E6C">
              <w:rPr>
                <w:rFonts w:ascii="Verdana" w:eastAsia="Times New Roman" w:hAnsi="Verdana" w:cs="Calibri"/>
                <w:color w:val="000000"/>
                <w:sz w:val="24"/>
                <w:szCs w:val="24"/>
              </w:rPr>
              <w:t>Oct</w:t>
            </w:r>
          </w:p>
        </w:tc>
        <w:tc>
          <w:tcPr>
            <w:tcW w:w="2126" w:type="dxa"/>
            <w:tcBorders>
              <w:top w:val="nil"/>
              <w:left w:val="nil"/>
              <w:bottom w:val="single" w:sz="8" w:space="0" w:color="auto"/>
              <w:right w:val="single" w:sz="8" w:space="0" w:color="auto"/>
            </w:tcBorders>
            <w:shd w:val="clear" w:color="auto" w:fill="auto"/>
            <w:noWrap/>
            <w:vAlign w:val="center"/>
            <w:hideMark/>
          </w:tcPr>
          <w:p w14:paraId="6F67253D" w14:textId="77777777" w:rsidR="003D0494" w:rsidRPr="00F91E6C" w:rsidRDefault="003D0494" w:rsidP="003D0494">
            <w:pPr>
              <w:spacing w:after="0" w:line="240" w:lineRule="auto"/>
              <w:jc w:val="center"/>
              <w:rPr>
                <w:rFonts w:ascii="Verdana" w:eastAsia="Times New Roman" w:hAnsi="Verdana" w:cs="Calibri"/>
                <w:color w:val="000000"/>
                <w:sz w:val="24"/>
                <w:szCs w:val="24"/>
              </w:rPr>
            </w:pPr>
            <w:r w:rsidRPr="00F91E6C">
              <w:rPr>
                <w:rFonts w:ascii="Verdana" w:eastAsia="Times New Roman" w:hAnsi="Verdana" w:cs="Calibri"/>
                <w:color w:val="000000"/>
                <w:sz w:val="24"/>
                <w:szCs w:val="24"/>
              </w:rPr>
              <w:t>33.33</w:t>
            </w:r>
          </w:p>
        </w:tc>
        <w:tc>
          <w:tcPr>
            <w:tcW w:w="1985" w:type="dxa"/>
            <w:tcBorders>
              <w:top w:val="nil"/>
              <w:left w:val="nil"/>
              <w:bottom w:val="single" w:sz="8" w:space="0" w:color="auto"/>
              <w:right w:val="single" w:sz="8" w:space="0" w:color="auto"/>
            </w:tcBorders>
            <w:shd w:val="clear" w:color="auto" w:fill="auto"/>
            <w:noWrap/>
            <w:vAlign w:val="center"/>
            <w:hideMark/>
          </w:tcPr>
          <w:p w14:paraId="630C833A" w14:textId="77777777" w:rsidR="003D0494" w:rsidRPr="00F91E6C" w:rsidRDefault="003D0494" w:rsidP="003D0494">
            <w:pPr>
              <w:spacing w:after="0" w:line="240" w:lineRule="auto"/>
              <w:jc w:val="center"/>
              <w:rPr>
                <w:rFonts w:ascii="Verdana" w:eastAsia="Times New Roman" w:hAnsi="Verdana" w:cs="Calibri"/>
                <w:color w:val="000000"/>
                <w:sz w:val="24"/>
                <w:szCs w:val="24"/>
              </w:rPr>
            </w:pPr>
            <w:r w:rsidRPr="00F91E6C">
              <w:rPr>
                <w:rFonts w:ascii="Verdana" w:eastAsia="Times New Roman" w:hAnsi="Verdana" w:cs="Calibri"/>
                <w:color w:val="000000"/>
                <w:sz w:val="24"/>
                <w:szCs w:val="24"/>
              </w:rPr>
              <w:t>1033.16</w:t>
            </w:r>
          </w:p>
        </w:tc>
        <w:tc>
          <w:tcPr>
            <w:tcW w:w="2126" w:type="dxa"/>
            <w:tcBorders>
              <w:top w:val="nil"/>
              <w:left w:val="nil"/>
              <w:bottom w:val="single" w:sz="8" w:space="0" w:color="auto"/>
              <w:right w:val="single" w:sz="8" w:space="0" w:color="auto"/>
            </w:tcBorders>
            <w:shd w:val="clear" w:color="auto" w:fill="auto"/>
            <w:noWrap/>
            <w:vAlign w:val="center"/>
            <w:hideMark/>
          </w:tcPr>
          <w:p w14:paraId="721341D3" w14:textId="77777777" w:rsidR="003D0494" w:rsidRPr="00F91E6C" w:rsidRDefault="003D0494" w:rsidP="003D0494">
            <w:pPr>
              <w:spacing w:after="0" w:line="240" w:lineRule="auto"/>
              <w:jc w:val="center"/>
              <w:rPr>
                <w:rFonts w:ascii="Verdana" w:eastAsia="Times New Roman" w:hAnsi="Verdana" w:cs="Calibri"/>
                <w:color w:val="000000"/>
                <w:sz w:val="24"/>
                <w:szCs w:val="24"/>
              </w:rPr>
            </w:pPr>
            <w:r w:rsidRPr="00F91E6C">
              <w:rPr>
                <w:rFonts w:ascii="Verdana" w:eastAsia="Times New Roman" w:hAnsi="Verdana" w:cs="Calibri"/>
                <w:color w:val="000000"/>
                <w:sz w:val="24"/>
                <w:szCs w:val="24"/>
              </w:rPr>
              <w:t>2.15</w:t>
            </w:r>
          </w:p>
        </w:tc>
      </w:tr>
      <w:tr w:rsidR="003D0494" w:rsidRPr="003D0494" w14:paraId="75D369CC" w14:textId="77777777" w:rsidTr="14D6F2E1">
        <w:trPr>
          <w:trHeight w:val="330"/>
          <w:jc w:val="center"/>
        </w:trPr>
        <w:tc>
          <w:tcPr>
            <w:tcW w:w="1975" w:type="dxa"/>
            <w:tcBorders>
              <w:top w:val="nil"/>
              <w:left w:val="single" w:sz="8" w:space="0" w:color="auto"/>
              <w:bottom w:val="single" w:sz="8" w:space="0" w:color="auto"/>
              <w:right w:val="single" w:sz="8" w:space="0" w:color="auto"/>
            </w:tcBorders>
            <w:shd w:val="clear" w:color="auto" w:fill="auto"/>
            <w:noWrap/>
            <w:vAlign w:val="center"/>
            <w:hideMark/>
          </w:tcPr>
          <w:p w14:paraId="61E6673C" w14:textId="77777777" w:rsidR="003D0494" w:rsidRPr="00F91E6C" w:rsidRDefault="003D0494" w:rsidP="003D0494">
            <w:pPr>
              <w:spacing w:after="0" w:line="240" w:lineRule="auto"/>
              <w:jc w:val="center"/>
              <w:rPr>
                <w:rFonts w:ascii="Verdana" w:eastAsia="Times New Roman" w:hAnsi="Verdana" w:cs="Calibri"/>
                <w:color w:val="000000"/>
                <w:sz w:val="24"/>
                <w:szCs w:val="24"/>
              </w:rPr>
            </w:pPr>
            <w:r w:rsidRPr="00F91E6C">
              <w:rPr>
                <w:rFonts w:ascii="Verdana" w:eastAsia="Times New Roman" w:hAnsi="Verdana" w:cs="Calibri"/>
                <w:color w:val="000000"/>
                <w:sz w:val="24"/>
                <w:szCs w:val="24"/>
              </w:rPr>
              <w:t>Nov</w:t>
            </w:r>
          </w:p>
        </w:tc>
        <w:tc>
          <w:tcPr>
            <w:tcW w:w="2126" w:type="dxa"/>
            <w:tcBorders>
              <w:top w:val="nil"/>
              <w:left w:val="nil"/>
              <w:bottom w:val="single" w:sz="8" w:space="0" w:color="auto"/>
              <w:right w:val="single" w:sz="8" w:space="0" w:color="auto"/>
            </w:tcBorders>
            <w:shd w:val="clear" w:color="auto" w:fill="auto"/>
            <w:noWrap/>
            <w:vAlign w:val="center"/>
            <w:hideMark/>
          </w:tcPr>
          <w:p w14:paraId="5F136387" w14:textId="77777777" w:rsidR="003D0494" w:rsidRPr="00F91E6C" w:rsidRDefault="003D0494" w:rsidP="003D0494">
            <w:pPr>
              <w:spacing w:after="0" w:line="240" w:lineRule="auto"/>
              <w:jc w:val="center"/>
              <w:rPr>
                <w:rFonts w:ascii="Verdana" w:eastAsia="Times New Roman" w:hAnsi="Verdana" w:cs="Calibri"/>
                <w:color w:val="000000"/>
                <w:sz w:val="24"/>
                <w:szCs w:val="24"/>
              </w:rPr>
            </w:pPr>
            <w:r w:rsidRPr="00F91E6C">
              <w:rPr>
                <w:rFonts w:ascii="Verdana" w:eastAsia="Times New Roman" w:hAnsi="Verdana" w:cs="Calibri"/>
                <w:color w:val="000000"/>
                <w:sz w:val="24"/>
                <w:szCs w:val="24"/>
              </w:rPr>
              <w:t>30.61</w:t>
            </w:r>
          </w:p>
        </w:tc>
        <w:tc>
          <w:tcPr>
            <w:tcW w:w="1985" w:type="dxa"/>
            <w:tcBorders>
              <w:top w:val="nil"/>
              <w:left w:val="nil"/>
              <w:bottom w:val="single" w:sz="8" w:space="0" w:color="auto"/>
              <w:right w:val="single" w:sz="8" w:space="0" w:color="auto"/>
            </w:tcBorders>
            <w:shd w:val="clear" w:color="auto" w:fill="auto"/>
            <w:noWrap/>
            <w:vAlign w:val="center"/>
            <w:hideMark/>
          </w:tcPr>
          <w:p w14:paraId="05DE201E" w14:textId="77777777" w:rsidR="003D0494" w:rsidRPr="00F91E6C" w:rsidRDefault="003D0494" w:rsidP="003D0494">
            <w:pPr>
              <w:spacing w:after="0" w:line="240" w:lineRule="auto"/>
              <w:jc w:val="center"/>
              <w:rPr>
                <w:rFonts w:ascii="Verdana" w:eastAsia="Times New Roman" w:hAnsi="Verdana" w:cs="Calibri"/>
                <w:color w:val="000000"/>
                <w:sz w:val="24"/>
                <w:szCs w:val="24"/>
              </w:rPr>
            </w:pPr>
            <w:r w:rsidRPr="00F91E6C">
              <w:rPr>
                <w:rFonts w:ascii="Verdana" w:eastAsia="Times New Roman" w:hAnsi="Verdana" w:cs="Calibri"/>
                <w:color w:val="000000"/>
                <w:sz w:val="24"/>
                <w:szCs w:val="24"/>
              </w:rPr>
              <w:t>918.37</w:t>
            </w:r>
          </w:p>
        </w:tc>
        <w:tc>
          <w:tcPr>
            <w:tcW w:w="2126" w:type="dxa"/>
            <w:tcBorders>
              <w:top w:val="nil"/>
              <w:left w:val="nil"/>
              <w:bottom w:val="single" w:sz="8" w:space="0" w:color="auto"/>
              <w:right w:val="single" w:sz="8" w:space="0" w:color="auto"/>
            </w:tcBorders>
            <w:shd w:val="clear" w:color="auto" w:fill="auto"/>
            <w:noWrap/>
            <w:vAlign w:val="center"/>
            <w:hideMark/>
          </w:tcPr>
          <w:p w14:paraId="3582CBDB" w14:textId="77777777" w:rsidR="003D0494" w:rsidRPr="00F91E6C" w:rsidRDefault="003D0494" w:rsidP="003D0494">
            <w:pPr>
              <w:spacing w:after="0" w:line="240" w:lineRule="auto"/>
              <w:jc w:val="center"/>
              <w:rPr>
                <w:rFonts w:ascii="Verdana" w:eastAsia="Times New Roman" w:hAnsi="Verdana" w:cs="Calibri"/>
                <w:color w:val="000000"/>
                <w:sz w:val="24"/>
                <w:szCs w:val="24"/>
              </w:rPr>
            </w:pPr>
            <w:r w:rsidRPr="00F91E6C">
              <w:rPr>
                <w:rFonts w:ascii="Verdana" w:eastAsia="Times New Roman" w:hAnsi="Verdana" w:cs="Calibri"/>
                <w:color w:val="000000"/>
                <w:sz w:val="24"/>
                <w:szCs w:val="24"/>
              </w:rPr>
              <w:t>2.69</w:t>
            </w:r>
          </w:p>
        </w:tc>
      </w:tr>
      <w:tr w:rsidR="003D0494" w:rsidRPr="003D0494" w14:paraId="2EF2E697" w14:textId="77777777" w:rsidTr="14D6F2E1">
        <w:trPr>
          <w:trHeight w:val="330"/>
          <w:jc w:val="center"/>
        </w:trPr>
        <w:tc>
          <w:tcPr>
            <w:tcW w:w="1975" w:type="dxa"/>
            <w:tcBorders>
              <w:top w:val="nil"/>
              <w:left w:val="single" w:sz="8" w:space="0" w:color="auto"/>
              <w:bottom w:val="single" w:sz="8" w:space="0" w:color="auto"/>
              <w:right w:val="single" w:sz="8" w:space="0" w:color="auto"/>
            </w:tcBorders>
            <w:shd w:val="clear" w:color="auto" w:fill="auto"/>
            <w:noWrap/>
            <w:vAlign w:val="center"/>
            <w:hideMark/>
          </w:tcPr>
          <w:p w14:paraId="4A8E9DC3" w14:textId="77777777" w:rsidR="003D0494" w:rsidRPr="00F91E6C" w:rsidRDefault="003D0494" w:rsidP="003D0494">
            <w:pPr>
              <w:spacing w:after="0" w:line="240" w:lineRule="auto"/>
              <w:jc w:val="center"/>
              <w:rPr>
                <w:rFonts w:ascii="Verdana" w:eastAsia="Times New Roman" w:hAnsi="Verdana" w:cs="Calibri"/>
                <w:color w:val="000000"/>
                <w:sz w:val="24"/>
                <w:szCs w:val="24"/>
              </w:rPr>
            </w:pPr>
            <w:r w:rsidRPr="00F91E6C">
              <w:rPr>
                <w:rFonts w:ascii="Verdana" w:eastAsia="Times New Roman" w:hAnsi="Verdana" w:cs="Calibri"/>
                <w:color w:val="000000"/>
                <w:sz w:val="24"/>
                <w:szCs w:val="24"/>
              </w:rPr>
              <w:t>Dec</w:t>
            </w:r>
          </w:p>
        </w:tc>
        <w:tc>
          <w:tcPr>
            <w:tcW w:w="2126" w:type="dxa"/>
            <w:tcBorders>
              <w:top w:val="nil"/>
              <w:left w:val="nil"/>
              <w:bottom w:val="single" w:sz="8" w:space="0" w:color="auto"/>
              <w:right w:val="single" w:sz="8" w:space="0" w:color="auto"/>
            </w:tcBorders>
            <w:shd w:val="clear" w:color="auto" w:fill="auto"/>
            <w:noWrap/>
            <w:vAlign w:val="center"/>
            <w:hideMark/>
          </w:tcPr>
          <w:p w14:paraId="5C4715FC" w14:textId="77777777" w:rsidR="003D0494" w:rsidRPr="00F91E6C" w:rsidRDefault="003D0494" w:rsidP="003D0494">
            <w:pPr>
              <w:spacing w:after="0" w:line="240" w:lineRule="auto"/>
              <w:jc w:val="center"/>
              <w:rPr>
                <w:rFonts w:ascii="Verdana" w:eastAsia="Times New Roman" w:hAnsi="Verdana" w:cs="Calibri"/>
                <w:color w:val="000000"/>
                <w:sz w:val="24"/>
                <w:szCs w:val="24"/>
              </w:rPr>
            </w:pPr>
            <w:r w:rsidRPr="00F91E6C">
              <w:rPr>
                <w:rFonts w:ascii="Verdana" w:eastAsia="Times New Roman" w:hAnsi="Verdana" w:cs="Calibri"/>
                <w:color w:val="000000"/>
                <w:sz w:val="24"/>
                <w:szCs w:val="24"/>
              </w:rPr>
              <w:t>34.42</w:t>
            </w:r>
          </w:p>
        </w:tc>
        <w:tc>
          <w:tcPr>
            <w:tcW w:w="1985" w:type="dxa"/>
            <w:tcBorders>
              <w:top w:val="nil"/>
              <w:left w:val="nil"/>
              <w:bottom w:val="single" w:sz="8" w:space="0" w:color="auto"/>
              <w:right w:val="single" w:sz="8" w:space="0" w:color="auto"/>
            </w:tcBorders>
            <w:shd w:val="clear" w:color="auto" w:fill="auto"/>
            <w:noWrap/>
            <w:vAlign w:val="center"/>
            <w:hideMark/>
          </w:tcPr>
          <w:p w14:paraId="2E233DB7" w14:textId="77777777" w:rsidR="003D0494" w:rsidRPr="00F91E6C" w:rsidRDefault="003D0494" w:rsidP="003D0494">
            <w:pPr>
              <w:spacing w:after="0" w:line="240" w:lineRule="auto"/>
              <w:jc w:val="center"/>
              <w:rPr>
                <w:rFonts w:ascii="Verdana" w:eastAsia="Times New Roman" w:hAnsi="Verdana" w:cs="Calibri"/>
                <w:color w:val="000000"/>
                <w:sz w:val="24"/>
                <w:szCs w:val="24"/>
              </w:rPr>
            </w:pPr>
            <w:r w:rsidRPr="00F91E6C">
              <w:rPr>
                <w:rFonts w:ascii="Verdana" w:eastAsia="Times New Roman" w:hAnsi="Verdana" w:cs="Calibri"/>
                <w:color w:val="000000"/>
                <w:sz w:val="24"/>
                <w:szCs w:val="24"/>
              </w:rPr>
              <w:t>1066.98</w:t>
            </w:r>
          </w:p>
        </w:tc>
        <w:tc>
          <w:tcPr>
            <w:tcW w:w="2126" w:type="dxa"/>
            <w:tcBorders>
              <w:top w:val="nil"/>
              <w:left w:val="nil"/>
              <w:bottom w:val="single" w:sz="8" w:space="0" w:color="auto"/>
              <w:right w:val="single" w:sz="8" w:space="0" w:color="auto"/>
            </w:tcBorders>
            <w:shd w:val="clear" w:color="auto" w:fill="auto"/>
            <w:noWrap/>
            <w:vAlign w:val="center"/>
            <w:hideMark/>
          </w:tcPr>
          <w:p w14:paraId="19034ECE" w14:textId="77777777" w:rsidR="003D0494" w:rsidRPr="00F91E6C" w:rsidRDefault="003D0494" w:rsidP="003D0494">
            <w:pPr>
              <w:spacing w:after="0" w:line="240" w:lineRule="auto"/>
              <w:jc w:val="center"/>
              <w:rPr>
                <w:rFonts w:ascii="Verdana" w:eastAsia="Times New Roman" w:hAnsi="Verdana" w:cs="Calibri"/>
                <w:color w:val="000000"/>
                <w:sz w:val="24"/>
                <w:szCs w:val="24"/>
              </w:rPr>
            </w:pPr>
            <w:r w:rsidRPr="00F91E6C">
              <w:rPr>
                <w:rFonts w:ascii="Verdana" w:eastAsia="Times New Roman" w:hAnsi="Verdana" w:cs="Calibri"/>
                <w:color w:val="000000"/>
                <w:sz w:val="24"/>
                <w:szCs w:val="24"/>
              </w:rPr>
              <w:t>2.35</w:t>
            </w:r>
          </w:p>
        </w:tc>
      </w:tr>
      <w:tr w:rsidR="003D0494" w:rsidRPr="003D0494" w14:paraId="6C07C437" w14:textId="77777777" w:rsidTr="14D6F2E1">
        <w:trPr>
          <w:trHeight w:val="330"/>
          <w:jc w:val="center"/>
        </w:trPr>
        <w:tc>
          <w:tcPr>
            <w:tcW w:w="1975" w:type="dxa"/>
            <w:tcBorders>
              <w:top w:val="nil"/>
              <w:left w:val="single" w:sz="8" w:space="0" w:color="auto"/>
              <w:bottom w:val="single" w:sz="8" w:space="0" w:color="auto"/>
              <w:right w:val="single" w:sz="8" w:space="0" w:color="auto"/>
            </w:tcBorders>
            <w:shd w:val="clear" w:color="auto" w:fill="E7E6E6" w:themeFill="background2"/>
            <w:noWrap/>
            <w:vAlign w:val="center"/>
            <w:hideMark/>
          </w:tcPr>
          <w:p w14:paraId="3784F9B6" w14:textId="77777777" w:rsidR="003D0494" w:rsidRPr="00F91E6C" w:rsidRDefault="003D0494" w:rsidP="003D0494">
            <w:pPr>
              <w:spacing w:after="0" w:line="240" w:lineRule="auto"/>
              <w:jc w:val="center"/>
              <w:rPr>
                <w:rFonts w:ascii="Verdana" w:eastAsia="Times New Roman" w:hAnsi="Verdana" w:cs="Calibri"/>
                <w:color w:val="000000"/>
                <w:sz w:val="24"/>
                <w:szCs w:val="24"/>
              </w:rPr>
            </w:pPr>
            <w:r w:rsidRPr="00F91E6C">
              <w:rPr>
                <w:rFonts w:ascii="Verdana" w:eastAsia="Times New Roman" w:hAnsi="Verdana" w:cs="Calibri"/>
                <w:color w:val="000000"/>
                <w:sz w:val="24"/>
                <w:szCs w:val="24"/>
              </w:rPr>
              <w:t>2023 Annual</w:t>
            </w:r>
          </w:p>
        </w:tc>
        <w:tc>
          <w:tcPr>
            <w:tcW w:w="2126" w:type="dxa"/>
            <w:tcBorders>
              <w:top w:val="nil"/>
              <w:left w:val="nil"/>
              <w:bottom w:val="single" w:sz="8" w:space="0" w:color="auto"/>
              <w:right w:val="single" w:sz="8" w:space="0" w:color="auto"/>
            </w:tcBorders>
            <w:shd w:val="clear" w:color="auto" w:fill="E7E6E6" w:themeFill="background2"/>
            <w:noWrap/>
            <w:vAlign w:val="center"/>
            <w:hideMark/>
          </w:tcPr>
          <w:p w14:paraId="036C8035" w14:textId="77777777" w:rsidR="003D0494" w:rsidRPr="00F91E6C" w:rsidRDefault="003D0494" w:rsidP="003D0494">
            <w:pPr>
              <w:spacing w:after="0" w:line="240" w:lineRule="auto"/>
              <w:jc w:val="center"/>
              <w:rPr>
                <w:rFonts w:ascii="Verdana" w:eastAsia="Times New Roman" w:hAnsi="Verdana" w:cs="Calibri"/>
                <w:color w:val="000000"/>
                <w:sz w:val="24"/>
                <w:szCs w:val="24"/>
              </w:rPr>
            </w:pPr>
            <w:r w:rsidRPr="00F91E6C">
              <w:rPr>
                <w:rFonts w:ascii="Verdana" w:eastAsia="Times New Roman" w:hAnsi="Verdana" w:cs="Calibri"/>
                <w:color w:val="000000"/>
                <w:sz w:val="24"/>
                <w:szCs w:val="24"/>
              </w:rPr>
              <w:t>29.66</w:t>
            </w:r>
          </w:p>
        </w:tc>
        <w:tc>
          <w:tcPr>
            <w:tcW w:w="1985" w:type="dxa"/>
            <w:tcBorders>
              <w:top w:val="nil"/>
              <w:left w:val="nil"/>
              <w:bottom w:val="single" w:sz="8" w:space="0" w:color="auto"/>
              <w:right w:val="single" w:sz="8" w:space="0" w:color="auto"/>
            </w:tcBorders>
            <w:shd w:val="clear" w:color="auto" w:fill="E7E6E6" w:themeFill="background2"/>
            <w:noWrap/>
            <w:vAlign w:val="center"/>
            <w:hideMark/>
          </w:tcPr>
          <w:p w14:paraId="747F107F" w14:textId="77777777" w:rsidR="003D0494" w:rsidRPr="00F91E6C" w:rsidRDefault="003D0494" w:rsidP="003D0494">
            <w:pPr>
              <w:spacing w:after="0" w:line="240" w:lineRule="auto"/>
              <w:jc w:val="center"/>
              <w:rPr>
                <w:rFonts w:ascii="Verdana" w:eastAsia="Times New Roman" w:hAnsi="Verdana" w:cs="Calibri"/>
                <w:color w:val="000000"/>
                <w:sz w:val="24"/>
                <w:szCs w:val="24"/>
              </w:rPr>
            </w:pPr>
            <w:r w:rsidRPr="00F91E6C">
              <w:rPr>
                <w:rFonts w:ascii="Verdana" w:eastAsia="Times New Roman" w:hAnsi="Verdana" w:cs="Calibri"/>
                <w:color w:val="000000"/>
                <w:sz w:val="24"/>
                <w:szCs w:val="24"/>
              </w:rPr>
              <w:t>10824.97</w:t>
            </w:r>
          </w:p>
        </w:tc>
        <w:tc>
          <w:tcPr>
            <w:tcW w:w="2126" w:type="dxa"/>
            <w:tcBorders>
              <w:top w:val="nil"/>
              <w:left w:val="nil"/>
              <w:bottom w:val="single" w:sz="8" w:space="0" w:color="auto"/>
              <w:right w:val="single" w:sz="8" w:space="0" w:color="auto"/>
            </w:tcBorders>
            <w:shd w:val="clear" w:color="auto" w:fill="E7E6E6" w:themeFill="background2"/>
            <w:noWrap/>
            <w:vAlign w:val="center"/>
            <w:hideMark/>
          </w:tcPr>
          <w:p w14:paraId="49A8CE86" w14:textId="77777777" w:rsidR="003D0494" w:rsidRPr="00F91E6C" w:rsidRDefault="003D0494" w:rsidP="003D0494">
            <w:pPr>
              <w:spacing w:after="0" w:line="240" w:lineRule="auto"/>
              <w:jc w:val="center"/>
              <w:rPr>
                <w:rFonts w:ascii="Verdana" w:eastAsia="Times New Roman" w:hAnsi="Verdana" w:cs="Calibri"/>
                <w:color w:val="000000"/>
                <w:sz w:val="24"/>
                <w:szCs w:val="24"/>
              </w:rPr>
            </w:pPr>
            <w:r w:rsidRPr="00F91E6C">
              <w:rPr>
                <w:rFonts w:ascii="Verdana" w:eastAsia="Times New Roman" w:hAnsi="Verdana" w:cs="Calibri"/>
                <w:color w:val="000000"/>
                <w:sz w:val="24"/>
                <w:szCs w:val="24"/>
              </w:rPr>
              <w:t>2.39</w:t>
            </w:r>
          </w:p>
        </w:tc>
      </w:tr>
      <w:tr w:rsidR="003D0494" w:rsidRPr="003D0494" w14:paraId="52FBF120" w14:textId="77777777" w:rsidTr="14D6F2E1">
        <w:trPr>
          <w:trHeight w:val="330"/>
          <w:jc w:val="center"/>
        </w:trPr>
        <w:tc>
          <w:tcPr>
            <w:tcW w:w="1975" w:type="dxa"/>
            <w:tcBorders>
              <w:top w:val="nil"/>
              <w:left w:val="single" w:sz="8" w:space="0" w:color="auto"/>
              <w:bottom w:val="single" w:sz="8" w:space="0" w:color="auto"/>
              <w:right w:val="single" w:sz="8" w:space="0" w:color="auto"/>
            </w:tcBorders>
            <w:shd w:val="clear" w:color="auto" w:fill="E7E6E6" w:themeFill="background2"/>
            <w:noWrap/>
            <w:vAlign w:val="center"/>
            <w:hideMark/>
          </w:tcPr>
          <w:p w14:paraId="00FF7482" w14:textId="77777777" w:rsidR="003D0494" w:rsidRPr="00F91E6C" w:rsidRDefault="003D0494" w:rsidP="003D0494">
            <w:pPr>
              <w:spacing w:after="0" w:line="240" w:lineRule="auto"/>
              <w:jc w:val="center"/>
              <w:rPr>
                <w:rFonts w:ascii="Verdana" w:eastAsia="Times New Roman" w:hAnsi="Verdana" w:cs="Calibri"/>
                <w:color w:val="000000"/>
                <w:sz w:val="24"/>
                <w:szCs w:val="24"/>
              </w:rPr>
            </w:pPr>
            <w:r w:rsidRPr="00F91E6C">
              <w:rPr>
                <w:rFonts w:ascii="Verdana" w:eastAsia="Times New Roman" w:hAnsi="Verdana" w:cs="Calibri"/>
                <w:color w:val="000000"/>
                <w:sz w:val="24"/>
                <w:szCs w:val="24"/>
              </w:rPr>
              <w:t>2022 Annual</w:t>
            </w:r>
          </w:p>
        </w:tc>
        <w:tc>
          <w:tcPr>
            <w:tcW w:w="2126" w:type="dxa"/>
            <w:tcBorders>
              <w:top w:val="nil"/>
              <w:left w:val="nil"/>
              <w:bottom w:val="single" w:sz="8" w:space="0" w:color="auto"/>
              <w:right w:val="single" w:sz="8" w:space="0" w:color="auto"/>
            </w:tcBorders>
            <w:shd w:val="clear" w:color="auto" w:fill="E7E6E6" w:themeFill="background2"/>
            <w:noWrap/>
            <w:vAlign w:val="center"/>
            <w:hideMark/>
          </w:tcPr>
          <w:p w14:paraId="632562E3" w14:textId="77777777" w:rsidR="003D0494" w:rsidRPr="00F91E6C" w:rsidRDefault="003D0494" w:rsidP="003D0494">
            <w:pPr>
              <w:spacing w:after="0" w:line="240" w:lineRule="auto"/>
              <w:jc w:val="center"/>
              <w:rPr>
                <w:rFonts w:ascii="Verdana" w:eastAsia="Times New Roman" w:hAnsi="Verdana" w:cs="Calibri"/>
                <w:color w:val="000000"/>
                <w:sz w:val="24"/>
                <w:szCs w:val="24"/>
              </w:rPr>
            </w:pPr>
            <w:r w:rsidRPr="00F91E6C">
              <w:rPr>
                <w:rFonts w:ascii="Verdana" w:eastAsia="Times New Roman" w:hAnsi="Verdana" w:cs="Calibri"/>
                <w:color w:val="000000"/>
                <w:sz w:val="24"/>
                <w:szCs w:val="24"/>
              </w:rPr>
              <w:t>28.69</w:t>
            </w:r>
          </w:p>
        </w:tc>
        <w:tc>
          <w:tcPr>
            <w:tcW w:w="1985" w:type="dxa"/>
            <w:tcBorders>
              <w:top w:val="nil"/>
              <w:left w:val="nil"/>
              <w:bottom w:val="single" w:sz="8" w:space="0" w:color="auto"/>
              <w:right w:val="single" w:sz="8" w:space="0" w:color="auto"/>
            </w:tcBorders>
            <w:shd w:val="clear" w:color="auto" w:fill="E7E6E6" w:themeFill="background2"/>
            <w:noWrap/>
            <w:vAlign w:val="center"/>
            <w:hideMark/>
          </w:tcPr>
          <w:p w14:paraId="2C4F7921" w14:textId="77777777" w:rsidR="003D0494" w:rsidRPr="00F91E6C" w:rsidRDefault="003D0494" w:rsidP="003D0494">
            <w:pPr>
              <w:spacing w:after="0" w:line="240" w:lineRule="auto"/>
              <w:jc w:val="center"/>
              <w:rPr>
                <w:rFonts w:ascii="Verdana" w:eastAsia="Times New Roman" w:hAnsi="Verdana" w:cs="Calibri"/>
                <w:color w:val="000000"/>
                <w:sz w:val="24"/>
                <w:szCs w:val="24"/>
              </w:rPr>
            </w:pPr>
            <w:r w:rsidRPr="00F91E6C">
              <w:rPr>
                <w:rFonts w:ascii="Verdana" w:eastAsia="Times New Roman" w:hAnsi="Verdana" w:cs="Calibri"/>
                <w:color w:val="000000"/>
                <w:sz w:val="24"/>
                <w:szCs w:val="24"/>
              </w:rPr>
              <w:t>10471.42</w:t>
            </w:r>
          </w:p>
        </w:tc>
        <w:tc>
          <w:tcPr>
            <w:tcW w:w="2126" w:type="dxa"/>
            <w:tcBorders>
              <w:top w:val="nil"/>
              <w:left w:val="nil"/>
              <w:bottom w:val="single" w:sz="8" w:space="0" w:color="auto"/>
              <w:right w:val="single" w:sz="8" w:space="0" w:color="auto"/>
            </w:tcBorders>
            <w:shd w:val="clear" w:color="auto" w:fill="E7E6E6" w:themeFill="background2"/>
            <w:noWrap/>
            <w:vAlign w:val="center"/>
            <w:hideMark/>
          </w:tcPr>
          <w:p w14:paraId="7FE6C40C" w14:textId="77777777" w:rsidR="003D0494" w:rsidRPr="00F91E6C" w:rsidRDefault="003D0494" w:rsidP="003D0494">
            <w:pPr>
              <w:spacing w:after="0" w:line="240" w:lineRule="auto"/>
              <w:jc w:val="center"/>
              <w:rPr>
                <w:rFonts w:ascii="Verdana" w:eastAsia="Times New Roman" w:hAnsi="Verdana" w:cs="Calibri"/>
                <w:color w:val="000000"/>
                <w:sz w:val="24"/>
                <w:szCs w:val="24"/>
              </w:rPr>
            </w:pPr>
            <w:r w:rsidRPr="00F91E6C">
              <w:rPr>
                <w:rFonts w:ascii="Verdana" w:eastAsia="Times New Roman" w:hAnsi="Verdana" w:cs="Calibri"/>
                <w:color w:val="000000"/>
                <w:sz w:val="24"/>
                <w:szCs w:val="24"/>
              </w:rPr>
              <w:t>2.61</w:t>
            </w:r>
          </w:p>
        </w:tc>
      </w:tr>
      <w:tr w:rsidR="003D0494" w:rsidRPr="003D0494" w14:paraId="77493AF5" w14:textId="77777777" w:rsidTr="14D6F2E1">
        <w:trPr>
          <w:trHeight w:val="330"/>
          <w:jc w:val="center"/>
        </w:trPr>
        <w:tc>
          <w:tcPr>
            <w:tcW w:w="1975" w:type="dxa"/>
            <w:tcBorders>
              <w:top w:val="single" w:sz="8" w:space="0" w:color="auto"/>
              <w:left w:val="single" w:sz="8" w:space="0" w:color="auto"/>
              <w:bottom w:val="single" w:sz="12" w:space="0" w:color="auto"/>
              <w:right w:val="single" w:sz="8" w:space="0" w:color="auto"/>
            </w:tcBorders>
            <w:shd w:val="clear" w:color="auto" w:fill="E7E6E6" w:themeFill="background2"/>
            <w:noWrap/>
            <w:vAlign w:val="center"/>
            <w:hideMark/>
          </w:tcPr>
          <w:p w14:paraId="265E40B4" w14:textId="77777777" w:rsidR="003D0494" w:rsidRPr="00F91E6C" w:rsidRDefault="003D0494" w:rsidP="003D0494">
            <w:pPr>
              <w:spacing w:after="0" w:line="240" w:lineRule="auto"/>
              <w:jc w:val="center"/>
              <w:rPr>
                <w:rFonts w:ascii="Verdana" w:eastAsia="Times New Roman" w:hAnsi="Verdana" w:cs="Calibri"/>
                <w:color w:val="000000"/>
                <w:sz w:val="24"/>
                <w:szCs w:val="24"/>
              </w:rPr>
            </w:pPr>
            <w:r w:rsidRPr="00F91E6C">
              <w:rPr>
                <w:rFonts w:ascii="Verdana" w:eastAsia="Times New Roman" w:hAnsi="Verdana" w:cs="Calibri"/>
                <w:color w:val="000000"/>
                <w:sz w:val="24"/>
                <w:szCs w:val="24"/>
              </w:rPr>
              <w:t>2021 Annual</w:t>
            </w:r>
          </w:p>
        </w:tc>
        <w:tc>
          <w:tcPr>
            <w:tcW w:w="2126" w:type="dxa"/>
            <w:tcBorders>
              <w:top w:val="single" w:sz="8" w:space="0" w:color="auto"/>
              <w:left w:val="nil"/>
              <w:bottom w:val="single" w:sz="12" w:space="0" w:color="auto"/>
              <w:right w:val="single" w:sz="8" w:space="0" w:color="auto"/>
            </w:tcBorders>
            <w:shd w:val="clear" w:color="auto" w:fill="E7E6E6" w:themeFill="background2"/>
            <w:noWrap/>
            <w:vAlign w:val="center"/>
            <w:hideMark/>
          </w:tcPr>
          <w:p w14:paraId="08E4F856" w14:textId="77777777" w:rsidR="003D0494" w:rsidRPr="00F91E6C" w:rsidRDefault="003D0494" w:rsidP="003D0494">
            <w:pPr>
              <w:spacing w:after="0" w:line="240" w:lineRule="auto"/>
              <w:jc w:val="center"/>
              <w:rPr>
                <w:rFonts w:ascii="Verdana" w:eastAsia="Times New Roman" w:hAnsi="Verdana" w:cs="Calibri"/>
                <w:color w:val="000000"/>
                <w:sz w:val="24"/>
                <w:szCs w:val="24"/>
              </w:rPr>
            </w:pPr>
            <w:r w:rsidRPr="00F91E6C">
              <w:rPr>
                <w:rFonts w:ascii="Verdana" w:eastAsia="Times New Roman" w:hAnsi="Verdana" w:cs="Calibri"/>
                <w:color w:val="000000"/>
                <w:sz w:val="24"/>
                <w:szCs w:val="24"/>
              </w:rPr>
              <w:t>27.51</w:t>
            </w:r>
          </w:p>
        </w:tc>
        <w:tc>
          <w:tcPr>
            <w:tcW w:w="1985" w:type="dxa"/>
            <w:tcBorders>
              <w:top w:val="single" w:sz="8" w:space="0" w:color="auto"/>
              <w:left w:val="nil"/>
              <w:bottom w:val="single" w:sz="12" w:space="0" w:color="auto"/>
              <w:right w:val="single" w:sz="8" w:space="0" w:color="auto"/>
            </w:tcBorders>
            <w:shd w:val="clear" w:color="auto" w:fill="E7E6E6" w:themeFill="background2"/>
            <w:noWrap/>
            <w:vAlign w:val="center"/>
            <w:hideMark/>
          </w:tcPr>
          <w:p w14:paraId="53179E88" w14:textId="77777777" w:rsidR="003D0494" w:rsidRPr="00F91E6C" w:rsidRDefault="003D0494" w:rsidP="003D0494">
            <w:pPr>
              <w:spacing w:after="0" w:line="240" w:lineRule="auto"/>
              <w:jc w:val="center"/>
              <w:rPr>
                <w:rFonts w:ascii="Verdana" w:eastAsia="Times New Roman" w:hAnsi="Verdana" w:cs="Calibri"/>
                <w:color w:val="000000"/>
                <w:sz w:val="24"/>
                <w:szCs w:val="24"/>
              </w:rPr>
            </w:pPr>
            <w:r w:rsidRPr="00F91E6C">
              <w:rPr>
                <w:rFonts w:ascii="Verdana" w:eastAsia="Times New Roman" w:hAnsi="Verdana" w:cs="Calibri"/>
                <w:color w:val="000000"/>
                <w:sz w:val="24"/>
                <w:szCs w:val="24"/>
              </w:rPr>
              <w:t>10040.6</w:t>
            </w:r>
          </w:p>
        </w:tc>
        <w:tc>
          <w:tcPr>
            <w:tcW w:w="2126" w:type="dxa"/>
            <w:tcBorders>
              <w:top w:val="single" w:sz="8" w:space="0" w:color="auto"/>
              <w:left w:val="nil"/>
              <w:bottom w:val="single" w:sz="12" w:space="0" w:color="auto"/>
              <w:right w:val="single" w:sz="8" w:space="0" w:color="auto"/>
            </w:tcBorders>
            <w:shd w:val="clear" w:color="auto" w:fill="E7E6E6" w:themeFill="background2"/>
            <w:noWrap/>
            <w:vAlign w:val="center"/>
            <w:hideMark/>
          </w:tcPr>
          <w:p w14:paraId="4C29B673" w14:textId="598B17C9" w:rsidR="003D0494" w:rsidRPr="00F91E6C" w:rsidRDefault="003D0494" w:rsidP="003D0494">
            <w:pPr>
              <w:spacing w:after="0" w:line="240" w:lineRule="auto"/>
              <w:jc w:val="center"/>
              <w:rPr>
                <w:rFonts w:ascii="Verdana" w:eastAsia="Times New Roman" w:hAnsi="Verdana" w:cs="Calibri"/>
                <w:color w:val="000000"/>
                <w:sz w:val="24"/>
                <w:szCs w:val="24"/>
              </w:rPr>
            </w:pPr>
            <w:r w:rsidRPr="14D6F2E1">
              <w:rPr>
                <w:rFonts w:ascii="Verdana" w:eastAsia="Times New Roman" w:hAnsi="Verdana" w:cs="Calibri"/>
                <w:color w:val="000000" w:themeColor="text1"/>
                <w:sz w:val="24"/>
                <w:szCs w:val="24"/>
              </w:rPr>
              <w:t>2.</w:t>
            </w:r>
            <w:commentRangeStart w:id="9"/>
            <w:commentRangeStart w:id="10"/>
            <w:r w:rsidRPr="14D6F2E1">
              <w:rPr>
                <w:rFonts w:ascii="Verdana" w:eastAsia="Times New Roman" w:hAnsi="Verdana" w:cs="Calibri"/>
                <w:color w:val="000000" w:themeColor="text1"/>
                <w:sz w:val="24"/>
                <w:szCs w:val="24"/>
              </w:rPr>
              <w:t>06</w:t>
            </w:r>
            <w:commentRangeEnd w:id="9"/>
            <w:r>
              <w:rPr>
                <w:rStyle w:val="CommentReference"/>
              </w:rPr>
              <w:commentReference w:id="9"/>
            </w:r>
            <w:commentRangeEnd w:id="10"/>
            <w:r>
              <w:rPr>
                <w:rStyle w:val="CommentReference"/>
              </w:rPr>
              <w:commentReference w:id="10"/>
            </w:r>
          </w:p>
        </w:tc>
      </w:tr>
    </w:tbl>
    <w:p w14:paraId="6D1FB558" w14:textId="77777777" w:rsidR="003F36A9" w:rsidRPr="00F91E6C" w:rsidRDefault="003F36A9" w:rsidP="008A2ED1">
      <w:pPr>
        <w:rPr>
          <w:rStyle w:val="Strong"/>
          <w:rFonts w:ascii="Verdana" w:hAnsi="Verdana"/>
        </w:rPr>
      </w:pPr>
    </w:p>
    <w:p w14:paraId="62BF4D0F" w14:textId="02EA2F28" w:rsidR="00FA5565" w:rsidRPr="00F91E6C" w:rsidRDefault="00E36916" w:rsidP="008A2ED1">
      <w:pPr>
        <w:rPr>
          <w:rStyle w:val="Strong"/>
          <w:rFonts w:ascii="Verdana" w:hAnsi="Verdana"/>
          <w:b w:val="0"/>
          <w:color w:val="FF0000"/>
          <w:sz w:val="24"/>
          <w:szCs w:val="24"/>
        </w:rPr>
      </w:pPr>
      <w:r w:rsidRPr="00F91E6C">
        <w:rPr>
          <w:rStyle w:val="Strong"/>
          <w:rFonts w:ascii="Verdana" w:hAnsi="Verdana"/>
          <w:b w:val="0"/>
          <w:sz w:val="24"/>
          <w:szCs w:val="24"/>
        </w:rPr>
        <w:t xml:space="preserve">Table </w:t>
      </w:r>
      <w:r w:rsidR="002A271C" w:rsidRPr="00F91E6C">
        <w:rPr>
          <w:rStyle w:val="Strong"/>
          <w:rFonts w:ascii="Verdana" w:hAnsi="Verdana"/>
          <w:b w:val="0"/>
          <w:sz w:val="24"/>
          <w:szCs w:val="24"/>
        </w:rPr>
        <w:t xml:space="preserve">12 </w:t>
      </w:r>
      <w:r w:rsidR="002A271C" w:rsidRPr="00FF58C9">
        <w:rPr>
          <w:rStyle w:val="Strong"/>
          <w:rFonts w:ascii="Verdana" w:hAnsi="Verdana"/>
          <w:sz w:val="24"/>
          <w:szCs w:val="24"/>
          <w:u w:val="single"/>
        </w:rPr>
        <w:t>Ferric</w:t>
      </w:r>
      <w:r w:rsidR="00FA5565" w:rsidRPr="00FF58C9">
        <w:rPr>
          <w:rStyle w:val="Strong"/>
          <w:rFonts w:ascii="Verdana" w:hAnsi="Verdana"/>
          <w:sz w:val="24"/>
          <w:szCs w:val="24"/>
          <w:u w:val="single"/>
        </w:rPr>
        <w:t xml:space="preserve"> Chloride</w:t>
      </w:r>
      <w:r w:rsidR="00660277" w:rsidRPr="00FF58C9">
        <w:rPr>
          <w:rStyle w:val="Strong"/>
          <w:rFonts w:ascii="Verdana" w:hAnsi="Verdana"/>
          <w:sz w:val="24"/>
          <w:szCs w:val="24"/>
          <w:u w:val="single"/>
        </w:rPr>
        <w:t xml:space="preserve"> (Coagulant)</w:t>
      </w:r>
    </w:p>
    <w:tbl>
      <w:tblPr>
        <w:tblW w:w="8114" w:type="dxa"/>
        <w:jc w:val="center"/>
        <w:tblLook w:val="04A0" w:firstRow="1" w:lastRow="0" w:firstColumn="1" w:lastColumn="0" w:noHBand="0" w:noVBand="1"/>
      </w:tblPr>
      <w:tblGrid>
        <w:gridCol w:w="1975"/>
        <w:gridCol w:w="2126"/>
        <w:gridCol w:w="2120"/>
        <w:gridCol w:w="1986"/>
      </w:tblGrid>
      <w:tr w:rsidR="00590439" w:rsidRPr="0065385F" w14:paraId="37FE10CF" w14:textId="77777777" w:rsidTr="14D6F2E1">
        <w:trPr>
          <w:trHeight w:val="181"/>
          <w:jc w:val="center"/>
        </w:trPr>
        <w:tc>
          <w:tcPr>
            <w:tcW w:w="1975" w:type="dxa"/>
            <w:tcBorders>
              <w:top w:val="single" w:sz="8" w:space="0" w:color="auto"/>
              <w:left w:val="single" w:sz="8" w:space="0" w:color="auto"/>
              <w:bottom w:val="nil"/>
              <w:right w:val="single" w:sz="8" w:space="0" w:color="auto"/>
            </w:tcBorders>
            <w:shd w:val="clear" w:color="auto" w:fill="E7E6E6" w:themeFill="background2"/>
            <w:noWrap/>
            <w:vAlign w:val="center"/>
            <w:hideMark/>
          </w:tcPr>
          <w:p w14:paraId="5FFC2F0F" w14:textId="77777777" w:rsidR="00EC35CF" w:rsidRPr="00F91E6C" w:rsidRDefault="00EC35CF"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Month</w:t>
            </w:r>
          </w:p>
        </w:tc>
        <w:tc>
          <w:tcPr>
            <w:tcW w:w="2126" w:type="dxa"/>
            <w:tcBorders>
              <w:top w:val="single" w:sz="8" w:space="0" w:color="auto"/>
              <w:left w:val="nil"/>
              <w:bottom w:val="nil"/>
              <w:right w:val="single" w:sz="8" w:space="0" w:color="auto"/>
            </w:tcBorders>
            <w:shd w:val="clear" w:color="auto" w:fill="E7E6E6" w:themeFill="background2"/>
            <w:noWrap/>
            <w:vAlign w:val="center"/>
            <w:hideMark/>
          </w:tcPr>
          <w:p w14:paraId="68A640E4" w14:textId="77777777" w:rsidR="00EC35CF" w:rsidRPr="00F91E6C" w:rsidRDefault="00EC35CF"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Average Daily</w:t>
            </w:r>
          </w:p>
        </w:tc>
        <w:tc>
          <w:tcPr>
            <w:tcW w:w="2120" w:type="dxa"/>
            <w:tcBorders>
              <w:top w:val="single" w:sz="8" w:space="0" w:color="auto"/>
              <w:left w:val="nil"/>
              <w:bottom w:val="nil"/>
              <w:right w:val="single" w:sz="8" w:space="0" w:color="auto"/>
            </w:tcBorders>
            <w:shd w:val="clear" w:color="auto" w:fill="E7E6E6" w:themeFill="background2"/>
            <w:noWrap/>
            <w:vAlign w:val="center"/>
            <w:hideMark/>
          </w:tcPr>
          <w:p w14:paraId="4D1460FD" w14:textId="77777777" w:rsidR="00EC35CF" w:rsidRPr="00F91E6C" w:rsidRDefault="00EC35CF"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Total Monthly</w:t>
            </w:r>
          </w:p>
        </w:tc>
        <w:tc>
          <w:tcPr>
            <w:tcW w:w="1893" w:type="dxa"/>
            <w:tcBorders>
              <w:top w:val="single" w:sz="8" w:space="0" w:color="auto"/>
              <w:left w:val="nil"/>
              <w:bottom w:val="nil"/>
              <w:right w:val="single" w:sz="8" w:space="0" w:color="auto"/>
            </w:tcBorders>
            <w:shd w:val="clear" w:color="auto" w:fill="E7E6E6" w:themeFill="background2"/>
            <w:noWrap/>
            <w:vAlign w:val="center"/>
            <w:hideMark/>
          </w:tcPr>
          <w:p w14:paraId="21D9B4E9" w14:textId="77777777" w:rsidR="00EC35CF" w:rsidRPr="00F91E6C" w:rsidRDefault="00EC35CF"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Average Daily</w:t>
            </w:r>
          </w:p>
        </w:tc>
      </w:tr>
      <w:tr w:rsidR="00590439" w:rsidRPr="0065385F" w14:paraId="7B6FE95D" w14:textId="77777777" w:rsidTr="14D6F2E1">
        <w:trPr>
          <w:trHeight w:val="191"/>
          <w:jc w:val="center"/>
        </w:trPr>
        <w:tc>
          <w:tcPr>
            <w:tcW w:w="1975" w:type="dxa"/>
            <w:tcBorders>
              <w:top w:val="nil"/>
              <w:left w:val="single" w:sz="8" w:space="0" w:color="auto"/>
              <w:bottom w:val="single" w:sz="8" w:space="0" w:color="auto"/>
              <w:right w:val="single" w:sz="8" w:space="0" w:color="auto"/>
            </w:tcBorders>
            <w:shd w:val="clear" w:color="auto" w:fill="E7E6E6" w:themeFill="background2"/>
            <w:noWrap/>
            <w:vAlign w:val="center"/>
            <w:hideMark/>
          </w:tcPr>
          <w:p w14:paraId="28D79796" w14:textId="04A678E2" w:rsidR="00EC35CF" w:rsidRPr="00F91E6C" w:rsidRDefault="00551089"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202</w:t>
            </w:r>
            <w:r w:rsidR="00337A61" w:rsidRPr="00F91E6C">
              <w:rPr>
                <w:rFonts w:ascii="Verdana" w:eastAsia="Times New Roman" w:hAnsi="Verdana" w:cs="Calibri"/>
                <w:sz w:val="24"/>
                <w:szCs w:val="24"/>
              </w:rPr>
              <w:t>3</w:t>
            </w:r>
          </w:p>
        </w:tc>
        <w:tc>
          <w:tcPr>
            <w:tcW w:w="2126" w:type="dxa"/>
            <w:tcBorders>
              <w:top w:val="nil"/>
              <w:left w:val="nil"/>
              <w:bottom w:val="single" w:sz="8" w:space="0" w:color="auto"/>
              <w:right w:val="single" w:sz="8" w:space="0" w:color="auto"/>
            </w:tcBorders>
            <w:shd w:val="clear" w:color="auto" w:fill="E7E6E6" w:themeFill="background2"/>
            <w:noWrap/>
            <w:vAlign w:val="center"/>
            <w:hideMark/>
          </w:tcPr>
          <w:p w14:paraId="71DF2CC8" w14:textId="77777777" w:rsidR="00EC35CF" w:rsidRPr="00F91E6C" w:rsidRDefault="00EC35CF"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Usage (kg)</w:t>
            </w:r>
          </w:p>
        </w:tc>
        <w:tc>
          <w:tcPr>
            <w:tcW w:w="2120" w:type="dxa"/>
            <w:tcBorders>
              <w:top w:val="nil"/>
              <w:left w:val="nil"/>
              <w:bottom w:val="single" w:sz="8" w:space="0" w:color="auto"/>
              <w:right w:val="single" w:sz="8" w:space="0" w:color="auto"/>
            </w:tcBorders>
            <w:shd w:val="clear" w:color="auto" w:fill="E7E6E6" w:themeFill="background2"/>
            <w:noWrap/>
            <w:vAlign w:val="center"/>
            <w:hideMark/>
          </w:tcPr>
          <w:p w14:paraId="19C5E5F3" w14:textId="77777777" w:rsidR="00EC35CF" w:rsidRPr="00F91E6C" w:rsidRDefault="00EC35CF"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Usage (kg)</w:t>
            </w:r>
          </w:p>
        </w:tc>
        <w:tc>
          <w:tcPr>
            <w:tcW w:w="1893" w:type="dxa"/>
            <w:tcBorders>
              <w:top w:val="nil"/>
              <w:left w:val="nil"/>
              <w:bottom w:val="single" w:sz="8" w:space="0" w:color="auto"/>
              <w:right w:val="single" w:sz="8" w:space="0" w:color="auto"/>
            </w:tcBorders>
            <w:shd w:val="clear" w:color="auto" w:fill="E7E6E6" w:themeFill="background2"/>
            <w:noWrap/>
            <w:vAlign w:val="center"/>
            <w:hideMark/>
          </w:tcPr>
          <w:p w14:paraId="58136754" w14:textId="77777777" w:rsidR="00EC35CF" w:rsidRPr="00F91E6C" w:rsidRDefault="00EC35CF"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Dosage (mg/l)</w:t>
            </w:r>
          </w:p>
        </w:tc>
      </w:tr>
      <w:tr w:rsidR="00590439" w:rsidRPr="0065385F" w14:paraId="61DA0BF5" w14:textId="77777777" w:rsidTr="14D6F2E1">
        <w:trPr>
          <w:trHeight w:val="191"/>
          <w:jc w:val="center"/>
        </w:trPr>
        <w:tc>
          <w:tcPr>
            <w:tcW w:w="1975" w:type="dxa"/>
            <w:tcBorders>
              <w:top w:val="nil"/>
              <w:left w:val="single" w:sz="8" w:space="0" w:color="auto"/>
              <w:bottom w:val="single" w:sz="8" w:space="0" w:color="auto"/>
              <w:right w:val="single" w:sz="8" w:space="0" w:color="auto"/>
            </w:tcBorders>
            <w:shd w:val="clear" w:color="auto" w:fill="auto"/>
            <w:noWrap/>
            <w:vAlign w:val="center"/>
            <w:hideMark/>
          </w:tcPr>
          <w:p w14:paraId="0F588B8D" w14:textId="77777777" w:rsidR="00EC35CF" w:rsidRPr="00F91E6C" w:rsidRDefault="00EC35CF" w:rsidP="00EC35CF">
            <w:pPr>
              <w:spacing w:after="0" w:line="240" w:lineRule="auto"/>
              <w:rPr>
                <w:rFonts w:ascii="Verdana" w:eastAsia="Times New Roman" w:hAnsi="Verdana" w:cs="Calibri"/>
                <w:sz w:val="24"/>
                <w:szCs w:val="24"/>
              </w:rPr>
            </w:pPr>
            <w:r w:rsidRPr="00F91E6C">
              <w:rPr>
                <w:rFonts w:ascii="Verdana" w:eastAsia="Times New Roman" w:hAnsi="Verdana" w:cs="Calibri"/>
                <w:sz w:val="24"/>
                <w:szCs w:val="24"/>
              </w:rPr>
              <w:t>Jan</w:t>
            </w:r>
          </w:p>
        </w:tc>
        <w:tc>
          <w:tcPr>
            <w:tcW w:w="2126" w:type="dxa"/>
            <w:tcBorders>
              <w:top w:val="nil"/>
              <w:left w:val="nil"/>
              <w:bottom w:val="single" w:sz="8" w:space="0" w:color="auto"/>
              <w:right w:val="single" w:sz="8" w:space="0" w:color="auto"/>
            </w:tcBorders>
            <w:shd w:val="clear" w:color="auto" w:fill="auto"/>
            <w:noWrap/>
            <w:vAlign w:val="center"/>
          </w:tcPr>
          <w:p w14:paraId="52EE4FF3" w14:textId="54682FAD" w:rsidR="00EC35CF" w:rsidRPr="00F91E6C" w:rsidRDefault="00337A61"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44.53</w:t>
            </w:r>
          </w:p>
        </w:tc>
        <w:tc>
          <w:tcPr>
            <w:tcW w:w="2120" w:type="dxa"/>
            <w:tcBorders>
              <w:top w:val="nil"/>
              <w:left w:val="nil"/>
              <w:bottom w:val="single" w:sz="8" w:space="0" w:color="auto"/>
              <w:right w:val="single" w:sz="8" w:space="0" w:color="auto"/>
            </w:tcBorders>
            <w:shd w:val="clear" w:color="auto" w:fill="auto"/>
            <w:noWrap/>
            <w:vAlign w:val="center"/>
          </w:tcPr>
          <w:p w14:paraId="1B7E122B" w14:textId="0E16EFDA" w:rsidR="00EC35CF" w:rsidRPr="00F91E6C" w:rsidRDefault="008108F2"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1</w:t>
            </w:r>
            <w:r w:rsidR="00CD7435" w:rsidRPr="00F91E6C">
              <w:rPr>
                <w:rFonts w:ascii="Verdana" w:eastAsia="Times New Roman" w:hAnsi="Verdana" w:cs="Calibri"/>
                <w:sz w:val="24"/>
                <w:szCs w:val="24"/>
              </w:rPr>
              <w:t>380.36</w:t>
            </w:r>
          </w:p>
        </w:tc>
        <w:tc>
          <w:tcPr>
            <w:tcW w:w="1893" w:type="dxa"/>
            <w:tcBorders>
              <w:top w:val="nil"/>
              <w:left w:val="nil"/>
              <w:bottom w:val="single" w:sz="8" w:space="0" w:color="auto"/>
              <w:right w:val="single" w:sz="8" w:space="0" w:color="auto"/>
            </w:tcBorders>
            <w:shd w:val="clear" w:color="auto" w:fill="auto"/>
            <w:noWrap/>
            <w:vAlign w:val="center"/>
          </w:tcPr>
          <w:p w14:paraId="4E8BBCE2" w14:textId="3D98206F" w:rsidR="00EC35CF" w:rsidRPr="00F91E6C" w:rsidRDefault="00CD7435"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3.14</w:t>
            </w:r>
          </w:p>
        </w:tc>
      </w:tr>
      <w:tr w:rsidR="00590439" w:rsidRPr="0065385F" w14:paraId="30A28E42" w14:textId="77777777" w:rsidTr="14D6F2E1">
        <w:trPr>
          <w:trHeight w:val="191"/>
          <w:jc w:val="center"/>
        </w:trPr>
        <w:tc>
          <w:tcPr>
            <w:tcW w:w="1975" w:type="dxa"/>
            <w:tcBorders>
              <w:top w:val="nil"/>
              <w:left w:val="single" w:sz="8" w:space="0" w:color="auto"/>
              <w:bottom w:val="single" w:sz="8" w:space="0" w:color="auto"/>
              <w:right w:val="single" w:sz="8" w:space="0" w:color="auto"/>
            </w:tcBorders>
            <w:shd w:val="clear" w:color="auto" w:fill="auto"/>
            <w:noWrap/>
            <w:vAlign w:val="center"/>
            <w:hideMark/>
          </w:tcPr>
          <w:p w14:paraId="05099864" w14:textId="77777777" w:rsidR="00EC35CF" w:rsidRPr="00F91E6C" w:rsidRDefault="00EC35CF" w:rsidP="00EC35CF">
            <w:pPr>
              <w:spacing w:after="0" w:line="240" w:lineRule="auto"/>
              <w:rPr>
                <w:rFonts w:ascii="Verdana" w:eastAsia="Times New Roman" w:hAnsi="Verdana" w:cs="Calibri"/>
                <w:sz w:val="24"/>
                <w:szCs w:val="24"/>
              </w:rPr>
            </w:pPr>
            <w:r w:rsidRPr="00F91E6C">
              <w:rPr>
                <w:rFonts w:ascii="Verdana" w:eastAsia="Times New Roman" w:hAnsi="Verdana" w:cs="Calibri"/>
                <w:sz w:val="24"/>
                <w:szCs w:val="24"/>
              </w:rPr>
              <w:t>Feb</w:t>
            </w:r>
          </w:p>
        </w:tc>
        <w:tc>
          <w:tcPr>
            <w:tcW w:w="2126" w:type="dxa"/>
            <w:tcBorders>
              <w:top w:val="nil"/>
              <w:left w:val="nil"/>
              <w:bottom w:val="single" w:sz="8" w:space="0" w:color="auto"/>
              <w:right w:val="single" w:sz="8" w:space="0" w:color="auto"/>
            </w:tcBorders>
            <w:shd w:val="clear" w:color="auto" w:fill="auto"/>
            <w:noWrap/>
            <w:vAlign w:val="center"/>
          </w:tcPr>
          <w:p w14:paraId="5C27D465" w14:textId="05A4125D" w:rsidR="00EC35CF" w:rsidRPr="00F91E6C" w:rsidRDefault="00316D5C"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59.11</w:t>
            </w:r>
          </w:p>
        </w:tc>
        <w:tc>
          <w:tcPr>
            <w:tcW w:w="2120" w:type="dxa"/>
            <w:tcBorders>
              <w:top w:val="nil"/>
              <w:left w:val="nil"/>
              <w:bottom w:val="single" w:sz="8" w:space="0" w:color="auto"/>
              <w:right w:val="single" w:sz="8" w:space="0" w:color="auto"/>
            </w:tcBorders>
            <w:shd w:val="clear" w:color="auto" w:fill="auto"/>
            <w:noWrap/>
            <w:vAlign w:val="center"/>
          </w:tcPr>
          <w:p w14:paraId="7F0C1D00" w14:textId="596E2341" w:rsidR="00EC35CF" w:rsidRPr="00F91E6C" w:rsidRDefault="00316D5C"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1655.21</w:t>
            </w:r>
          </w:p>
        </w:tc>
        <w:tc>
          <w:tcPr>
            <w:tcW w:w="1893" w:type="dxa"/>
            <w:tcBorders>
              <w:top w:val="nil"/>
              <w:left w:val="nil"/>
              <w:bottom w:val="single" w:sz="8" w:space="0" w:color="auto"/>
              <w:right w:val="single" w:sz="8" w:space="0" w:color="auto"/>
            </w:tcBorders>
            <w:shd w:val="clear" w:color="auto" w:fill="auto"/>
            <w:noWrap/>
            <w:vAlign w:val="center"/>
          </w:tcPr>
          <w:p w14:paraId="0EC181F0" w14:textId="187584F0" w:rsidR="00EC35CF" w:rsidRPr="00F91E6C" w:rsidRDefault="002D426B"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4.</w:t>
            </w:r>
            <w:r w:rsidR="00316D5C" w:rsidRPr="00F91E6C">
              <w:rPr>
                <w:rFonts w:ascii="Verdana" w:eastAsia="Times New Roman" w:hAnsi="Verdana" w:cs="Calibri"/>
                <w:sz w:val="24"/>
                <w:szCs w:val="24"/>
              </w:rPr>
              <w:t>03</w:t>
            </w:r>
          </w:p>
        </w:tc>
      </w:tr>
      <w:tr w:rsidR="00590439" w:rsidRPr="0065385F" w14:paraId="02276529" w14:textId="77777777" w:rsidTr="14D6F2E1">
        <w:trPr>
          <w:trHeight w:val="191"/>
          <w:jc w:val="center"/>
        </w:trPr>
        <w:tc>
          <w:tcPr>
            <w:tcW w:w="1975" w:type="dxa"/>
            <w:tcBorders>
              <w:top w:val="nil"/>
              <w:left w:val="single" w:sz="8" w:space="0" w:color="auto"/>
              <w:bottom w:val="single" w:sz="8" w:space="0" w:color="auto"/>
              <w:right w:val="single" w:sz="8" w:space="0" w:color="auto"/>
            </w:tcBorders>
            <w:shd w:val="clear" w:color="auto" w:fill="auto"/>
            <w:noWrap/>
            <w:vAlign w:val="center"/>
            <w:hideMark/>
          </w:tcPr>
          <w:p w14:paraId="67384B0C" w14:textId="77777777" w:rsidR="00EC35CF" w:rsidRPr="00F91E6C" w:rsidRDefault="00EC35CF" w:rsidP="00EC35CF">
            <w:pPr>
              <w:spacing w:after="0" w:line="240" w:lineRule="auto"/>
              <w:rPr>
                <w:rFonts w:ascii="Verdana" w:eastAsia="Times New Roman" w:hAnsi="Verdana" w:cs="Calibri"/>
                <w:sz w:val="24"/>
                <w:szCs w:val="24"/>
              </w:rPr>
            </w:pPr>
            <w:r w:rsidRPr="00F91E6C">
              <w:rPr>
                <w:rFonts w:ascii="Verdana" w:eastAsia="Times New Roman" w:hAnsi="Verdana" w:cs="Calibri"/>
                <w:sz w:val="24"/>
                <w:szCs w:val="24"/>
              </w:rPr>
              <w:t>Mar</w:t>
            </w:r>
          </w:p>
        </w:tc>
        <w:tc>
          <w:tcPr>
            <w:tcW w:w="2126" w:type="dxa"/>
            <w:tcBorders>
              <w:top w:val="nil"/>
              <w:left w:val="nil"/>
              <w:bottom w:val="single" w:sz="8" w:space="0" w:color="auto"/>
              <w:right w:val="single" w:sz="8" w:space="0" w:color="auto"/>
            </w:tcBorders>
            <w:shd w:val="clear" w:color="auto" w:fill="auto"/>
            <w:noWrap/>
            <w:vAlign w:val="center"/>
          </w:tcPr>
          <w:p w14:paraId="75A3F9BA" w14:textId="3E518E48" w:rsidR="00EC35CF" w:rsidRPr="00F91E6C" w:rsidRDefault="008108F2"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5</w:t>
            </w:r>
            <w:r w:rsidR="00940DED" w:rsidRPr="00F91E6C">
              <w:rPr>
                <w:rFonts w:ascii="Verdana" w:eastAsia="Times New Roman" w:hAnsi="Verdana" w:cs="Calibri"/>
                <w:sz w:val="24"/>
                <w:szCs w:val="24"/>
              </w:rPr>
              <w:t>5.99</w:t>
            </w:r>
          </w:p>
        </w:tc>
        <w:tc>
          <w:tcPr>
            <w:tcW w:w="2120" w:type="dxa"/>
            <w:tcBorders>
              <w:top w:val="nil"/>
              <w:left w:val="nil"/>
              <w:bottom w:val="single" w:sz="8" w:space="0" w:color="auto"/>
              <w:right w:val="single" w:sz="8" w:space="0" w:color="auto"/>
            </w:tcBorders>
            <w:shd w:val="clear" w:color="auto" w:fill="auto"/>
            <w:noWrap/>
            <w:vAlign w:val="center"/>
          </w:tcPr>
          <w:p w14:paraId="2EB043C4" w14:textId="7F73034D" w:rsidR="00EC35CF" w:rsidRPr="00F91E6C" w:rsidRDefault="00940DED"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1735.56</w:t>
            </w:r>
          </w:p>
        </w:tc>
        <w:tc>
          <w:tcPr>
            <w:tcW w:w="1893" w:type="dxa"/>
            <w:tcBorders>
              <w:top w:val="nil"/>
              <w:left w:val="nil"/>
              <w:bottom w:val="single" w:sz="8" w:space="0" w:color="auto"/>
              <w:right w:val="single" w:sz="8" w:space="0" w:color="auto"/>
            </w:tcBorders>
            <w:shd w:val="clear" w:color="auto" w:fill="auto"/>
            <w:noWrap/>
            <w:vAlign w:val="center"/>
          </w:tcPr>
          <w:p w14:paraId="3B247EF6" w14:textId="28E24847" w:rsidR="00EC35CF" w:rsidRPr="00F91E6C" w:rsidRDefault="00940DED"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4.01</w:t>
            </w:r>
          </w:p>
        </w:tc>
      </w:tr>
      <w:tr w:rsidR="00590439" w:rsidRPr="0065385F" w14:paraId="611AE289" w14:textId="77777777" w:rsidTr="14D6F2E1">
        <w:trPr>
          <w:trHeight w:val="191"/>
          <w:jc w:val="center"/>
        </w:trPr>
        <w:tc>
          <w:tcPr>
            <w:tcW w:w="1975" w:type="dxa"/>
            <w:tcBorders>
              <w:top w:val="nil"/>
              <w:left w:val="single" w:sz="8" w:space="0" w:color="auto"/>
              <w:bottom w:val="single" w:sz="8" w:space="0" w:color="auto"/>
              <w:right w:val="single" w:sz="8" w:space="0" w:color="auto"/>
            </w:tcBorders>
            <w:shd w:val="clear" w:color="auto" w:fill="auto"/>
            <w:noWrap/>
            <w:vAlign w:val="center"/>
            <w:hideMark/>
          </w:tcPr>
          <w:p w14:paraId="3C607571" w14:textId="77777777" w:rsidR="00EC35CF" w:rsidRPr="00F91E6C" w:rsidRDefault="00EC35CF" w:rsidP="00EC35CF">
            <w:pPr>
              <w:spacing w:after="0" w:line="240" w:lineRule="auto"/>
              <w:rPr>
                <w:rFonts w:ascii="Verdana" w:eastAsia="Times New Roman" w:hAnsi="Verdana" w:cs="Calibri"/>
                <w:sz w:val="24"/>
                <w:szCs w:val="24"/>
              </w:rPr>
            </w:pPr>
            <w:r w:rsidRPr="00F91E6C">
              <w:rPr>
                <w:rFonts w:ascii="Verdana" w:eastAsia="Times New Roman" w:hAnsi="Verdana" w:cs="Calibri"/>
                <w:sz w:val="24"/>
                <w:szCs w:val="24"/>
              </w:rPr>
              <w:t>Apr</w:t>
            </w:r>
          </w:p>
        </w:tc>
        <w:tc>
          <w:tcPr>
            <w:tcW w:w="2126" w:type="dxa"/>
            <w:tcBorders>
              <w:top w:val="nil"/>
              <w:left w:val="nil"/>
              <w:bottom w:val="single" w:sz="8" w:space="0" w:color="auto"/>
              <w:right w:val="single" w:sz="8" w:space="0" w:color="auto"/>
            </w:tcBorders>
            <w:shd w:val="clear" w:color="auto" w:fill="auto"/>
            <w:noWrap/>
            <w:vAlign w:val="center"/>
          </w:tcPr>
          <w:p w14:paraId="5B863596" w14:textId="6792079D" w:rsidR="00EC35CF" w:rsidRPr="00F91E6C" w:rsidRDefault="008108F2"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5</w:t>
            </w:r>
            <w:r w:rsidR="00F67A36" w:rsidRPr="00F91E6C">
              <w:rPr>
                <w:rFonts w:ascii="Verdana" w:eastAsia="Times New Roman" w:hAnsi="Verdana" w:cs="Calibri"/>
                <w:sz w:val="24"/>
                <w:szCs w:val="24"/>
              </w:rPr>
              <w:t>6.99</w:t>
            </w:r>
          </w:p>
        </w:tc>
        <w:tc>
          <w:tcPr>
            <w:tcW w:w="2120" w:type="dxa"/>
            <w:tcBorders>
              <w:top w:val="nil"/>
              <w:left w:val="nil"/>
              <w:bottom w:val="single" w:sz="8" w:space="0" w:color="auto"/>
              <w:right w:val="single" w:sz="8" w:space="0" w:color="auto"/>
            </w:tcBorders>
            <w:shd w:val="clear" w:color="auto" w:fill="auto"/>
            <w:noWrap/>
            <w:vAlign w:val="center"/>
          </w:tcPr>
          <w:p w14:paraId="46C29B8D" w14:textId="57129592" w:rsidR="00EC35CF" w:rsidRPr="00F91E6C" w:rsidRDefault="008108F2"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1</w:t>
            </w:r>
            <w:r w:rsidR="00F67A36" w:rsidRPr="00F91E6C">
              <w:rPr>
                <w:rFonts w:ascii="Verdana" w:eastAsia="Times New Roman" w:hAnsi="Verdana" w:cs="Calibri"/>
                <w:sz w:val="24"/>
                <w:szCs w:val="24"/>
              </w:rPr>
              <w:t>709.67</w:t>
            </w:r>
          </w:p>
        </w:tc>
        <w:tc>
          <w:tcPr>
            <w:tcW w:w="1893" w:type="dxa"/>
            <w:tcBorders>
              <w:top w:val="nil"/>
              <w:left w:val="nil"/>
              <w:bottom w:val="single" w:sz="8" w:space="0" w:color="auto"/>
              <w:right w:val="single" w:sz="8" w:space="0" w:color="auto"/>
            </w:tcBorders>
            <w:shd w:val="clear" w:color="auto" w:fill="auto"/>
            <w:noWrap/>
            <w:vAlign w:val="center"/>
          </w:tcPr>
          <w:p w14:paraId="32D644D1" w14:textId="62589FE5" w:rsidR="00EC35CF" w:rsidRPr="00F91E6C" w:rsidRDefault="002D426B"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3.</w:t>
            </w:r>
            <w:r w:rsidR="00F67A36" w:rsidRPr="00F91E6C">
              <w:rPr>
                <w:rFonts w:ascii="Verdana" w:eastAsia="Times New Roman" w:hAnsi="Verdana" w:cs="Calibri"/>
                <w:sz w:val="24"/>
                <w:szCs w:val="24"/>
              </w:rPr>
              <w:t>53</w:t>
            </w:r>
          </w:p>
        </w:tc>
      </w:tr>
      <w:tr w:rsidR="00590439" w:rsidRPr="0065385F" w14:paraId="5190B8FF" w14:textId="77777777" w:rsidTr="14D6F2E1">
        <w:trPr>
          <w:trHeight w:val="191"/>
          <w:jc w:val="center"/>
        </w:trPr>
        <w:tc>
          <w:tcPr>
            <w:tcW w:w="1975" w:type="dxa"/>
            <w:tcBorders>
              <w:top w:val="nil"/>
              <w:left w:val="single" w:sz="8" w:space="0" w:color="auto"/>
              <w:bottom w:val="single" w:sz="8" w:space="0" w:color="auto"/>
              <w:right w:val="single" w:sz="8" w:space="0" w:color="auto"/>
            </w:tcBorders>
            <w:shd w:val="clear" w:color="auto" w:fill="auto"/>
            <w:noWrap/>
            <w:vAlign w:val="center"/>
            <w:hideMark/>
          </w:tcPr>
          <w:p w14:paraId="5F718F17" w14:textId="77777777" w:rsidR="00EC35CF" w:rsidRPr="00F91E6C" w:rsidRDefault="00EC35CF" w:rsidP="00EC35CF">
            <w:pPr>
              <w:spacing w:after="0" w:line="240" w:lineRule="auto"/>
              <w:rPr>
                <w:rFonts w:ascii="Verdana" w:eastAsia="Times New Roman" w:hAnsi="Verdana" w:cs="Calibri"/>
                <w:sz w:val="24"/>
                <w:szCs w:val="24"/>
              </w:rPr>
            </w:pPr>
            <w:r w:rsidRPr="00F91E6C">
              <w:rPr>
                <w:rFonts w:ascii="Verdana" w:eastAsia="Times New Roman" w:hAnsi="Verdana" w:cs="Calibri"/>
                <w:sz w:val="24"/>
                <w:szCs w:val="24"/>
              </w:rPr>
              <w:t>May</w:t>
            </w:r>
          </w:p>
        </w:tc>
        <w:tc>
          <w:tcPr>
            <w:tcW w:w="2126" w:type="dxa"/>
            <w:tcBorders>
              <w:top w:val="nil"/>
              <w:left w:val="nil"/>
              <w:bottom w:val="single" w:sz="8" w:space="0" w:color="auto"/>
              <w:right w:val="single" w:sz="8" w:space="0" w:color="auto"/>
            </w:tcBorders>
            <w:shd w:val="clear" w:color="auto" w:fill="auto"/>
            <w:noWrap/>
            <w:vAlign w:val="center"/>
          </w:tcPr>
          <w:p w14:paraId="228B3FB9" w14:textId="18F26C2E" w:rsidR="00EC35CF" w:rsidRPr="00F91E6C" w:rsidRDefault="00D45712"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66.22</w:t>
            </w:r>
          </w:p>
        </w:tc>
        <w:tc>
          <w:tcPr>
            <w:tcW w:w="2120" w:type="dxa"/>
            <w:tcBorders>
              <w:top w:val="nil"/>
              <w:left w:val="nil"/>
              <w:bottom w:val="single" w:sz="8" w:space="0" w:color="auto"/>
              <w:right w:val="single" w:sz="8" w:space="0" w:color="auto"/>
            </w:tcBorders>
            <w:shd w:val="clear" w:color="auto" w:fill="auto"/>
            <w:noWrap/>
            <w:vAlign w:val="center"/>
          </w:tcPr>
          <w:p w14:paraId="531851EE" w14:textId="25B18798" w:rsidR="00EC35CF" w:rsidRPr="00F91E6C" w:rsidRDefault="00D45712"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2052.8</w:t>
            </w:r>
          </w:p>
        </w:tc>
        <w:tc>
          <w:tcPr>
            <w:tcW w:w="1893" w:type="dxa"/>
            <w:tcBorders>
              <w:top w:val="nil"/>
              <w:left w:val="nil"/>
              <w:bottom w:val="single" w:sz="8" w:space="0" w:color="auto"/>
              <w:right w:val="single" w:sz="8" w:space="0" w:color="auto"/>
            </w:tcBorders>
            <w:shd w:val="clear" w:color="auto" w:fill="auto"/>
            <w:noWrap/>
            <w:vAlign w:val="center"/>
          </w:tcPr>
          <w:p w14:paraId="670BFA5D" w14:textId="1F65561F" w:rsidR="00EC35CF" w:rsidRPr="00F91E6C" w:rsidRDefault="002D426B"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5.5</w:t>
            </w:r>
            <w:r w:rsidR="00D45712" w:rsidRPr="00F91E6C">
              <w:rPr>
                <w:rFonts w:ascii="Verdana" w:eastAsia="Times New Roman" w:hAnsi="Verdana" w:cs="Calibri"/>
                <w:sz w:val="24"/>
                <w:szCs w:val="24"/>
              </w:rPr>
              <w:t>8</w:t>
            </w:r>
          </w:p>
        </w:tc>
      </w:tr>
      <w:tr w:rsidR="00590439" w:rsidRPr="0065385F" w14:paraId="55DBFB74" w14:textId="77777777" w:rsidTr="14D6F2E1">
        <w:trPr>
          <w:trHeight w:val="191"/>
          <w:jc w:val="center"/>
        </w:trPr>
        <w:tc>
          <w:tcPr>
            <w:tcW w:w="1975" w:type="dxa"/>
            <w:tcBorders>
              <w:top w:val="nil"/>
              <w:left w:val="single" w:sz="8" w:space="0" w:color="auto"/>
              <w:bottom w:val="single" w:sz="8" w:space="0" w:color="auto"/>
              <w:right w:val="single" w:sz="8" w:space="0" w:color="auto"/>
            </w:tcBorders>
            <w:shd w:val="clear" w:color="auto" w:fill="auto"/>
            <w:noWrap/>
            <w:vAlign w:val="center"/>
            <w:hideMark/>
          </w:tcPr>
          <w:p w14:paraId="3815E81A" w14:textId="77777777" w:rsidR="00EC35CF" w:rsidRPr="00F91E6C" w:rsidRDefault="00EC35CF" w:rsidP="00EC35CF">
            <w:pPr>
              <w:spacing w:after="0" w:line="240" w:lineRule="auto"/>
              <w:rPr>
                <w:rFonts w:ascii="Verdana" w:eastAsia="Times New Roman" w:hAnsi="Verdana" w:cs="Calibri"/>
                <w:sz w:val="24"/>
                <w:szCs w:val="24"/>
              </w:rPr>
            </w:pPr>
            <w:r w:rsidRPr="00F91E6C">
              <w:rPr>
                <w:rFonts w:ascii="Verdana" w:eastAsia="Times New Roman" w:hAnsi="Verdana" w:cs="Calibri"/>
                <w:sz w:val="24"/>
                <w:szCs w:val="24"/>
              </w:rPr>
              <w:t>Jun</w:t>
            </w:r>
          </w:p>
        </w:tc>
        <w:tc>
          <w:tcPr>
            <w:tcW w:w="2126" w:type="dxa"/>
            <w:tcBorders>
              <w:top w:val="nil"/>
              <w:left w:val="nil"/>
              <w:bottom w:val="single" w:sz="8" w:space="0" w:color="auto"/>
              <w:right w:val="single" w:sz="8" w:space="0" w:color="auto"/>
            </w:tcBorders>
            <w:shd w:val="clear" w:color="auto" w:fill="auto"/>
            <w:noWrap/>
            <w:vAlign w:val="center"/>
          </w:tcPr>
          <w:p w14:paraId="3B7602A4" w14:textId="425FCE15" w:rsidR="00EC35CF" w:rsidRPr="00F91E6C" w:rsidRDefault="008108F2"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7</w:t>
            </w:r>
            <w:r w:rsidR="00D83B0B" w:rsidRPr="00F91E6C">
              <w:rPr>
                <w:rFonts w:ascii="Verdana" w:eastAsia="Times New Roman" w:hAnsi="Verdana" w:cs="Calibri"/>
                <w:sz w:val="24"/>
                <w:szCs w:val="24"/>
              </w:rPr>
              <w:t>3.01</w:t>
            </w:r>
          </w:p>
        </w:tc>
        <w:tc>
          <w:tcPr>
            <w:tcW w:w="2120" w:type="dxa"/>
            <w:tcBorders>
              <w:top w:val="nil"/>
              <w:left w:val="nil"/>
              <w:bottom w:val="single" w:sz="8" w:space="0" w:color="auto"/>
              <w:right w:val="single" w:sz="8" w:space="0" w:color="auto"/>
            </w:tcBorders>
            <w:shd w:val="clear" w:color="auto" w:fill="auto"/>
            <w:noWrap/>
            <w:vAlign w:val="center"/>
          </w:tcPr>
          <w:p w14:paraId="39501536" w14:textId="0CB46E6C" w:rsidR="00EC35CF" w:rsidRPr="00F91E6C" w:rsidRDefault="002D426B"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2</w:t>
            </w:r>
            <w:r w:rsidR="00780875" w:rsidRPr="00F91E6C">
              <w:rPr>
                <w:rFonts w:ascii="Verdana" w:eastAsia="Times New Roman" w:hAnsi="Verdana" w:cs="Calibri"/>
                <w:sz w:val="24"/>
                <w:szCs w:val="24"/>
              </w:rPr>
              <w:t>190.27</w:t>
            </w:r>
          </w:p>
        </w:tc>
        <w:tc>
          <w:tcPr>
            <w:tcW w:w="1893" w:type="dxa"/>
            <w:tcBorders>
              <w:top w:val="nil"/>
              <w:left w:val="nil"/>
              <w:bottom w:val="single" w:sz="8" w:space="0" w:color="auto"/>
              <w:right w:val="single" w:sz="8" w:space="0" w:color="auto"/>
            </w:tcBorders>
            <w:shd w:val="clear" w:color="auto" w:fill="auto"/>
            <w:noWrap/>
            <w:vAlign w:val="center"/>
          </w:tcPr>
          <w:p w14:paraId="504A84F8" w14:textId="574769A8" w:rsidR="00EC35CF" w:rsidRPr="00F91E6C" w:rsidRDefault="00780875"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8.63</w:t>
            </w:r>
          </w:p>
        </w:tc>
      </w:tr>
      <w:tr w:rsidR="00590439" w:rsidRPr="0065385F" w14:paraId="624C49DE" w14:textId="77777777" w:rsidTr="14D6F2E1">
        <w:trPr>
          <w:trHeight w:val="191"/>
          <w:jc w:val="center"/>
        </w:trPr>
        <w:tc>
          <w:tcPr>
            <w:tcW w:w="1975" w:type="dxa"/>
            <w:tcBorders>
              <w:top w:val="nil"/>
              <w:left w:val="single" w:sz="8" w:space="0" w:color="auto"/>
              <w:bottom w:val="single" w:sz="8" w:space="0" w:color="auto"/>
              <w:right w:val="single" w:sz="8" w:space="0" w:color="auto"/>
            </w:tcBorders>
            <w:shd w:val="clear" w:color="auto" w:fill="auto"/>
            <w:noWrap/>
            <w:vAlign w:val="center"/>
            <w:hideMark/>
          </w:tcPr>
          <w:p w14:paraId="734A776A" w14:textId="77777777" w:rsidR="00EC35CF" w:rsidRPr="00F91E6C" w:rsidRDefault="00EC35CF" w:rsidP="00EC35CF">
            <w:pPr>
              <w:spacing w:after="0" w:line="240" w:lineRule="auto"/>
              <w:rPr>
                <w:rFonts w:ascii="Verdana" w:eastAsia="Times New Roman" w:hAnsi="Verdana" w:cs="Calibri"/>
                <w:sz w:val="24"/>
                <w:szCs w:val="24"/>
              </w:rPr>
            </w:pPr>
            <w:r w:rsidRPr="00F91E6C">
              <w:rPr>
                <w:rFonts w:ascii="Verdana" w:eastAsia="Times New Roman" w:hAnsi="Verdana" w:cs="Calibri"/>
                <w:sz w:val="24"/>
                <w:szCs w:val="24"/>
              </w:rPr>
              <w:t>Jul</w:t>
            </w:r>
          </w:p>
        </w:tc>
        <w:tc>
          <w:tcPr>
            <w:tcW w:w="2126" w:type="dxa"/>
            <w:tcBorders>
              <w:top w:val="nil"/>
              <w:left w:val="nil"/>
              <w:bottom w:val="single" w:sz="8" w:space="0" w:color="auto"/>
              <w:right w:val="single" w:sz="8" w:space="0" w:color="auto"/>
            </w:tcBorders>
            <w:shd w:val="clear" w:color="auto" w:fill="auto"/>
            <w:noWrap/>
            <w:vAlign w:val="center"/>
          </w:tcPr>
          <w:p w14:paraId="0AD41B64" w14:textId="0B04A39D" w:rsidR="00EC35CF" w:rsidRPr="00F91E6C" w:rsidRDefault="00A01A7C"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73.05</w:t>
            </w:r>
          </w:p>
        </w:tc>
        <w:tc>
          <w:tcPr>
            <w:tcW w:w="2120" w:type="dxa"/>
            <w:tcBorders>
              <w:top w:val="nil"/>
              <w:left w:val="nil"/>
              <w:bottom w:val="single" w:sz="8" w:space="0" w:color="auto"/>
              <w:right w:val="single" w:sz="8" w:space="0" w:color="auto"/>
            </w:tcBorders>
            <w:shd w:val="clear" w:color="auto" w:fill="auto"/>
            <w:noWrap/>
            <w:vAlign w:val="center"/>
          </w:tcPr>
          <w:p w14:paraId="062B84CD" w14:textId="6867A813" w:rsidR="00EC35CF" w:rsidRPr="00F91E6C" w:rsidRDefault="002D426B"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2</w:t>
            </w:r>
            <w:r w:rsidR="007B4B6F" w:rsidRPr="00F91E6C">
              <w:rPr>
                <w:rFonts w:ascii="Verdana" w:eastAsia="Times New Roman" w:hAnsi="Verdana" w:cs="Calibri"/>
                <w:sz w:val="24"/>
                <w:szCs w:val="24"/>
              </w:rPr>
              <w:t>264.69</w:t>
            </w:r>
          </w:p>
        </w:tc>
        <w:tc>
          <w:tcPr>
            <w:tcW w:w="1893" w:type="dxa"/>
            <w:tcBorders>
              <w:top w:val="nil"/>
              <w:left w:val="nil"/>
              <w:bottom w:val="single" w:sz="8" w:space="0" w:color="auto"/>
              <w:right w:val="single" w:sz="8" w:space="0" w:color="auto"/>
            </w:tcBorders>
            <w:shd w:val="clear" w:color="auto" w:fill="auto"/>
            <w:noWrap/>
            <w:vAlign w:val="center"/>
          </w:tcPr>
          <w:p w14:paraId="4E926C29" w14:textId="131AA739" w:rsidR="00EC35CF" w:rsidRPr="00F91E6C" w:rsidRDefault="00A01A7C"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7.</w:t>
            </w:r>
            <w:r w:rsidR="007B4B6F" w:rsidRPr="00F91E6C">
              <w:rPr>
                <w:rFonts w:ascii="Verdana" w:eastAsia="Times New Roman" w:hAnsi="Verdana" w:cs="Calibri"/>
                <w:sz w:val="24"/>
                <w:szCs w:val="24"/>
              </w:rPr>
              <w:t>58</w:t>
            </w:r>
          </w:p>
        </w:tc>
      </w:tr>
      <w:tr w:rsidR="00590439" w:rsidRPr="0065385F" w14:paraId="21893028" w14:textId="77777777" w:rsidTr="14D6F2E1">
        <w:trPr>
          <w:trHeight w:val="191"/>
          <w:jc w:val="center"/>
        </w:trPr>
        <w:tc>
          <w:tcPr>
            <w:tcW w:w="1975" w:type="dxa"/>
            <w:tcBorders>
              <w:top w:val="nil"/>
              <w:left w:val="single" w:sz="8" w:space="0" w:color="auto"/>
              <w:bottom w:val="single" w:sz="8" w:space="0" w:color="auto"/>
              <w:right w:val="single" w:sz="8" w:space="0" w:color="auto"/>
            </w:tcBorders>
            <w:shd w:val="clear" w:color="auto" w:fill="auto"/>
            <w:noWrap/>
            <w:vAlign w:val="center"/>
            <w:hideMark/>
          </w:tcPr>
          <w:p w14:paraId="23BAB5D9" w14:textId="77777777" w:rsidR="00EC35CF" w:rsidRPr="00F91E6C" w:rsidRDefault="00EC35CF" w:rsidP="00EC35CF">
            <w:pPr>
              <w:spacing w:after="0" w:line="240" w:lineRule="auto"/>
              <w:rPr>
                <w:rFonts w:ascii="Verdana" w:eastAsia="Times New Roman" w:hAnsi="Verdana" w:cs="Calibri"/>
                <w:sz w:val="24"/>
                <w:szCs w:val="24"/>
              </w:rPr>
            </w:pPr>
            <w:r w:rsidRPr="00F91E6C">
              <w:rPr>
                <w:rFonts w:ascii="Verdana" w:eastAsia="Times New Roman" w:hAnsi="Verdana" w:cs="Calibri"/>
                <w:sz w:val="24"/>
                <w:szCs w:val="24"/>
              </w:rPr>
              <w:t>Aug</w:t>
            </w:r>
          </w:p>
        </w:tc>
        <w:tc>
          <w:tcPr>
            <w:tcW w:w="2126" w:type="dxa"/>
            <w:tcBorders>
              <w:top w:val="nil"/>
              <w:left w:val="nil"/>
              <w:bottom w:val="single" w:sz="8" w:space="0" w:color="auto"/>
              <w:right w:val="single" w:sz="8" w:space="0" w:color="auto"/>
            </w:tcBorders>
            <w:shd w:val="clear" w:color="auto" w:fill="auto"/>
            <w:noWrap/>
            <w:vAlign w:val="center"/>
          </w:tcPr>
          <w:p w14:paraId="4CDF0466" w14:textId="28DC2E64" w:rsidR="00EC35CF" w:rsidRPr="00F91E6C" w:rsidRDefault="00327BE9"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72.92</w:t>
            </w:r>
          </w:p>
        </w:tc>
        <w:tc>
          <w:tcPr>
            <w:tcW w:w="2120" w:type="dxa"/>
            <w:tcBorders>
              <w:top w:val="nil"/>
              <w:left w:val="nil"/>
              <w:bottom w:val="single" w:sz="8" w:space="0" w:color="auto"/>
              <w:right w:val="single" w:sz="8" w:space="0" w:color="auto"/>
            </w:tcBorders>
            <w:shd w:val="clear" w:color="auto" w:fill="auto"/>
            <w:noWrap/>
            <w:vAlign w:val="center"/>
          </w:tcPr>
          <w:p w14:paraId="22B88A3C" w14:textId="2724C72C" w:rsidR="00EC35CF" w:rsidRPr="00F91E6C" w:rsidRDefault="002D426B"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2</w:t>
            </w:r>
            <w:r w:rsidR="0005662D" w:rsidRPr="00F91E6C">
              <w:rPr>
                <w:rFonts w:ascii="Verdana" w:eastAsia="Times New Roman" w:hAnsi="Verdana" w:cs="Calibri"/>
                <w:sz w:val="24"/>
                <w:szCs w:val="24"/>
              </w:rPr>
              <w:t>260.55</w:t>
            </w:r>
          </w:p>
        </w:tc>
        <w:tc>
          <w:tcPr>
            <w:tcW w:w="1893" w:type="dxa"/>
            <w:tcBorders>
              <w:top w:val="nil"/>
              <w:left w:val="nil"/>
              <w:bottom w:val="single" w:sz="8" w:space="0" w:color="auto"/>
              <w:right w:val="single" w:sz="8" w:space="0" w:color="auto"/>
            </w:tcBorders>
            <w:shd w:val="clear" w:color="auto" w:fill="auto"/>
            <w:noWrap/>
            <w:vAlign w:val="center"/>
          </w:tcPr>
          <w:p w14:paraId="1C9BD6B9" w14:textId="2D81DAF2" w:rsidR="00EC35CF" w:rsidRPr="00F91E6C" w:rsidRDefault="00327BE9"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6.99</w:t>
            </w:r>
          </w:p>
        </w:tc>
      </w:tr>
      <w:tr w:rsidR="00590439" w:rsidRPr="0065385F" w14:paraId="3BCC1130" w14:textId="77777777" w:rsidTr="14D6F2E1">
        <w:trPr>
          <w:trHeight w:val="191"/>
          <w:jc w:val="center"/>
        </w:trPr>
        <w:tc>
          <w:tcPr>
            <w:tcW w:w="1975" w:type="dxa"/>
            <w:tcBorders>
              <w:top w:val="nil"/>
              <w:left w:val="single" w:sz="8" w:space="0" w:color="auto"/>
              <w:bottom w:val="single" w:sz="8" w:space="0" w:color="auto"/>
              <w:right w:val="single" w:sz="8" w:space="0" w:color="auto"/>
            </w:tcBorders>
            <w:shd w:val="clear" w:color="auto" w:fill="auto"/>
            <w:noWrap/>
            <w:vAlign w:val="center"/>
            <w:hideMark/>
          </w:tcPr>
          <w:p w14:paraId="270923CF" w14:textId="77777777" w:rsidR="00EC35CF" w:rsidRPr="00F91E6C" w:rsidRDefault="00EC35CF" w:rsidP="00EC35CF">
            <w:pPr>
              <w:spacing w:after="0" w:line="240" w:lineRule="auto"/>
              <w:rPr>
                <w:rFonts w:ascii="Verdana" w:eastAsia="Times New Roman" w:hAnsi="Verdana" w:cs="Calibri"/>
                <w:sz w:val="24"/>
                <w:szCs w:val="24"/>
              </w:rPr>
            </w:pPr>
            <w:r w:rsidRPr="00F91E6C">
              <w:rPr>
                <w:rFonts w:ascii="Verdana" w:eastAsia="Times New Roman" w:hAnsi="Verdana" w:cs="Calibri"/>
                <w:sz w:val="24"/>
                <w:szCs w:val="24"/>
              </w:rPr>
              <w:t>Sep</w:t>
            </w:r>
          </w:p>
        </w:tc>
        <w:tc>
          <w:tcPr>
            <w:tcW w:w="2126" w:type="dxa"/>
            <w:tcBorders>
              <w:top w:val="nil"/>
              <w:left w:val="nil"/>
              <w:bottom w:val="single" w:sz="8" w:space="0" w:color="auto"/>
              <w:right w:val="single" w:sz="8" w:space="0" w:color="auto"/>
            </w:tcBorders>
            <w:shd w:val="clear" w:color="auto" w:fill="auto"/>
            <w:noWrap/>
            <w:vAlign w:val="center"/>
          </w:tcPr>
          <w:p w14:paraId="24AF754C" w14:textId="4BDE4633" w:rsidR="00EC35CF" w:rsidRPr="00F91E6C" w:rsidRDefault="003F1641"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79.20</w:t>
            </w:r>
          </w:p>
        </w:tc>
        <w:tc>
          <w:tcPr>
            <w:tcW w:w="2120" w:type="dxa"/>
            <w:tcBorders>
              <w:top w:val="nil"/>
              <w:left w:val="nil"/>
              <w:bottom w:val="single" w:sz="8" w:space="0" w:color="auto"/>
              <w:right w:val="single" w:sz="8" w:space="0" w:color="auto"/>
            </w:tcBorders>
            <w:shd w:val="clear" w:color="auto" w:fill="auto"/>
            <w:noWrap/>
            <w:vAlign w:val="center"/>
          </w:tcPr>
          <w:p w14:paraId="7A33A7D1" w14:textId="2E106E54" w:rsidR="00EC35CF" w:rsidRPr="00F91E6C" w:rsidRDefault="002D426B"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2</w:t>
            </w:r>
            <w:r w:rsidR="002D57DA" w:rsidRPr="00F91E6C">
              <w:rPr>
                <w:rFonts w:ascii="Verdana" w:eastAsia="Times New Roman" w:hAnsi="Verdana" w:cs="Calibri"/>
                <w:sz w:val="24"/>
                <w:szCs w:val="24"/>
              </w:rPr>
              <w:t>376.14</w:t>
            </w:r>
          </w:p>
        </w:tc>
        <w:tc>
          <w:tcPr>
            <w:tcW w:w="1893" w:type="dxa"/>
            <w:tcBorders>
              <w:top w:val="nil"/>
              <w:left w:val="nil"/>
              <w:bottom w:val="single" w:sz="8" w:space="0" w:color="auto"/>
              <w:right w:val="single" w:sz="8" w:space="0" w:color="auto"/>
            </w:tcBorders>
            <w:shd w:val="clear" w:color="auto" w:fill="auto"/>
            <w:noWrap/>
            <w:vAlign w:val="center"/>
          </w:tcPr>
          <w:p w14:paraId="2AB9FA82" w14:textId="5906AAE2" w:rsidR="00EC35CF" w:rsidRPr="00F91E6C" w:rsidRDefault="003F1641"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8.92</w:t>
            </w:r>
          </w:p>
        </w:tc>
      </w:tr>
      <w:tr w:rsidR="00590439" w:rsidRPr="0065385F" w14:paraId="6FF64B0F" w14:textId="77777777" w:rsidTr="14D6F2E1">
        <w:trPr>
          <w:trHeight w:val="191"/>
          <w:jc w:val="center"/>
        </w:trPr>
        <w:tc>
          <w:tcPr>
            <w:tcW w:w="1975" w:type="dxa"/>
            <w:tcBorders>
              <w:top w:val="nil"/>
              <w:left w:val="single" w:sz="8" w:space="0" w:color="auto"/>
              <w:bottom w:val="single" w:sz="8" w:space="0" w:color="auto"/>
              <w:right w:val="single" w:sz="8" w:space="0" w:color="auto"/>
            </w:tcBorders>
            <w:shd w:val="clear" w:color="auto" w:fill="auto"/>
            <w:noWrap/>
            <w:vAlign w:val="center"/>
            <w:hideMark/>
          </w:tcPr>
          <w:p w14:paraId="1EBC2E9D" w14:textId="77777777" w:rsidR="00EC35CF" w:rsidRPr="00F91E6C" w:rsidRDefault="00EC35CF" w:rsidP="00EC35CF">
            <w:pPr>
              <w:spacing w:after="0" w:line="240" w:lineRule="auto"/>
              <w:rPr>
                <w:rFonts w:ascii="Verdana" w:eastAsia="Times New Roman" w:hAnsi="Verdana" w:cs="Calibri"/>
                <w:sz w:val="24"/>
                <w:szCs w:val="24"/>
              </w:rPr>
            </w:pPr>
            <w:r w:rsidRPr="00F91E6C">
              <w:rPr>
                <w:rFonts w:ascii="Verdana" w:eastAsia="Times New Roman" w:hAnsi="Verdana" w:cs="Calibri"/>
                <w:sz w:val="24"/>
                <w:szCs w:val="24"/>
              </w:rPr>
              <w:t>Oct</w:t>
            </w:r>
          </w:p>
        </w:tc>
        <w:tc>
          <w:tcPr>
            <w:tcW w:w="2126" w:type="dxa"/>
            <w:tcBorders>
              <w:top w:val="nil"/>
              <w:left w:val="nil"/>
              <w:bottom w:val="single" w:sz="8" w:space="0" w:color="auto"/>
              <w:right w:val="single" w:sz="8" w:space="0" w:color="auto"/>
            </w:tcBorders>
            <w:shd w:val="clear" w:color="auto" w:fill="auto"/>
            <w:noWrap/>
            <w:vAlign w:val="center"/>
          </w:tcPr>
          <w:p w14:paraId="3454FE26" w14:textId="6F6FF648" w:rsidR="00EC35CF" w:rsidRPr="00F91E6C" w:rsidRDefault="008108F2"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8</w:t>
            </w:r>
            <w:r w:rsidR="004D087C" w:rsidRPr="00F91E6C">
              <w:rPr>
                <w:rFonts w:ascii="Verdana" w:eastAsia="Times New Roman" w:hAnsi="Verdana" w:cs="Calibri"/>
                <w:sz w:val="24"/>
                <w:szCs w:val="24"/>
              </w:rPr>
              <w:t>1.73</w:t>
            </w:r>
          </w:p>
        </w:tc>
        <w:tc>
          <w:tcPr>
            <w:tcW w:w="2120" w:type="dxa"/>
            <w:tcBorders>
              <w:top w:val="nil"/>
              <w:left w:val="nil"/>
              <w:bottom w:val="single" w:sz="8" w:space="0" w:color="auto"/>
              <w:right w:val="single" w:sz="8" w:space="0" w:color="auto"/>
            </w:tcBorders>
            <w:shd w:val="clear" w:color="auto" w:fill="auto"/>
            <w:noWrap/>
            <w:vAlign w:val="center"/>
          </w:tcPr>
          <w:p w14:paraId="3BA6CBBA" w14:textId="437BCD94" w:rsidR="00EC35CF" w:rsidRPr="00F91E6C" w:rsidRDefault="002D426B"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25</w:t>
            </w:r>
            <w:r w:rsidR="007B491D" w:rsidRPr="00F91E6C">
              <w:rPr>
                <w:rFonts w:ascii="Verdana" w:eastAsia="Times New Roman" w:hAnsi="Verdana" w:cs="Calibri"/>
                <w:sz w:val="24"/>
                <w:szCs w:val="24"/>
              </w:rPr>
              <w:t>33.55</w:t>
            </w:r>
          </w:p>
        </w:tc>
        <w:tc>
          <w:tcPr>
            <w:tcW w:w="1893" w:type="dxa"/>
            <w:tcBorders>
              <w:top w:val="nil"/>
              <w:left w:val="nil"/>
              <w:bottom w:val="single" w:sz="8" w:space="0" w:color="auto"/>
              <w:right w:val="single" w:sz="8" w:space="0" w:color="auto"/>
            </w:tcBorders>
            <w:shd w:val="clear" w:color="auto" w:fill="auto"/>
            <w:noWrap/>
            <w:vAlign w:val="center"/>
          </w:tcPr>
          <w:p w14:paraId="08E262D5" w14:textId="79A2B78B" w:rsidR="00EC35CF" w:rsidRPr="00F91E6C" w:rsidRDefault="007B491D"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6.60</w:t>
            </w:r>
          </w:p>
        </w:tc>
      </w:tr>
      <w:tr w:rsidR="00590439" w:rsidRPr="0065385F" w14:paraId="52473E38" w14:textId="77777777" w:rsidTr="14D6F2E1">
        <w:trPr>
          <w:trHeight w:val="191"/>
          <w:jc w:val="center"/>
        </w:trPr>
        <w:tc>
          <w:tcPr>
            <w:tcW w:w="1975" w:type="dxa"/>
            <w:tcBorders>
              <w:top w:val="nil"/>
              <w:left w:val="single" w:sz="8" w:space="0" w:color="auto"/>
              <w:bottom w:val="single" w:sz="8" w:space="0" w:color="auto"/>
              <w:right w:val="single" w:sz="8" w:space="0" w:color="auto"/>
            </w:tcBorders>
            <w:shd w:val="clear" w:color="auto" w:fill="auto"/>
            <w:noWrap/>
            <w:vAlign w:val="center"/>
            <w:hideMark/>
          </w:tcPr>
          <w:p w14:paraId="56AA7BCE" w14:textId="77777777" w:rsidR="00EC35CF" w:rsidRPr="00F91E6C" w:rsidRDefault="00EC35CF" w:rsidP="00EC35CF">
            <w:pPr>
              <w:spacing w:after="0" w:line="240" w:lineRule="auto"/>
              <w:rPr>
                <w:rFonts w:ascii="Verdana" w:eastAsia="Times New Roman" w:hAnsi="Verdana" w:cs="Calibri"/>
                <w:sz w:val="24"/>
                <w:szCs w:val="24"/>
              </w:rPr>
            </w:pPr>
            <w:r w:rsidRPr="00F91E6C">
              <w:rPr>
                <w:rFonts w:ascii="Verdana" w:eastAsia="Times New Roman" w:hAnsi="Verdana" w:cs="Calibri"/>
                <w:sz w:val="24"/>
                <w:szCs w:val="24"/>
              </w:rPr>
              <w:t>Nov</w:t>
            </w:r>
          </w:p>
        </w:tc>
        <w:tc>
          <w:tcPr>
            <w:tcW w:w="2126" w:type="dxa"/>
            <w:tcBorders>
              <w:top w:val="nil"/>
              <w:left w:val="nil"/>
              <w:bottom w:val="single" w:sz="8" w:space="0" w:color="auto"/>
              <w:right w:val="single" w:sz="8" w:space="0" w:color="auto"/>
            </w:tcBorders>
            <w:shd w:val="clear" w:color="auto" w:fill="auto"/>
            <w:noWrap/>
            <w:vAlign w:val="center"/>
          </w:tcPr>
          <w:p w14:paraId="655C6354" w14:textId="1B86A904" w:rsidR="00EC35CF" w:rsidRPr="00F91E6C" w:rsidRDefault="008108F2"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7</w:t>
            </w:r>
            <w:r w:rsidR="00575945" w:rsidRPr="00F91E6C">
              <w:rPr>
                <w:rFonts w:ascii="Verdana" w:eastAsia="Times New Roman" w:hAnsi="Verdana" w:cs="Calibri"/>
                <w:sz w:val="24"/>
                <w:szCs w:val="24"/>
              </w:rPr>
              <w:t>3.39</w:t>
            </w:r>
          </w:p>
        </w:tc>
        <w:tc>
          <w:tcPr>
            <w:tcW w:w="2120" w:type="dxa"/>
            <w:tcBorders>
              <w:top w:val="nil"/>
              <w:left w:val="nil"/>
              <w:bottom w:val="single" w:sz="8" w:space="0" w:color="auto"/>
              <w:right w:val="single" w:sz="8" w:space="0" w:color="auto"/>
            </w:tcBorders>
            <w:shd w:val="clear" w:color="auto" w:fill="auto"/>
            <w:noWrap/>
            <w:vAlign w:val="center"/>
          </w:tcPr>
          <w:p w14:paraId="245B7106" w14:textId="0B17C1F6" w:rsidR="00EC35CF" w:rsidRPr="00F91E6C" w:rsidRDefault="002D426B"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2</w:t>
            </w:r>
            <w:r w:rsidR="00575945" w:rsidRPr="00F91E6C">
              <w:rPr>
                <w:rFonts w:ascii="Verdana" w:eastAsia="Times New Roman" w:hAnsi="Verdana" w:cs="Calibri"/>
                <w:sz w:val="24"/>
                <w:szCs w:val="24"/>
              </w:rPr>
              <w:t>201.83</w:t>
            </w:r>
          </w:p>
        </w:tc>
        <w:tc>
          <w:tcPr>
            <w:tcW w:w="1893" w:type="dxa"/>
            <w:tcBorders>
              <w:top w:val="nil"/>
              <w:left w:val="nil"/>
              <w:bottom w:val="single" w:sz="8" w:space="0" w:color="auto"/>
              <w:right w:val="single" w:sz="8" w:space="0" w:color="auto"/>
            </w:tcBorders>
            <w:shd w:val="clear" w:color="auto" w:fill="auto"/>
            <w:noWrap/>
            <w:vAlign w:val="center"/>
          </w:tcPr>
          <w:p w14:paraId="630BAF0C" w14:textId="0CBAE50D" w:rsidR="00EC35CF" w:rsidRPr="00F91E6C" w:rsidRDefault="00575945"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6.53</w:t>
            </w:r>
          </w:p>
        </w:tc>
      </w:tr>
      <w:tr w:rsidR="00590439" w:rsidRPr="0065385F" w14:paraId="1DBAE01A" w14:textId="77777777" w:rsidTr="14D6F2E1">
        <w:trPr>
          <w:trHeight w:val="191"/>
          <w:jc w:val="center"/>
        </w:trPr>
        <w:tc>
          <w:tcPr>
            <w:tcW w:w="1975" w:type="dxa"/>
            <w:tcBorders>
              <w:top w:val="nil"/>
              <w:left w:val="single" w:sz="8" w:space="0" w:color="auto"/>
              <w:bottom w:val="single" w:sz="8" w:space="0" w:color="auto"/>
              <w:right w:val="single" w:sz="8" w:space="0" w:color="auto"/>
            </w:tcBorders>
            <w:shd w:val="clear" w:color="auto" w:fill="auto"/>
            <w:noWrap/>
            <w:vAlign w:val="center"/>
            <w:hideMark/>
          </w:tcPr>
          <w:p w14:paraId="122AC28A" w14:textId="77777777" w:rsidR="00EC35CF" w:rsidRPr="00F91E6C" w:rsidRDefault="00EC35CF" w:rsidP="00EC35CF">
            <w:pPr>
              <w:spacing w:after="0" w:line="240" w:lineRule="auto"/>
              <w:rPr>
                <w:rFonts w:ascii="Verdana" w:eastAsia="Times New Roman" w:hAnsi="Verdana" w:cs="Calibri"/>
                <w:sz w:val="24"/>
                <w:szCs w:val="24"/>
              </w:rPr>
            </w:pPr>
            <w:r w:rsidRPr="00F91E6C">
              <w:rPr>
                <w:rFonts w:ascii="Verdana" w:eastAsia="Times New Roman" w:hAnsi="Verdana" w:cs="Calibri"/>
                <w:sz w:val="24"/>
                <w:szCs w:val="24"/>
              </w:rPr>
              <w:t>Dec</w:t>
            </w:r>
          </w:p>
        </w:tc>
        <w:tc>
          <w:tcPr>
            <w:tcW w:w="2126" w:type="dxa"/>
            <w:tcBorders>
              <w:top w:val="nil"/>
              <w:left w:val="nil"/>
              <w:bottom w:val="single" w:sz="8" w:space="0" w:color="auto"/>
              <w:right w:val="single" w:sz="8" w:space="0" w:color="auto"/>
            </w:tcBorders>
            <w:shd w:val="clear" w:color="auto" w:fill="auto"/>
            <w:noWrap/>
            <w:vAlign w:val="center"/>
          </w:tcPr>
          <w:p w14:paraId="0D75D398" w14:textId="35CAC184" w:rsidR="00EC35CF" w:rsidRPr="00F91E6C" w:rsidRDefault="008108F2"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62.</w:t>
            </w:r>
            <w:r w:rsidR="00726883" w:rsidRPr="00F91E6C">
              <w:rPr>
                <w:rFonts w:ascii="Verdana" w:eastAsia="Times New Roman" w:hAnsi="Verdana" w:cs="Calibri"/>
                <w:sz w:val="24"/>
                <w:szCs w:val="24"/>
              </w:rPr>
              <w:t>44</w:t>
            </w:r>
          </w:p>
        </w:tc>
        <w:tc>
          <w:tcPr>
            <w:tcW w:w="2120" w:type="dxa"/>
            <w:tcBorders>
              <w:top w:val="nil"/>
              <w:left w:val="nil"/>
              <w:bottom w:val="single" w:sz="8" w:space="0" w:color="auto"/>
              <w:right w:val="single" w:sz="8" w:space="0" w:color="auto"/>
            </w:tcBorders>
            <w:shd w:val="clear" w:color="auto" w:fill="auto"/>
            <w:noWrap/>
            <w:vAlign w:val="center"/>
          </w:tcPr>
          <w:p w14:paraId="7C432F2E" w14:textId="39F32870" w:rsidR="00EC35CF" w:rsidRPr="00F91E6C" w:rsidRDefault="002D426B"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193</w:t>
            </w:r>
            <w:r w:rsidR="00726883" w:rsidRPr="00F91E6C">
              <w:rPr>
                <w:rFonts w:ascii="Verdana" w:eastAsia="Times New Roman" w:hAnsi="Verdana" w:cs="Calibri"/>
                <w:sz w:val="24"/>
                <w:szCs w:val="24"/>
              </w:rPr>
              <w:t>5.56</w:t>
            </w:r>
          </w:p>
        </w:tc>
        <w:tc>
          <w:tcPr>
            <w:tcW w:w="1893" w:type="dxa"/>
            <w:tcBorders>
              <w:top w:val="nil"/>
              <w:left w:val="nil"/>
              <w:bottom w:val="single" w:sz="8" w:space="0" w:color="auto"/>
              <w:right w:val="single" w:sz="8" w:space="0" w:color="auto"/>
            </w:tcBorders>
            <w:shd w:val="clear" w:color="auto" w:fill="auto"/>
            <w:noWrap/>
            <w:vAlign w:val="center"/>
          </w:tcPr>
          <w:p w14:paraId="3875E40F" w14:textId="37E4A8E5" w:rsidR="00EC35CF" w:rsidRPr="00F91E6C" w:rsidRDefault="002D426B"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4.3</w:t>
            </w:r>
            <w:r w:rsidR="00726883" w:rsidRPr="00F91E6C">
              <w:rPr>
                <w:rFonts w:ascii="Verdana" w:eastAsia="Times New Roman" w:hAnsi="Verdana" w:cs="Calibri"/>
                <w:sz w:val="24"/>
                <w:szCs w:val="24"/>
              </w:rPr>
              <w:t>0</w:t>
            </w:r>
          </w:p>
        </w:tc>
      </w:tr>
      <w:tr w:rsidR="00590439" w:rsidRPr="0065385F" w14:paraId="75A9FAFA" w14:textId="77777777" w:rsidTr="14D6F2E1">
        <w:trPr>
          <w:trHeight w:val="191"/>
          <w:jc w:val="center"/>
        </w:trPr>
        <w:tc>
          <w:tcPr>
            <w:tcW w:w="1975" w:type="dxa"/>
            <w:tcBorders>
              <w:top w:val="nil"/>
              <w:left w:val="single" w:sz="8" w:space="0" w:color="auto"/>
              <w:bottom w:val="single" w:sz="8" w:space="0" w:color="auto"/>
              <w:right w:val="single" w:sz="8" w:space="0" w:color="auto"/>
            </w:tcBorders>
            <w:shd w:val="clear" w:color="auto" w:fill="E7E6E6" w:themeFill="background2"/>
            <w:noWrap/>
            <w:vAlign w:val="center"/>
          </w:tcPr>
          <w:p w14:paraId="25341851" w14:textId="0C3FA5E3" w:rsidR="00EC35CF" w:rsidRPr="00F91E6C" w:rsidRDefault="004C51AA" w:rsidP="00EC35CF">
            <w:pPr>
              <w:spacing w:after="0" w:line="240" w:lineRule="auto"/>
              <w:rPr>
                <w:rFonts w:ascii="Verdana" w:eastAsia="Times New Roman" w:hAnsi="Verdana" w:cs="Calibri"/>
                <w:sz w:val="24"/>
                <w:szCs w:val="24"/>
              </w:rPr>
            </w:pPr>
            <w:r w:rsidRPr="00F91E6C">
              <w:rPr>
                <w:rFonts w:ascii="Verdana" w:eastAsia="Times New Roman" w:hAnsi="Verdana" w:cs="Calibri"/>
                <w:sz w:val="24"/>
                <w:szCs w:val="24"/>
              </w:rPr>
              <w:t>202</w:t>
            </w:r>
            <w:r w:rsidR="007A2496" w:rsidRPr="00F91E6C">
              <w:rPr>
                <w:rFonts w:ascii="Verdana" w:eastAsia="Times New Roman" w:hAnsi="Verdana" w:cs="Calibri"/>
                <w:sz w:val="24"/>
                <w:szCs w:val="24"/>
              </w:rPr>
              <w:t>3</w:t>
            </w:r>
            <w:r w:rsidRPr="00F91E6C">
              <w:rPr>
                <w:rFonts w:ascii="Verdana" w:eastAsia="Times New Roman" w:hAnsi="Verdana" w:cs="Calibri"/>
                <w:sz w:val="24"/>
                <w:szCs w:val="24"/>
              </w:rPr>
              <w:t xml:space="preserve"> Annual</w:t>
            </w:r>
          </w:p>
        </w:tc>
        <w:tc>
          <w:tcPr>
            <w:tcW w:w="2126" w:type="dxa"/>
            <w:tcBorders>
              <w:top w:val="nil"/>
              <w:left w:val="nil"/>
              <w:bottom w:val="single" w:sz="8" w:space="0" w:color="auto"/>
              <w:right w:val="single" w:sz="8" w:space="0" w:color="auto"/>
            </w:tcBorders>
            <w:shd w:val="clear" w:color="auto" w:fill="E7E6E6" w:themeFill="background2"/>
            <w:noWrap/>
            <w:vAlign w:val="center"/>
          </w:tcPr>
          <w:p w14:paraId="5A95B138" w14:textId="5A72B1DA" w:rsidR="00EC35CF" w:rsidRPr="00F91E6C" w:rsidRDefault="007A2496"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66.56</w:t>
            </w:r>
          </w:p>
        </w:tc>
        <w:tc>
          <w:tcPr>
            <w:tcW w:w="2120" w:type="dxa"/>
            <w:tcBorders>
              <w:top w:val="nil"/>
              <w:left w:val="nil"/>
              <w:bottom w:val="single" w:sz="8" w:space="0" w:color="auto"/>
              <w:right w:val="single" w:sz="8" w:space="0" w:color="auto"/>
            </w:tcBorders>
            <w:shd w:val="clear" w:color="auto" w:fill="E7E6E6" w:themeFill="background2"/>
            <w:noWrap/>
            <w:vAlign w:val="center"/>
          </w:tcPr>
          <w:p w14:paraId="3BBC8A5C" w14:textId="35F424E7" w:rsidR="00EC35CF" w:rsidRPr="00F91E6C" w:rsidRDefault="007A2496"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25398.03</w:t>
            </w:r>
          </w:p>
        </w:tc>
        <w:tc>
          <w:tcPr>
            <w:tcW w:w="1893" w:type="dxa"/>
            <w:tcBorders>
              <w:top w:val="nil"/>
              <w:left w:val="nil"/>
              <w:bottom w:val="single" w:sz="8" w:space="0" w:color="auto"/>
              <w:right w:val="single" w:sz="8" w:space="0" w:color="auto"/>
            </w:tcBorders>
            <w:shd w:val="clear" w:color="auto" w:fill="E7E6E6" w:themeFill="background2"/>
            <w:noWrap/>
            <w:vAlign w:val="center"/>
          </w:tcPr>
          <w:p w14:paraId="4B14BD2B" w14:textId="52C3BBE2" w:rsidR="00EC35CF" w:rsidRPr="00F91E6C" w:rsidRDefault="007A2496"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5.82</w:t>
            </w:r>
          </w:p>
        </w:tc>
      </w:tr>
      <w:tr w:rsidR="00590439" w:rsidRPr="0065385F" w14:paraId="577AFB4F" w14:textId="77777777" w:rsidTr="14D6F2E1">
        <w:trPr>
          <w:trHeight w:val="191"/>
          <w:jc w:val="center"/>
        </w:trPr>
        <w:tc>
          <w:tcPr>
            <w:tcW w:w="1975" w:type="dxa"/>
            <w:tcBorders>
              <w:top w:val="nil"/>
              <w:left w:val="single" w:sz="8" w:space="0" w:color="auto"/>
              <w:bottom w:val="single" w:sz="8" w:space="0" w:color="auto"/>
              <w:right w:val="single" w:sz="8" w:space="0" w:color="auto"/>
            </w:tcBorders>
            <w:shd w:val="clear" w:color="auto" w:fill="E7E6E6" w:themeFill="background2"/>
            <w:noWrap/>
            <w:vAlign w:val="center"/>
          </w:tcPr>
          <w:p w14:paraId="150E394A" w14:textId="6760A319" w:rsidR="004C51AA" w:rsidRPr="00F91E6C" w:rsidRDefault="004C51AA" w:rsidP="004C51AA">
            <w:pPr>
              <w:spacing w:after="0" w:line="240" w:lineRule="auto"/>
              <w:rPr>
                <w:rFonts w:ascii="Verdana" w:eastAsia="Times New Roman" w:hAnsi="Verdana" w:cs="Calibri"/>
                <w:sz w:val="24"/>
                <w:szCs w:val="24"/>
              </w:rPr>
            </w:pPr>
            <w:r w:rsidRPr="00F91E6C">
              <w:rPr>
                <w:rFonts w:ascii="Verdana" w:eastAsia="Times New Roman" w:hAnsi="Verdana" w:cs="Calibri"/>
                <w:sz w:val="24"/>
                <w:szCs w:val="24"/>
              </w:rPr>
              <w:t>202</w:t>
            </w:r>
            <w:r w:rsidR="007A2496" w:rsidRPr="00F91E6C">
              <w:rPr>
                <w:rFonts w:ascii="Verdana" w:eastAsia="Times New Roman" w:hAnsi="Verdana" w:cs="Calibri"/>
                <w:sz w:val="24"/>
                <w:szCs w:val="24"/>
              </w:rPr>
              <w:t>2</w:t>
            </w:r>
            <w:r w:rsidRPr="00F91E6C">
              <w:rPr>
                <w:rFonts w:ascii="Verdana" w:eastAsia="Times New Roman" w:hAnsi="Verdana" w:cs="Calibri"/>
                <w:sz w:val="24"/>
                <w:szCs w:val="24"/>
              </w:rPr>
              <w:t xml:space="preserve"> Annual</w:t>
            </w:r>
          </w:p>
        </w:tc>
        <w:tc>
          <w:tcPr>
            <w:tcW w:w="2126" w:type="dxa"/>
            <w:tcBorders>
              <w:top w:val="nil"/>
              <w:left w:val="nil"/>
              <w:bottom w:val="single" w:sz="8" w:space="0" w:color="auto"/>
              <w:right w:val="single" w:sz="8" w:space="0" w:color="auto"/>
            </w:tcBorders>
            <w:shd w:val="clear" w:color="auto" w:fill="E7E6E6" w:themeFill="background2"/>
            <w:noWrap/>
            <w:vAlign w:val="center"/>
          </w:tcPr>
          <w:p w14:paraId="5DB89815" w14:textId="5DC2422F" w:rsidR="004C51AA" w:rsidRPr="00F91E6C" w:rsidRDefault="0046542F" w:rsidP="004C51AA">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70.71</w:t>
            </w:r>
          </w:p>
        </w:tc>
        <w:tc>
          <w:tcPr>
            <w:tcW w:w="2120" w:type="dxa"/>
            <w:tcBorders>
              <w:top w:val="nil"/>
              <w:left w:val="nil"/>
              <w:bottom w:val="single" w:sz="8" w:space="0" w:color="auto"/>
              <w:right w:val="single" w:sz="8" w:space="0" w:color="auto"/>
            </w:tcBorders>
            <w:shd w:val="clear" w:color="auto" w:fill="E7E6E6" w:themeFill="background2"/>
            <w:noWrap/>
            <w:vAlign w:val="center"/>
          </w:tcPr>
          <w:p w14:paraId="0DAF536B" w14:textId="618A3409" w:rsidR="004C51AA" w:rsidRPr="00F91E6C" w:rsidRDefault="0046542F" w:rsidP="004C51AA">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26374.56</w:t>
            </w:r>
          </w:p>
        </w:tc>
        <w:tc>
          <w:tcPr>
            <w:tcW w:w="1893" w:type="dxa"/>
            <w:tcBorders>
              <w:top w:val="nil"/>
              <w:left w:val="nil"/>
              <w:bottom w:val="single" w:sz="8" w:space="0" w:color="auto"/>
              <w:right w:val="single" w:sz="8" w:space="0" w:color="auto"/>
            </w:tcBorders>
            <w:shd w:val="clear" w:color="auto" w:fill="E7E6E6" w:themeFill="background2"/>
            <w:noWrap/>
            <w:vAlign w:val="center"/>
          </w:tcPr>
          <w:p w14:paraId="1A1FF808" w14:textId="0674E868" w:rsidR="004C51AA" w:rsidRPr="00F91E6C" w:rsidRDefault="0046542F" w:rsidP="004C51AA">
            <w:pPr>
              <w:spacing w:after="0" w:line="240" w:lineRule="auto"/>
              <w:jc w:val="center"/>
              <w:rPr>
                <w:rFonts w:ascii="Verdana" w:eastAsia="Times New Roman" w:hAnsi="Verdana" w:cs="Calibri"/>
                <w:sz w:val="24"/>
                <w:szCs w:val="24"/>
              </w:rPr>
            </w:pPr>
            <w:r w:rsidRPr="14D6F2E1">
              <w:rPr>
                <w:rFonts w:ascii="Verdana" w:eastAsia="Times New Roman" w:hAnsi="Verdana" w:cs="Calibri"/>
                <w:sz w:val="24"/>
                <w:szCs w:val="24"/>
              </w:rPr>
              <w:t>6.</w:t>
            </w:r>
            <w:commentRangeStart w:id="11"/>
            <w:commentRangeStart w:id="12"/>
            <w:commentRangeStart w:id="13"/>
            <w:r w:rsidRPr="14D6F2E1">
              <w:rPr>
                <w:rFonts w:ascii="Verdana" w:eastAsia="Times New Roman" w:hAnsi="Verdana" w:cs="Calibri"/>
                <w:sz w:val="24"/>
                <w:szCs w:val="24"/>
              </w:rPr>
              <w:t>89</w:t>
            </w:r>
            <w:commentRangeEnd w:id="11"/>
            <w:r>
              <w:rPr>
                <w:rStyle w:val="CommentReference"/>
              </w:rPr>
              <w:commentReference w:id="11"/>
            </w:r>
            <w:commentRangeEnd w:id="12"/>
            <w:r>
              <w:rPr>
                <w:rStyle w:val="CommentReference"/>
              </w:rPr>
              <w:commentReference w:id="12"/>
            </w:r>
            <w:commentRangeEnd w:id="13"/>
            <w:r>
              <w:rPr>
                <w:rStyle w:val="CommentReference"/>
              </w:rPr>
              <w:commentReference w:id="13"/>
            </w:r>
            <w:r w:rsidR="16F945F3" w:rsidRPr="14D6F2E1">
              <w:rPr>
                <w:rFonts w:ascii="Verdana" w:eastAsia="Times New Roman" w:hAnsi="Verdana" w:cs="Calibri"/>
                <w:sz w:val="24"/>
                <w:szCs w:val="24"/>
              </w:rPr>
              <w:t>e</w:t>
            </w:r>
          </w:p>
        </w:tc>
      </w:tr>
      <w:tr w:rsidR="00590439" w:rsidRPr="0065385F" w14:paraId="5D44B691" w14:textId="77777777" w:rsidTr="14D6F2E1">
        <w:trPr>
          <w:trHeight w:val="191"/>
          <w:jc w:val="center"/>
        </w:trPr>
        <w:tc>
          <w:tcPr>
            <w:tcW w:w="1975" w:type="dxa"/>
            <w:tcBorders>
              <w:top w:val="nil"/>
              <w:left w:val="single" w:sz="8" w:space="0" w:color="auto"/>
              <w:bottom w:val="single" w:sz="8" w:space="0" w:color="auto"/>
              <w:right w:val="single" w:sz="8" w:space="0" w:color="auto"/>
            </w:tcBorders>
            <w:shd w:val="clear" w:color="auto" w:fill="E7E6E6" w:themeFill="background2"/>
            <w:noWrap/>
            <w:vAlign w:val="center"/>
          </w:tcPr>
          <w:p w14:paraId="2407EC94" w14:textId="21315E78" w:rsidR="004C51AA" w:rsidRPr="00F91E6C" w:rsidRDefault="004C51AA" w:rsidP="004C51AA">
            <w:pPr>
              <w:spacing w:after="0" w:line="240" w:lineRule="auto"/>
              <w:rPr>
                <w:rFonts w:ascii="Verdana" w:eastAsia="Times New Roman" w:hAnsi="Verdana" w:cs="Calibri"/>
                <w:sz w:val="24"/>
                <w:szCs w:val="24"/>
              </w:rPr>
            </w:pPr>
            <w:r w:rsidRPr="00F91E6C">
              <w:rPr>
                <w:rFonts w:ascii="Verdana" w:eastAsia="Times New Roman" w:hAnsi="Verdana" w:cs="Calibri"/>
                <w:sz w:val="24"/>
                <w:szCs w:val="24"/>
              </w:rPr>
              <w:t>20</w:t>
            </w:r>
            <w:r w:rsidR="00590439" w:rsidRPr="00F91E6C">
              <w:rPr>
                <w:rFonts w:ascii="Verdana" w:eastAsia="Times New Roman" w:hAnsi="Verdana" w:cs="Calibri"/>
                <w:sz w:val="24"/>
                <w:szCs w:val="24"/>
              </w:rPr>
              <w:t>2</w:t>
            </w:r>
            <w:r w:rsidR="007A2496" w:rsidRPr="00F91E6C">
              <w:rPr>
                <w:rFonts w:ascii="Verdana" w:eastAsia="Times New Roman" w:hAnsi="Verdana" w:cs="Calibri"/>
                <w:sz w:val="24"/>
                <w:szCs w:val="24"/>
              </w:rPr>
              <w:t>1</w:t>
            </w:r>
            <w:r w:rsidRPr="00F91E6C">
              <w:rPr>
                <w:rFonts w:ascii="Verdana" w:eastAsia="Times New Roman" w:hAnsi="Verdana" w:cs="Calibri"/>
                <w:sz w:val="24"/>
                <w:szCs w:val="24"/>
              </w:rPr>
              <w:t xml:space="preserve"> Annual</w:t>
            </w:r>
          </w:p>
        </w:tc>
        <w:tc>
          <w:tcPr>
            <w:tcW w:w="2126" w:type="dxa"/>
            <w:tcBorders>
              <w:top w:val="nil"/>
              <w:left w:val="nil"/>
              <w:bottom w:val="single" w:sz="8" w:space="0" w:color="auto"/>
              <w:right w:val="single" w:sz="8" w:space="0" w:color="auto"/>
            </w:tcBorders>
            <w:shd w:val="clear" w:color="auto" w:fill="E7E6E6" w:themeFill="background2"/>
            <w:noWrap/>
            <w:vAlign w:val="center"/>
          </w:tcPr>
          <w:p w14:paraId="5F0BAC4D" w14:textId="7A5EC0CA" w:rsidR="004C51AA" w:rsidRPr="00F91E6C" w:rsidRDefault="0046542F" w:rsidP="004C51AA">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70.92</w:t>
            </w:r>
          </w:p>
        </w:tc>
        <w:tc>
          <w:tcPr>
            <w:tcW w:w="2120" w:type="dxa"/>
            <w:tcBorders>
              <w:top w:val="nil"/>
              <w:left w:val="nil"/>
              <w:bottom w:val="single" w:sz="8" w:space="0" w:color="auto"/>
              <w:right w:val="single" w:sz="8" w:space="0" w:color="auto"/>
            </w:tcBorders>
            <w:shd w:val="clear" w:color="auto" w:fill="E7E6E6" w:themeFill="background2"/>
            <w:noWrap/>
            <w:vAlign w:val="center"/>
          </w:tcPr>
          <w:p w14:paraId="5DDDEB33" w14:textId="0EEC143A" w:rsidR="004C51AA" w:rsidRPr="00F91E6C" w:rsidRDefault="0046542F" w:rsidP="004C51AA">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27721.63</w:t>
            </w:r>
          </w:p>
        </w:tc>
        <w:tc>
          <w:tcPr>
            <w:tcW w:w="1893" w:type="dxa"/>
            <w:tcBorders>
              <w:top w:val="nil"/>
              <w:left w:val="nil"/>
              <w:bottom w:val="single" w:sz="8" w:space="0" w:color="auto"/>
              <w:right w:val="single" w:sz="8" w:space="0" w:color="auto"/>
            </w:tcBorders>
            <w:shd w:val="clear" w:color="auto" w:fill="E7E6E6" w:themeFill="background2"/>
            <w:noWrap/>
            <w:vAlign w:val="center"/>
          </w:tcPr>
          <w:p w14:paraId="2594EC94" w14:textId="618999ED" w:rsidR="004C51AA" w:rsidRPr="00F91E6C" w:rsidRDefault="0046542F" w:rsidP="004C51AA">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5.80</w:t>
            </w:r>
          </w:p>
        </w:tc>
      </w:tr>
    </w:tbl>
    <w:p w14:paraId="3445E9F7" w14:textId="77777777" w:rsidR="002F38F5" w:rsidRDefault="002F38F5" w:rsidP="00EC35CF">
      <w:pPr>
        <w:rPr>
          <w:rStyle w:val="Strong"/>
          <w:rFonts w:ascii="Verdana" w:hAnsi="Verdana"/>
          <w:b w:val="0"/>
          <w:sz w:val="24"/>
          <w:szCs w:val="24"/>
        </w:rPr>
      </w:pPr>
    </w:p>
    <w:p w14:paraId="301CB97C" w14:textId="33E19039" w:rsidR="00FA5565" w:rsidRPr="00F91E6C" w:rsidRDefault="00E74875" w:rsidP="008A2ED1">
      <w:pPr>
        <w:rPr>
          <w:rStyle w:val="Strong"/>
          <w:rFonts w:ascii="Verdana" w:hAnsi="Verdana"/>
          <w:b w:val="0"/>
          <w:sz w:val="24"/>
          <w:szCs w:val="24"/>
          <w:u w:val="single"/>
        </w:rPr>
      </w:pPr>
      <w:r>
        <w:rPr>
          <w:rStyle w:val="Strong"/>
          <w:rFonts w:ascii="Verdana" w:hAnsi="Verdana"/>
          <w:b w:val="0"/>
          <w:sz w:val="24"/>
          <w:szCs w:val="24"/>
        </w:rPr>
        <w:br w:type="page"/>
      </w:r>
      <w:r w:rsidR="00E36916" w:rsidRPr="00F91E6C">
        <w:rPr>
          <w:rStyle w:val="Strong"/>
          <w:rFonts w:ascii="Verdana" w:hAnsi="Verdana"/>
          <w:b w:val="0"/>
          <w:sz w:val="24"/>
          <w:szCs w:val="24"/>
        </w:rPr>
        <w:lastRenderedPageBreak/>
        <w:t xml:space="preserve">Table </w:t>
      </w:r>
      <w:r w:rsidR="00D117E5" w:rsidRPr="00F91E6C">
        <w:rPr>
          <w:rStyle w:val="Strong"/>
          <w:rFonts w:ascii="Verdana" w:hAnsi="Verdana"/>
          <w:b w:val="0"/>
          <w:sz w:val="24"/>
          <w:szCs w:val="24"/>
        </w:rPr>
        <w:t xml:space="preserve">13 </w:t>
      </w:r>
      <w:r w:rsidR="00D117E5" w:rsidRPr="00FF58C9">
        <w:rPr>
          <w:rStyle w:val="Strong"/>
          <w:rFonts w:ascii="Verdana" w:hAnsi="Verdana"/>
          <w:sz w:val="24"/>
          <w:szCs w:val="24"/>
          <w:u w:val="single"/>
        </w:rPr>
        <w:t>Calcium</w:t>
      </w:r>
      <w:r w:rsidR="00FA5565" w:rsidRPr="00FF58C9">
        <w:rPr>
          <w:rStyle w:val="Strong"/>
          <w:rFonts w:ascii="Verdana" w:hAnsi="Verdana"/>
          <w:sz w:val="24"/>
          <w:szCs w:val="24"/>
          <w:u w:val="single"/>
        </w:rPr>
        <w:t xml:space="preserve"> Thiosulphate (Captor)</w:t>
      </w:r>
      <w:r w:rsidR="00E44904" w:rsidRPr="00FF58C9">
        <w:rPr>
          <w:rStyle w:val="Strong"/>
          <w:rFonts w:ascii="Verdana" w:hAnsi="Verdana"/>
          <w:sz w:val="24"/>
          <w:szCs w:val="24"/>
          <w:u w:val="single"/>
        </w:rPr>
        <w:t>-Dechlorination Agent</w:t>
      </w:r>
    </w:p>
    <w:tbl>
      <w:tblPr>
        <w:tblW w:w="8120" w:type="dxa"/>
        <w:jc w:val="center"/>
        <w:tblLook w:val="04A0" w:firstRow="1" w:lastRow="0" w:firstColumn="1" w:lastColumn="0" w:noHBand="0" w:noVBand="1"/>
      </w:tblPr>
      <w:tblGrid>
        <w:gridCol w:w="1975"/>
        <w:gridCol w:w="2126"/>
        <w:gridCol w:w="2126"/>
        <w:gridCol w:w="1893"/>
      </w:tblGrid>
      <w:tr w:rsidR="004B5117" w:rsidRPr="0065385F" w14:paraId="21E47782" w14:textId="77777777" w:rsidTr="00262AA8">
        <w:trPr>
          <w:trHeight w:val="20"/>
          <w:jc w:val="center"/>
        </w:trPr>
        <w:tc>
          <w:tcPr>
            <w:tcW w:w="1975" w:type="dxa"/>
            <w:tcBorders>
              <w:top w:val="single" w:sz="8" w:space="0" w:color="auto"/>
              <w:left w:val="single" w:sz="8" w:space="0" w:color="auto"/>
              <w:bottom w:val="nil"/>
              <w:right w:val="single" w:sz="8" w:space="0" w:color="auto"/>
            </w:tcBorders>
            <w:shd w:val="clear" w:color="000000" w:fill="E7E6E6"/>
            <w:noWrap/>
            <w:vAlign w:val="center"/>
            <w:hideMark/>
          </w:tcPr>
          <w:p w14:paraId="59049799" w14:textId="77777777" w:rsidR="00EC35CF" w:rsidRPr="00F91E6C" w:rsidRDefault="00EC35CF"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Month</w:t>
            </w:r>
          </w:p>
        </w:tc>
        <w:tc>
          <w:tcPr>
            <w:tcW w:w="2126" w:type="dxa"/>
            <w:tcBorders>
              <w:top w:val="single" w:sz="8" w:space="0" w:color="auto"/>
              <w:left w:val="nil"/>
              <w:bottom w:val="nil"/>
              <w:right w:val="single" w:sz="8" w:space="0" w:color="auto"/>
            </w:tcBorders>
            <w:shd w:val="clear" w:color="000000" w:fill="E7E6E6"/>
            <w:noWrap/>
            <w:vAlign w:val="center"/>
            <w:hideMark/>
          </w:tcPr>
          <w:p w14:paraId="2038A259" w14:textId="77777777" w:rsidR="00EC35CF" w:rsidRPr="00F91E6C" w:rsidRDefault="00EC35CF"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Average Daily</w:t>
            </w:r>
          </w:p>
        </w:tc>
        <w:tc>
          <w:tcPr>
            <w:tcW w:w="2126" w:type="dxa"/>
            <w:tcBorders>
              <w:top w:val="single" w:sz="8" w:space="0" w:color="auto"/>
              <w:left w:val="nil"/>
              <w:bottom w:val="nil"/>
              <w:right w:val="single" w:sz="8" w:space="0" w:color="auto"/>
            </w:tcBorders>
            <w:shd w:val="clear" w:color="000000" w:fill="E7E6E6"/>
            <w:noWrap/>
            <w:vAlign w:val="center"/>
            <w:hideMark/>
          </w:tcPr>
          <w:p w14:paraId="37B8FB09" w14:textId="77777777" w:rsidR="00EC35CF" w:rsidRPr="00F91E6C" w:rsidRDefault="00EC35CF"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Total Monthly</w:t>
            </w:r>
          </w:p>
        </w:tc>
        <w:tc>
          <w:tcPr>
            <w:tcW w:w="1893" w:type="dxa"/>
            <w:tcBorders>
              <w:top w:val="single" w:sz="8" w:space="0" w:color="auto"/>
              <w:left w:val="nil"/>
              <w:bottom w:val="nil"/>
              <w:right w:val="single" w:sz="8" w:space="0" w:color="auto"/>
            </w:tcBorders>
            <w:shd w:val="clear" w:color="000000" w:fill="E7E6E6"/>
            <w:noWrap/>
            <w:vAlign w:val="center"/>
            <w:hideMark/>
          </w:tcPr>
          <w:p w14:paraId="4E8365C8" w14:textId="77777777" w:rsidR="00EC35CF" w:rsidRPr="00F91E6C" w:rsidRDefault="00EC35CF"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Average Daily</w:t>
            </w:r>
          </w:p>
        </w:tc>
      </w:tr>
      <w:tr w:rsidR="004B5117" w:rsidRPr="0065385F" w14:paraId="6DE3248C" w14:textId="77777777" w:rsidTr="00262AA8">
        <w:trPr>
          <w:trHeight w:val="20"/>
          <w:jc w:val="center"/>
        </w:trPr>
        <w:tc>
          <w:tcPr>
            <w:tcW w:w="1975" w:type="dxa"/>
            <w:tcBorders>
              <w:top w:val="nil"/>
              <w:left w:val="single" w:sz="8" w:space="0" w:color="auto"/>
              <w:bottom w:val="single" w:sz="8" w:space="0" w:color="auto"/>
              <w:right w:val="single" w:sz="8" w:space="0" w:color="auto"/>
            </w:tcBorders>
            <w:shd w:val="clear" w:color="000000" w:fill="E7E6E6"/>
            <w:noWrap/>
            <w:vAlign w:val="center"/>
            <w:hideMark/>
          </w:tcPr>
          <w:p w14:paraId="54C98580" w14:textId="0615E4A5" w:rsidR="00EC35CF" w:rsidRPr="00F91E6C" w:rsidRDefault="005F6B51"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2</w:t>
            </w:r>
            <w:r w:rsidR="004B5117" w:rsidRPr="00F91E6C">
              <w:rPr>
                <w:rFonts w:ascii="Verdana" w:eastAsia="Times New Roman" w:hAnsi="Verdana" w:cs="Calibri"/>
                <w:sz w:val="24"/>
                <w:szCs w:val="24"/>
              </w:rPr>
              <w:t>02</w:t>
            </w:r>
            <w:r w:rsidR="00CD7435" w:rsidRPr="00F91E6C">
              <w:rPr>
                <w:rFonts w:ascii="Verdana" w:eastAsia="Times New Roman" w:hAnsi="Verdana" w:cs="Calibri"/>
                <w:sz w:val="24"/>
                <w:szCs w:val="24"/>
              </w:rPr>
              <w:t>3</w:t>
            </w:r>
          </w:p>
        </w:tc>
        <w:tc>
          <w:tcPr>
            <w:tcW w:w="2126" w:type="dxa"/>
            <w:tcBorders>
              <w:top w:val="nil"/>
              <w:left w:val="nil"/>
              <w:bottom w:val="single" w:sz="8" w:space="0" w:color="auto"/>
              <w:right w:val="single" w:sz="8" w:space="0" w:color="auto"/>
            </w:tcBorders>
            <w:shd w:val="clear" w:color="000000" w:fill="E7E6E6"/>
            <w:noWrap/>
            <w:vAlign w:val="center"/>
            <w:hideMark/>
          </w:tcPr>
          <w:p w14:paraId="52136015" w14:textId="77777777" w:rsidR="00EC35CF" w:rsidRPr="00F91E6C" w:rsidRDefault="00EC35CF"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Usage (kg)</w:t>
            </w:r>
          </w:p>
        </w:tc>
        <w:tc>
          <w:tcPr>
            <w:tcW w:w="2126" w:type="dxa"/>
            <w:tcBorders>
              <w:top w:val="nil"/>
              <w:left w:val="nil"/>
              <w:bottom w:val="single" w:sz="8" w:space="0" w:color="auto"/>
              <w:right w:val="single" w:sz="8" w:space="0" w:color="auto"/>
            </w:tcBorders>
            <w:shd w:val="clear" w:color="000000" w:fill="E7E6E6"/>
            <w:noWrap/>
            <w:vAlign w:val="center"/>
            <w:hideMark/>
          </w:tcPr>
          <w:p w14:paraId="4C59E4A3" w14:textId="77777777" w:rsidR="00EC35CF" w:rsidRPr="00F91E6C" w:rsidRDefault="00EC35CF"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Usage (kg)</w:t>
            </w:r>
          </w:p>
        </w:tc>
        <w:tc>
          <w:tcPr>
            <w:tcW w:w="1893" w:type="dxa"/>
            <w:tcBorders>
              <w:top w:val="nil"/>
              <w:left w:val="nil"/>
              <w:bottom w:val="single" w:sz="8" w:space="0" w:color="auto"/>
              <w:right w:val="single" w:sz="8" w:space="0" w:color="auto"/>
            </w:tcBorders>
            <w:shd w:val="clear" w:color="000000" w:fill="E7E6E6"/>
            <w:noWrap/>
            <w:vAlign w:val="center"/>
            <w:hideMark/>
          </w:tcPr>
          <w:p w14:paraId="2FA52758" w14:textId="77777777" w:rsidR="00EC35CF" w:rsidRPr="00F91E6C" w:rsidRDefault="00EC35CF"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Dosage (mg/l)</w:t>
            </w:r>
          </w:p>
        </w:tc>
      </w:tr>
      <w:tr w:rsidR="004B5117" w:rsidRPr="0065385F" w14:paraId="0BCB763A" w14:textId="77777777" w:rsidTr="00262AA8">
        <w:trPr>
          <w:trHeight w:val="20"/>
          <w:jc w:val="center"/>
        </w:trPr>
        <w:tc>
          <w:tcPr>
            <w:tcW w:w="1975" w:type="dxa"/>
            <w:tcBorders>
              <w:top w:val="nil"/>
              <w:left w:val="single" w:sz="8" w:space="0" w:color="auto"/>
              <w:bottom w:val="single" w:sz="8" w:space="0" w:color="auto"/>
              <w:right w:val="single" w:sz="8" w:space="0" w:color="auto"/>
            </w:tcBorders>
            <w:shd w:val="clear" w:color="auto" w:fill="auto"/>
            <w:noWrap/>
            <w:vAlign w:val="center"/>
            <w:hideMark/>
          </w:tcPr>
          <w:p w14:paraId="3DFDF6EF" w14:textId="77777777" w:rsidR="00EC35CF" w:rsidRPr="00F91E6C" w:rsidRDefault="00EC35CF" w:rsidP="00EC35CF">
            <w:pPr>
              <w:spacing w:after="0" w:line="240" w:lineRule="auto"/>
              <w:rPr>
                <w:rFonts w:ascii="Verdana" w:eastAsia="Times New Roman" w:hAnsi="Verdana" w:cs="Calibri"/>
                <w:sz w:val="24"/>
                <w:szCs w:val="24"/>
              </w:rPr>
            </w:pPr>
            <w:r w:rsidRPr="00F91E6C">
              <w:rPr>
                <w:rFonts w:ascii="Verdana" w:eastAsia="Times New Roman" w:hAnsi="Verdana" w:cs="Calibri"/>
                <w:sz w:val="24"/>
                <w:szCs w:val="24"/>
              </w:rPr>
              <w:t>Jan</w:t>
            </w:r>
          </w:p>
        </w:tc>
        <w:tc>
          <w:tcPr>
            <w:tcW w:w="2126" w:type="dxa"/>
            <w:tcBorders>
              <w:top w:val="nil"/>
              <w:left w:val="nil"/>
              <w:bottom w:val="single" w:sz="8" w:space="0" w:color="auto"/>
              <w:right w:val="single" w:sz="8" w:space="0" w:color="auto"/>
            </w:tcBorders>
            <w:shd w:val="clear" w:color="auto" w:fill="auto"/>
            <w:noWrap/>
            <w:vAlign w:val="center"/>
          </w:tcPr>
          <w:p w14:paraId="52F71434" w14:textId="7A19FD3B" w:rsidR="00EC35CF" w:rsidRPr="00F91E6C" w:rsidRDefault="00C05B19"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118.64</w:t>
            </w:r>
          </w:p>
        </w:tc>
        <w:tc>
          <w:tcPr>
            <w:tcW w:w="2126" w:type="dxa"/>
            <w:tcBorders>
              <w:top w:val="nil"/>
              <w:left w:val="nil"/>
              <w:bottom w:val="single" w:sz="8" w:space="0" w:color="auto"/>
              <w:right w:val="single" w:sz="8" w:space="0" w:color="auto"/>
            </w:tcBorders>
            <w:shd w:val="clear" w:color="auto" w:fill="auto"/>
            <w:noWrap/>
            <w:vAlign w:val="center"/>
          </w:tcPr>
          <w:p w14:paraId="6BCEDF83" w14:textId="448A4F1F" w:rsidR="00EC35CF" w:rsidRPr="00F91E6C" w:rsidRDefault="00C05B19"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3677.70</w:t>
            </w:r>
          </w:p>
        </w:tc>
        <w:tc>
          <w:tcPr>
            <w:tcW w:w="1893" w:type="dxa"/>
            <w:tcBorders>
              <w:top w:val="nil"/>
              <w:left w:val="nil"/>
              <w:bottom w:val="single" w:sz="8" w:space="0" w:color="auto"/>
              <w:right w:val="single" w:sz="8" w:space="0" w:color="auto"/>
            </w:tcBorders>
            <w:shd w:val="clear" w:color="auto" w:fill="auto"/>
            <w:noWrap/>
            <w:vAlign w:val="center"/>
          </w:tcPr>
          <w:p w14:paraId="7A618F82" w14:textId="7492D9E0" w:rsidR="00EC35CF" w:rsidRPr="00F91E6C" w:rsidRDefault="00C05B19"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8.11</w:t>
            </w:r>
          </w:p>
        </w:tc>
      </w:tr>
      <w:tr w:rsidR="004B5117" w:rsidRPr="0065385F" w14:paraId="1AB9FE7B" w14:textId="77777777" w:rsidTr="00262AA8">
        <w:trPr>
          <w:trHeight w:val="20"/>
          <w:jc w:val="center"/>
        </w:trPr>
        <w:tc>
          <w:tcPr>
            <w:tcW w:w="1975" w:type="dxa"/>
            <w:tcBorders>
              <w:top w:val="nil"/>
              <w:left w:val="single" w:sz="8" w:space="0" w:color="auto"/>
              <w:bottom w:val="single" w:sz="8" w:space="0" w:color="auto"/>
              <w:right w:val="single" w:sz="8" w:space="0" w:color="auto"/>
            </w:tcBorders>
            <w:shd w:val="clear" w:color="auto" w:fill="auto"/>
            <w:noWrap/>
            <w:vAlign w:val="center"/>
            <w:hideMark/>
          </w:tcPr>
          <w:p w14:paraId="17833643" w14:textId="77777777" w:rsidR="00EC35CF" w:rsidRPr="00F91E6C" w:rsidRDefault="00EC35CF" w:rsidP="00EC35CF">
            <w:pPr>
              <w:spacing w:after="0" w:line="240" w:lineRule="auto"/>
              <w:rPr>
                <w:rFonts w:ascii="Verdana" w:eastAsia="Times New Roman" w:hAnsi="Verdana" w:cs="Calibri"/>
                <w:sz w:val="24"/>
                <w:szCs w:val="24"/>
              </w:rPr>
            </w:pPr>
            <w:r w:rsidRPr="00F91E6C">
              <w:rPr>
                <w:rFonts w:ascii="Verdana" w:eastAsia="Times New Roman" w:hAnsi="Verdana" w:cs="Calibri"/>
                <w:sz w:val="24"/>
                <w:szCs w:val="24"/>
              </w:rPr>
              <w:t>Feb</w:t>
            </w:r>
          </w:p>
        </w:tc>
        <w:tc>
          <w:tcPr>
            <w:tcW w:w="2126" w:type="dxa"/>
            <w:tcBorders>
              <w:top w:val="nil"/>
              <w:left w:val="nil"/>
              <w:bottom w:val="single" w:sz="8" w:space="0" w:color="auto"/>
              <w:right w:val="single" w:sz="8" w:space="0" w:color="auto"/>
            </w:tcBorders>
            <w:shd w:val="clear" w:color="auto" w:fill="auto"/>
            <w:noWrap/>
            <w:vAlign w:val="center"/>
          </w:tcPr>
          <w:p w14:paraId="1FC55BBE" w14:textId="5955E1A1" w:rsidR="00EC35CF" w:rsidRPr="00F91E6C" w:rsidRDefault="00C47049"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111</w:t>
            </w:r>
            <w:r w:rsidR="000C0259" w:rsidRPr="00F91E6C">
              <w:rPr>
                <w:rFonts w:ascii="Verdana" w:eastAsia="Times New Roman" w:hAnsi="Verdana" w:cs="Calibri"/>
                <w:sz w:val="24"/>
                <w:szCs w:val="24"/>
              </w:rPr>
              <w:t>.88</w:t>
            </w:r>
          </w:p>
        </w:tc>
        <w:tc>
          <w:tcPr>
            <w:tcW w:w="2126" w:type="dxa"/>
            <w:tcBorders>
              <w:top w:val="nil"/>
              <w:left w:val="nil"/>
              <w:bottom w:val="single" w:sz="8" w:space="0" w:color="auto"/>
              <w:right w:val="single" w:sz="8" w:space="0" w:color="auto"/>
            </w:tcBorders>
            <w:shd w:val="clear" w:color="auto" w:fill="auto"/>
            <w:noWrap/>
            <w:vAlign w:val="center"/>
          </w:tcPr>
          <w:p w14:paraId="715D52B9" w14:textId="25BEC792" w:rsidR="00EC35CF" w:rsidRPr="00F91E6C" w:rsidRDefault="0032401D"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31</w:t>
            </w:r>
            <w:r w:rsidR="000C0259" w:rsidRPr="00F91E6C">
              <w:rPr>
                <w:rFonts w:ascii="Verdana" w:eastAsia="Times New Roman" w:hAnsi="Verdana" w:cs="Calibri"/>
                <w:sz w:val="24"/>
                <w:szCs w:val="24"/>
              </w:rPr>
              <w:t>32.73</w:t>
            </w:r>
          </w:p>
        </w:tc>
        <w:tc>
          <w:tcPr>
            <w:tcW w:w="1893" w:type="dxa"/>
            <w:tcBorders>
              <w:top w:val="nil"/>
              <w:left w:val="nil"/>
              <w:bottom w:val="single" w:sz="8" w:space="0" w:color="auto"/>
              <w:right w:val="single" w:sz="8" w:space="0" w:color="auto"/>
            </w:tcBorders>
            <w:shd w:val="clear" w:color="auto" w:fill="auto"/>
            <w:noWrap/>
            <w:vAlign w:val="center"/>
          </w:tcPr>
          <w:p w14:paraId="243B8715" w14:textId="509867DA" w:rsidR="00EC35CF" w:rsidRPr="00F91E6C" w:rsidRDefault="000C0259"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7.76</w:t>
            </w:r>
          </w:p>
        </w:tc>
      </w:tr>
      <w:tr w:rsidR="004B5117" w:rsidRPr="0065385F" w14:paraId="7F345EF4" w14:textId="77777777" w:rsidTr="00262AA8">
        <w:trPr>
          <w:trHeight w:val="20"/>
          <w:jc w:val="center"/>
        </w:trPr>
        <w:tc>
          <w:tcPr>
            <w:tcW w:w="1975" w:type="dxa"/>
            <w:tcBorders>
              <w:top w:val="nil"/>
              <w:left w:val="single" w:sz="8" w:space="0" w:color="auto"/>
              <w:bottom w:val="single" w:sz="8" w:space="0" w:color="auto"/>
              <w:right w:val="single" w:sz="8" w:space="0" w:color="auto"/>
            </w:tcBorders>
            <w:shd w:val="clear" w:color="auto" w:fill="auto"/>
            <w:noWrap/>
            <w:vAlign w:val="center"/>
            <w:hideMark/>
          </w:tcPr>
          <w:p w14:paraId="6C6483F5" w14:textId="77777777" w:rsidR="00EC35CF" w:rsidRPr="00F91E6C" w:rsidRDefault="00EC35CF" w:rsidP="00EC35CF">
            <w:pPr>
              <w:spacing w:after="0" w:line="240" w:lineRule="auto"/>
              <w:rPr>
                <w:rFonts w:ascii="Verdana" w:eastAsia="Times New Roman" w:hAnsi="Verdana" w:cs="Calibri"/>
                <w:sz w:val="24"/>
                <w:szCs w:val="24"/>
              </w:rPr>
            </w:pPr>
            <w:r w:rsidRPr="00F91E6C">
              <w:rPr>
                <w:rFonts w:ascii="Verdana" w:eastAsia="Times New Roman" w:hAnsi="Verdana" w:cs="Calibri"/>
                <w:sz w:val="24"/>
                <w:szCs w:val="24"/>
              </w:rPr>
              <w:t>Mar</w:t>
            </w:r>
          </w:p>
        </w:tc>
        <w:tc>
          <w:tcPr>
            <w:tcW w:w="2126" w:type="dxa"/>
            <w:tcBorders>
              <w:top w:val="nil"/>
              <w:left w:val="nil"/>
              <w:bottom w:val="single" w:sz="8" w:space="0" w:color="auto"/>
              <w:right w:val="single" w:sz="8" w:space="0" w:color="auto"/>
            </w:tcBorders>
            <w:shd w:val="clear" w:color="auto" w:fill="auto"/>
            <w:noWrap/>
            <w:vAlign w:val="center"/>
          </w:tcPr>
          <w:p w14:paraId="67272E96" w14:textId="7FEF9B9A" w:rsidR="00EC35CF" w:rsidRPr="00F91E6C" w:rsidRDefault="00C47049"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1</w:t>
            </w:r>
            <w:r w:rsidR="00FB707D" w:rsidRPr="00F91E6C">
              <w:rPr>
                <w:rFonts w:ascii="Verdana" w:eastAsia="Times New Roman" w:hAnsi="Verdana" w:cs="Calibri"/>
                <w:sz w:val="24"/>
                <w:szCs w:val="24"/>
              </w:rPr>
              <w:t>08.47</w:t>
            </w:r>
          </w:p>
        </w:tc>
        <w:tc>
          <w:tcPr>
            <w:tcW w:w="2126" w:type="dxa"/>
            <w:tcBorders>
              <w:top w:val="nil"/>
              <w:left w:val="nil"/>
              <w:bottom w:val="single" w:sz="8" w:space="0" w:color="auto"/>
              <w:right w:val="single" w:sz="8" w:space="0" w:color="auto"/>
            </w:tcBorders>
            <w:shd w:val="clear" w:color="auto" w:fill="auto"/>
            <w:noWrap/>
            <w:vAlign w:val="center"/>
          </w:tcPr>
          <w:p w14:paraId="65330F93" w14:textId="075C95AF" w:rsidR="00EC35CF" w:rsidRPr="00F91E6C" w:rsidRDefault="00FB707D"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3362.50</w:t>
            </w:r>
          </w:p>
        </w:tc>
        <w:tc>
          <w:tcPr>
            <w:tcW w:w="1893" w:type="dxa"/>
            <w:tcBorders>
              <w:top w:val="nil"/>
              <w:left w:val="nil"/>
              <w:bottom w:val="single" w:sz="8" w:space="0" w:color="auto"/>
              <w:right w:val="single" w:sz="8" w:space="0" w:color="auto"/>
            </w:tcBorders>
            <w:shd w:val="clear" w:color="auto" w:fill="auto"/>
            <w:noWrap/>
            <w:vAlign w:val="center"/>
          </w:tcPr>
          <w:p w14:paraId="72E9677F" w14:textId="09E44EC6" w:rsidR="00EC35CF" w:rsidRPr="00F91E6C" w:rsidRDefault="00462749"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7.92</w:t>
            </w:r>
          </w:p>
        </w:tc>
      </w:tr>
      <w:tr w:rsidR="004B5117" w:rsidRPr="0065385F" w14:paraId="3F06B191" w14:textId="77777777" w:rsidTr="00262AA8">
        <w:trPr>
          <w:trHeight w:val="20"/>
          <w:jc w:val="center"/>
        </w:trPr>
        <w:tc>
          <w:tcPr>
            <w:tcW w:w="1975" w:type="dxa"/>
            <w:tcBorders>
              <w:top w:val="nil"/>
              <w:left w:val="single" w:sz="8" w:space="0" w:color="auto"/>
              <w:bottom w:val="single" w:sz="8" w:space="0" w:color="auto"/>
              <w:right w:val="single" w:sz="8" w:space="0" w:color="auto"/>
            </w:tcBorders>
            <w:shd w:val="clear" w:color="auto" w:fill="auto"/>
            <w:noWrap/>
            <w:vAlign w:val="center"/>
            <w:hideMark/>
          </w:tcPr>
          <w:p w14:paraId="172BC588" w14:textId="77777777" w:rsidR="00EC35CF" w:rsidRPr="00F91E6C" w:rsidRDefault="00EC35CF" w:rsidP="00EC35CF">
            <w:pPr>
              <w:spacing w:after="0" w:line="240" w:lineRule="auto"/>
              <w:rPr>
                <w:rFonts w:ascii="Verdana" w:eastAsia="Times New Roman" w:hAnsi="Verdana" w:cs="Calibri"/>
                <w:sz w:val="24"/>
                <w:szCs w:val="24"/>
              </w:rPr>
            </w:pPr>
            <w:r w:rsidRPr="00F91E6C">
              <w:rPr>
                <w:rFonts w:ascii="Verdana" w:eastAsia="Times New Roman" w:hAnsi="Verdana" w:cs="Calibri"/>
                <w:sz w:val="24"/>
                <w:szCs w:val="24"/>
              </w:rPr>
              <w:t>Apr</w:t>
            </w:r>
          </w:p>
        </w:tc>
        <w:tc>
          <w:tcPr>
            <w:tcW w:w="2126" w:type="dxa"/>
            <w:tcBorders>
              <w:top w:val="nil"/>
              <w:left w:val="nil"/>
              <w:bottom w:val="single" w:sz="8" w:space="0" w:color="auto"/>
              <w:right w:val="single" w:sz="8" w:space="0" w:color="auto"/>
            </w:tcBorders>
            <w:shd w:val="clear" w:color="auto" w:fill="auto"/>
            <w:noWrap/>
            <w:vAlign w:val="center"/>
          </w:tcPr>
          <w:p w14:paraId="0545B4DF" w14:textId="1D9D5666" w:rsidR="00EC35CF" w:rsidRPr="00F91E6C" w:rsidRDefault="00C47049"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12</w:t>
            </w:r>
            <w:r w:rsidR="004B255E" w:rsidRPr="00F91E6C">
              <w:rPr>
                <w:rFonts w:ascii="Verdana" w:eastAsia="Times New Roman" w:hAnsi="Verdana" w:cs="Calibri"/>
                <w:sz w:val="24"/>
                <w:szCs w:val="24"/>
              </w:rPr>
              <w:t>6.87</w:t>
            </w:r>
          </w:p>
        </w:tc>
        <w:tc>
          <w:tcPr>
            <w:tcW w:w="2126" w:type="dxa"/>
            <w:tcBorders>
              <w:top w:val="nil"/>
              <w:left w:val="nil"/>
              <w:bottom w:val="single" w:sz="8" w:space="0" w:color="auto"/>
              <w:right w:val="single" w:sz="8" w:space="0" w:color="auto"/>
            </w:tcBorders>
            <w:shd w:val="clear" w:color="auto" w:fill="auto"/>
            <w:noWrap/>
            <w:vAlign w:val="center"/>
          </w:tcPr>
          <w:p w14:paraId="5E3886E8" w14:textId="4CCE81BD" w:rsidR="00EC35CF" w:rsidRPr="00F91E6C" w:rsidRDefault="0032401D"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38</w:t>
            </w:r>
            <w:r w:rsidR="004B255E" w:rsidRPr="00F91E6C">
              <w:rPr>
                <w:rFonts w:ascii="Verdana" w:eastAsia="Times New Roman" w:hAnsi="Verdana" w:cs="Calibri"/>
                <w:sz w:val="24"/>
                <w:szCs w:val="24"/>
              </w:rPr>
              <w:t>06.05</w:t>
            </w:r>
          </w:p>
        </w:tc>
        <w:tc>
          <w:tcPr>
            <w:tcW w:w="1893" w:type="dxa"/>
            <w:tcBorders>
              <w:top w:val="nil"/>
              <w:left w:val="nil"/>
              <w:bottom w:val="single" w:sz="8" w:space="0" w:color="auto"/>
              <w:right w:val="single" w:sz="8" w:space="0" w:color="auto"/>
            </w:tcBorders>
            <w:shd w:val="clear" w:color="auto" w:fill="auto"/>
            <w:noWrap/>
            <w:vAlign w:val="center"/>
          </w:tcPr>
          <w:p w14:paraId="399C5F74" w14:textId="639B80FF" w:rsidR="00EC35CF" w:rsidRPr="00F91E6C" w:rsidRDefault="004B255E"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7.91</w:t>
            </w:r>
          </w:p>
        </w:tc>
      </w:tr>
      <w:tr w:rsidR="004B5117" w:rsidRPr="0065385F" w14:paraId="718122E7" w14:textId="77777777" w:rsidTr="00262AA8">
        <w:trPr>
          <w:trHeight w:val="20"/>
          <w:jc w:val="center"/>
        </w:trPr>
        <w:tc>
          <w:tcPr>
            <w:tcW w:w="1975" w:type="dxa"/>
            <w:tcBorders>
              <w:top w:val="nil"/>
              <w:left w:val="single" w:sz="8" w:space="0" w:color="auto"/>
              <w:bottom w:val="single" w:sz="8" w:space="0" w:color="auto"/>
              <w:right w:val="single" w:sz="8" w:space="0" w:color="auto"/>
            </w:tcBorders>
            <w:shd w:val="clear" w:color="auto" w:fill="auto"/>
            <w:noWrap/>
            <w:vAlign w:val="center"/>
            <w:hideMark/>
          </w:tcPr>
          <w:p w14:paraId="7ED6EC00" w14:textId="77777777" w:rsidR="00EC35CF" w:rsidRPr="00F91E6C" w:rsidRDefault="00EC35CF" w:rsidP="00EC35CF">
            <w:pPr>
              <w:spacing w:after="0" w:line="240" w:lineRule="auto"/>
              <w:rPr>
                <w:rFonts w:ascii="Verdana" w:eastAsia="Times New Roman" w:hAnsi="Verdana" w:cs="Calibri"/>
                <w:sz w:val="24"/>
                <w:szCs w:val="24"/>
              </w:rPr>
            </w:pPr>
            <w:r w:rsidRPr="00F91E6C">
              <w:rPr>
                <w:rFonts w:ascii="Verdana" w:eastAsia="Times New Roman" w:hAnsi="Verdana" w:cs="Calibri"/>
                <w:sz w:val="24"/>
                <w:szCs w:val="24"/>
              </w:rPr>
              <w:t>May</w:t>
            </w:r>
          </w:p>
        </w:tc>
        <w:tc>
          <w:tcPr>
            <w:tcW w:w="2126" w:type="dxa"/>
            <w:tcBorders>
              <w:top w:val="nil"/>
              <w:left w:val="nil"/>
              <w:bottom w:val="single" w:sz="8" w:space="0" w:color="auto"/>
              <w:right w:val="single" w:sz="8" w:space="0" w:color="auto"/>
            </w:tcBorders>
            <w:shd w:val="clear" w:color="auto" w:fill="auto"/>
            <w:noWrap/>
            <w:vAlign w:val="center"/>
          </w:tcPr>
          <w:p w14:paraId="1628C486" w14:textId="45E856A4" w:rsidR="00EC35CF" w:rsidRPr="00F91E6C" w:rsidRDefault="00C47049"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9</w:t>
            </w:r>
            <w:r w:rsidR="00D45712" w:rsidRPr="00F91E6C">
              <w:rPr>
                <w:rFonts w:ascii="Verdana" w:eastAsia="Times New Roman" w:hAnsi="Verdana" w:cs="Calibri"/>
                <w:sz w:val="24"/>
                <w:szCs w:val="24"/>
              </w:rPr>
              <w:t>5.90</w:t>
            </w:r>
          </w:p>
        </w:tc>
        <w:tc>
          <w:tcPr>
            <w:tcW w:w="2126" w:type="dxa"/>
            <w:tcBorders>
              <w:top w:val="nil"/>
              <w:left w:val="nil"/>
              <w:bottom w:val="single" w:sz="8" w:space="0" w:color="auto"/>
              <w:right w:val="single" w:sz="8" w:space="0" w:color="auto"/>
            </w:tcBorders>
            <w:shd w:val="clear" w:color="auto" w:fill="auto"/>
            <w:noWrap/>
            <w:vAlign w:val="center"/>
          </w:tcPr>
          <w:p w14:paraId="3507FA5C" w14:textId="3659929D" w:rsidR="00EC35CF" w:rsidRPr="00F91E6C" w:rsidRDefault="0032401D"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29</w:t>
            </w:r>
            <w:r w:rsidR="00D83B0B" w:rsidRPr="00F91E6C">
              <w:rPr>
                <w:rFonts w:ascii="Verdana" w:eastAsia="Times New Roman" w:hAnsi="Verdana" w:cs="Calibri"/>
                <w:sz w:val="24"/>
                <w:szCs w:val="24"/>
              </w:rPr>
              <w:t>72.76</w:t>
            </w:r>
          </w:p>
        </w:tc>
        <w:tc>
          <w:tcPr>
            <w:tcW w:w="1893" w:type="dxa"/>
            <w:tcBorders>
              <w:top w:val="nil"/>
              <w:left w:val="nil"/>
              <w:bottom w:val="single" w:sz="8" w:space="0" w:color="auto"/>
              <w:right w:val="single" w:sz="8" w:space="0" w:color="auto"/>
            </w:tcBorders>
            <w:shd w:val="clear" w:color="auto" w:fill="auto"/>
            <w:noWrap/>
            <w:vAlign w:val="center"/>
          </w:tcPr>
          <w:p w14:paraId="0E1C5F4F" w14:textId="4798BC41" w:rsidR="00EC35CF" w:rsidRPr="00F91E6C" w:rsidRDefault="00D83B0B"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7.80</w:t>
            </w:r>
          </w:p>
        </w:tc>
      </w:tr>
      <w:tr w:rsidR="004B5117" w:rsidRPr="0065385F" w14:paraId="206276D5" w14:textId="77777777" w:rsidTr="00262AA8">
        <w:trPr>
          <w:trHeight w:val="20"/>
          <w:jc w:val="center"/>
        </w:trPr>
        <w:tc>
          <w:tcPr>
            <w:tcW w:w="1975" w:type="dxa"/>
            <w:tcBorders>
              <w:top w:val="nil"/>
              <w:left w:val="single" w:sz="8" w:space="0" w:color="auto"/>
              <w:bottom w:val="single" w:sz="8" w:space="0" w:color="auto"/>
              <w:right w:val="single" w:sz="8" w:space="0" w:color="auto"/>
            </w:tcBorders>
            <w:shd w:val="clear" w:color="auto" w:fill="auto"/>
            <w:noWrap/>
            <w:vAlign w:val="center"/>
            <w:hideMark/>
          </w:tcPr>
          <w:p w14:paraId="0224E385" w14:textId="77777777" w:rsidR="00EC35CF" w:rsidRPr="00F91E6C" w:rsidRDefault="00EC35CF" w:rsidP="00EC35CF">
            <w:pPr>
              <w:spacing w:after="0" w:line="240" w:lineRule="auto"/>
              <w:rPr>
                <w:rFonts w:ascii="Verdana" w:eastAsia="Times New Roman" w:hAnsi="Verdana" w:cs="Calibri"/>
                <w:sz w:val="24"/>
                <w:szCs w:val="24"/>
              </w:rPr>
            </w:pPr>
            <w:r w:rsidRPr="00F91E6C">
              <w:rPr>
                <w:rFonts w:ascii="Verdana" w:eastAsia="Times New Roman" w:hAnsi="Verdana" w:cs="Calibri"/>
                <w:sz w:val="24"/>
                <w:szCs w:val="24"/>
              </w:rPr>
              <w:t>Jun</w:t>
            </w:r>
          </w:p>
        </w:tc>
        <w:tc>
          <w:tcPr>
            <w:tcW w:w="2126" w:type="dxa"/>
            <w:tcBorders>
              <w:top w:val="nil"/>
              <w:left w:val="nil"/>
              <w:bottom w:val="single" w:sz="8" w:space="0" w:color="auto"/>
              <w:right w:val="single" w:sz="8" w:space="0" w:color="auto"/>
            </w:tcBorders>
            <w:shd w:val="clear" w:color="auto" w:fill="auto"/>
            <w:noWrap/>
            <w:vAlign w:val="center"/>
          </w:tcPr>
          <w:p w14:paraId="5C39127F" w14:textId="595DCD06" w:rsidR="00EC35CF" w:rsidRPr="00F91E6C" w:rsidRDefault="00780875"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69.18</w:t>
            </w:r>
          </w:p>
        </w:tc>
        <w:tc>
          <w:tcPr>
            <w:tcW w:w="2126" w:type="dxa"/>
            <w:tcBorders>
              <w:top w:val="nil"/>
              <w:left w:val="nil"/>
              <w:bottom w:val="single" w:sz="8" w:space="0" w:color="auto"/>
              <w:right w:val="single" w:sz="8" w:space="0" w:color="auto"/>
            </w:tcBorders>
            <w:shd w:val="clear" w:color="auto" w:fill="auto"/>
            <w:noWrap/>
            <w:vAlign w:val="center"/>
          </w:tcPr>
          <w:p w14:paraId="14878049" w14:textId="6E2CBDF1" w:rsidR="00EC35CF" w:rsidRPr="00F91E6C" w:rsidRDefault="0032401D"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2</w:t>
            </w:r>
            <w:r w:rsidR="00780875" w:rsidRPr="00F91E6C">
              <w:rPr>
                <w:rFonts w:ascii="Verdana" w:eastAsia="Times New Roman" w:hAnsi="Verdana" w:cs="Calibri"/>
                <w:sz w:val="24"/>
                <w:szCs w:val="24"/>
              </w:rPr>
              <w:t>075.30</w:t>
            </w:r>
          </w:p>
        </w:tc>
        <w:tc>
          <w:tcPr>
            <w:tcW w:w="1893" w:type="dxa"/>
            <w:tcBorders>
              <w:top w:val="nil"/>
              <w:left w:val="nil"/>
              <w:bottom w:val="single" w:sz="8" w:space="0" w:color="auto"/>
              <w:right w:val="single" w:sz="8" w:space="0" w:color="auto"/>
            </w:tcBorders>
            <w:shd w:val="clear" w:color="auto" w:fill="auto"/>
            <w:noWrap/>
            <w:vAlign w:val="center"/>
          </w:tcPr>
          <w:p w14:paraId="2D513B73" w14:textId="45D00E73" w:rsidR="00EC35CF" w:rsidRPr="00F91E6C" w:rsidRDefault="00454638"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8.</w:t>
            </w:r>
            <w:r w:rsidR="00780875" w:rsidRPr="00F91E6C">
              <w:rPr>
                <w:rFonts w:ascii="Verdana" w:eastAsia="Times New Roman" w:hAnsi="Verdana" w:cs="Calibri"/>
                <w:sz w:val="24"/>
                <w:szCs w:val="24"/>
              </w:rPr>
              <w:t>06</w:t>
            </w:r>
          </w:p>
        </w:tc>
      </w:tr>
      <w:tr w:rsidR="004B5117" w:rsidRPr="0065385F" w14:paraId="581F1662" w14:textId="77777777" w:rsidTr="00262AA8">
        <w:trPr>
          <w:trHeight w:val="20"/>
          <w:jc w:val="center"/>
        </w:trPr>
        <w:tc>
          <w:tcPr>
            <w:tcW w:w="1975" w:type="dxa"/>
            <w:tcBorders>
              <w:top w:val="nil"/>
              <w:left w:val="single" w:sz="8" w:space="0" w:color="auto"/>
              <w:bottom w:val="single" w:sz="8" w:space="0" w:color="auto"/>
              <w:right w:val="single" w:sz="8" w:space="0" w:color="auto"/>
            </w:tcBorders>
            <w:shd w:val="clear" w:color="auto" w:fill="auto"/>
            <w:noWrap/>
            <w:vAlign w:val="center"/>
            <w:hideMark/>
          </w:tcPr>
          <w:p w14:paraId="7C758ADD" w14:textId="77777777" w:rsidR="00EC35CF" w:rsidRPr="00F91E6C" w:rsidRDefault="00EC35CF" w:rsidP="00EC35CF">
            <w:pPr>
              <w:spacing w:after="0" w:line="240" w:lineRule="auto"/>
              <w:rPr>
                <w:rFonts w:ascii="Verdana" w:eastAsia="Times New Roman" w:hAnsi="Verdana" w:cs="Calibri"/>
                <w:sz w:val="24"/>
                <w:szCs w:val="24"/>
              </w:rPr>
            </w:pPr>
            <w:r w:rsidRPr="00F91E6C">
              <w:rPr>
                <w:rFonts w:ascii="Verdana" w:eastAsia="Times New Roman" w:hAnsi="Verdana" w:cs="Calibri"/>
                <w:sz w:val="24"/>
                <w:szCs w:val="24"/>
              </w:rPr>
              <w:t>Jul</w:t>
            </w:r>
          </w:p>
        </w:tc>
        <w:tc>
          <w:tcPr>
            <w:tcW w:w="2126" w:type="dxa"/>
            <w:tcBorders>
              <w:top w:val="nil"/>
              <w:left w:val="nil"/>
              <w:bottom w:val="single" w:sz="8" w:space="0" w:color="auto"/>
              <w:right w:val="single" w:sz="8" w:space="0" w:color="auto"/>
            </w:tcBorders>
            <w:shd w:val="clear" w:color="auto" w:fill="auto"/>
            <w:noWrap/>
            <w:vAlign w:val="center"/>
          </w:tcPr>
          <w:p w14:paraId="445D370C" w14:textId="2E32E616" w:rsidR="00EC35CF" w:rsidRPr="00F91E6C" w:rsidRDefault="007B4B6F"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84.04</w:t>
            </w:r>
          </w:p>
        </w:tc>
        <w:tc>
          <w:tcPr>
            <w:tcW w:w="2126" w:type="dxa"/>
            <w:tcBorders>
              <w:top w:val="nil"/>
              <w:left w:val="nil"/>
              <w:bottom w:val="single" w:sz="8" w:space="0" w:color="auto"/>
              <w:right w:val="single" w:sz="8" w:space="0" w:color="auto"/>
            </w:tcBorders>
            <w:shd w:val="clear" w:color="auto" w:fill="auto"/>
            <w:noWrap/>
            <w:vAlign w:val="center"/>
          </w:tcPr>
          <w:p w14:paraId="47159D74" w14:textId="232D7CBD" w:rsidR="00EC35CF" w:rsidRPr="00F91E6C" w:rsidRDefault="0032401D"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2</w:t>
            </w:r>
            <w:r w:rsidR="007B4B6F" w:rsidRPr="00F91E6C">
              <w:rPr>
                <w:rFonts w:ascii="Verdana" w:eastAsia="Times New Roman" w:hAnsi="Verdana" w:cs="Calibri"/>
                <w:sz w:val="24"/>
                <w:szCs w:val="24"/>
              </w:rPr>
              <w:t>605.19</w:t>
            </w:r>
          </w:p>
        </w:tc>
        <w:tc>
          <w:tcPr>
            <w:tcW w:w="1893" w:type="dxa"/>
            <w:tcBorders>
              <w:top w:val="nil"/>
              <w:left w:val="nil"/>
              <w:bottom w:val="single" w:sz="8" w:space="0" w:color="auto"/>
              <w:right w:val="single" w:sz="8" w:space="0" w:color="auto"/>
            </w:tcBorders>
            <w:shd w:val="clear" w:color="auto" w:fill="auto"/>
            <w:noWrap/>
            <w:vAlign w:val="center"/>
          </w:tcPr>
          <w:p w14:paraId="234639AB" w14:textId="0957C2D6" w:rsidR="00EC35CF" w:rsidRPr="00F91E6C" w:rsidRDefault="007B4B6F"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8.82</w:t>
            </w:r>
          </w:p>
        </w:tc>
      </w:tr>
      <w:tr w:rsidR="004B5117" w:rsidRPr="0065385F" w14:paraId="76E55D82" w14:textId="77777777" w:rsidTr="00262AA8">
        <w:trPr>
          <w:trHeight w:val="20"/>
          <w:jc w:val="center"/>
        </w:trPr>
        <w:tc>
          <w:tcPr>
            <w:tcW w:w="1975" w:type="dxa"/>
            <w:tcBorders>
              <w:top w:val="nil"/>
              <w:left w:val="single" w:sz="8" w:space="0" w:color="auto"/>
              <w:bottom w:val="single" w:sz="8" w:space="0" w:color="auto"/>
              <w:right w:val="single" w:sz="8" w:space="0" w:color="auto"/>
            </w:tcBorders>
            <w:shd w:val="clear" w:color="auto" w:fill="auto"/>
            <w:noWrap/>
            <w:vAlign w:val="center"/>
            <w:hideMark/>
          </w:tcPr>
          <w:p w14:paraId="3BAA8F75" w14:textId="77777777" w:rsidR="00EC35CF" w:rsidRPr="00F91E6C" w:rsidRDefault="00EC35CF" w:rsidP="00EC35CF">
            <w:pPr>
              <w:spacing w:after="0" w:line="240" w:lineRule="auto"/>
              <w:rPr>
                <w:rFonts w:ascii="Verdana" w:eastAsia="Times New Roman" w:hAnsi="Verdana" w:cs="Calibri"/>
                <w:sz w:val="24"/>
                <w:szCs w:val="24"/>
              </w:rPr>
            </w:pPr>
            <w:r w:rsidRPr="00F91E6C">
              <w:rPr>
                <w:rFonts w:ascii="Verdana" w:eastAsia="Times New Roman" w:hAnsi="Verdana" w:cs="Calibri"/>
                <w:sz w:val="24"/>
                <w:szCs w:val="24"/>
              </w:rPr>
              <w:t>Aug</w:t>
            </w:r>
          </w:p>
        </w:tc>
        <w:tc>
          <w:tcPr>
            <w:tcW w:w="2126" w:type="dxa"/>
            <w:tcBorders>
              <w:top w:val="nil"/>
              <w:left w:val="nil"/>
              <w:bottom w:val="single" w:sz="8" w:space="0" w:color="auto"/>
              <w:right w:val="single" w:sz="8" w:space="0" w:color="auto"/>
            </w:tcBorders>
            <w:shd w:val="clear" w:color="auto" w:fill="auto"/>
            <w:noWrap/>
            <w:vAlign w:val="center"/>
          </w:tcPr>
          <w:p w14:paraId="194E5DE3" w14:textId="2A30CB29" w:rsidR="00EC35CF" w:rsidRPr="00F91E6C" w:rsidRDefault="0005662D"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95.09</w:t>
            </w:r>
          </w:p>
        </w:tc>
        <w:tc>
          <w:tcPr>
            <w:tcW w:w="2126" w:type="dxa"/>
            <w:tcBorders>
              <w:top w:val="nil"/>
              <w:left w:val="nil"/>
              <w:bottom w:val="single" w:sz="8" w:space="0" w:color="auto"/>
              <w:right w:val="single" w:sz="8" w:space="0" w:color="auto"/>
            </w:tcBorders>
            <w:shd w:val="clear" w:color="auto" w:fill="auto"/>
            <w:noWrap/>
            <w:vAlign w:val="center"/>
          </w:tcPr>
          <w:p w14:paraId="6E7493E5" w14:textId="31401996" w:rsidR="00EC35CF" w:rsidRPr="00F91E6C" w:rsidRDefault="0032401D"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2</w:t>
            </w:r>
            <w:r w:rsidR="0005662D" w:rsidRPr="00F91E6C">
              <w:rPr>
                <w:rFonts w:ascii="Verdana" w:eastAsia="Times New Roman" w:hAnsi="Verdana" w:cs="Calibri"/>
                <w:sz w:val="24"/>
                <w:szCs w:val="24"/>
              </w:rPr>
              <w:t>947.90</w:t>
            </w:r>
          </w:p>
        </w:tc>
        <w:tc>
          <w:tcPr>
            <w:tcW w:w="1893" w:type="dxa"/>
            <w:tcBorders>
              <w:top w:val="nil"/>
              <w:left w:val="nil"/>
              <w:bottom w:val="single" w:sz="8" w:space="0" w:color="auto"/>
              <w:right w:val="single" w:sz="8" w:space="0" w:color="auto"/>
            </w:tcBorders>
            <w:shd w:val="clear" w:color="auto" w:fill="auto"/>
            <w:noWrap/>
            <w:vAlign w:val="center"/>
          </w:tcPr>
          <w:p w14:paraId="095AAE82" w14:textId="3F80A723" w:rsidR="00EC35CF" w:rsidRPr="00F91E6C" w:rsidRDefault="0005662D"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9.36</w:t>
            </w:r>
          </w:p>
        </w:tc>
      </w:tr>
      <w:tr w:rsidR="004B5117" w:rsidRPr="0065385F" w14:paraId="6C45E908" w14:textId="77777777" w:rsidTr="00262AA8">
        <w:trPr>
          <w:trHeight w:val="20"/>
          <w:jc w:val="center"/>
        </w:trPr>
        <w:tc>
          <w:tcPr>
            <w:tcW w:w="1975" w:type="dxa"/>
            <w:tcBorders>
              <w:top w:val="nil"/>
              <w:left w:val="single" w:sz="8" w:space="0" w:color="auto"/>
              <w:bottom w:val="single" w:sz="8" w:space="0" w:color="auto"/>
              <w:right w:val="single" w:sz="8" w:space="0" w:color="auto"/>
            </w:tcBorders>
            <w:shd w:val="clear" w:color="auto" w:fill="auto"/>
            <w:noWrap/>
            <w:vAlign w:val="center"/>
            <w:hideMark/>
          </w:tcPr>
          <w:p w14:paraId="58412B7A" w14:textId="77777777" w:rsidR="00EC35CF" w:rsidRPr="00F91E6C" w:rsidRDefault="00EC35CF" w:rsidP="00EC35CF">
            <w:pPr>
              <w:spacing w:after="0" w:line="240" w:lineRule="auto"/>
              <w:rPr>
                <w:rFonts w:ascii="Verdana" w:eastAsia="Times New Roman" w:hAnsi="Verdana" w:cs="Calibri"/>
                <w:sz w:val="24"/>
                <w:szCs w:val="24"/>
              </w:rPr>
            </w:pPr>
            <w:r w:rsidRPr="00F91E6C">
              <w:rPr>
                <w:rFonts w:ascii="Verdana" w:eastAsia="Times New Roman" w:hAnsi="Verdana" w:cs="Calibri"/>
                <w:sz w:val="24"/>
                <w:szCs w:val="24"/>
              </w:rPr>
              <w:t>Sep</w:t>
            </w:r>
          </w:p>
        </w:tc>
        <w:tc>
          <w:tcPr>
            <w:tcW w:w="2126" w:type="dxa"/>
            <w:tcBorders>
              <w:top w:val="nil"/>
              <w:left w:val="nil"/>
              <w:bottom w:val="single" w:sz="8" w:space="0" w:color="auto"/>
              <w:right w:val="single" w:sz="8" w:space="0" w:color="auto"/>
            </w:tcBorders>
            <w:shd w:val="clear" w:color="auto" w:fill="auto"/>
            <w:noWrap/>
            <w:vAlign w:val="center"/>
          </w:tcPr>
          <w:p w14:paraId="572DCCD9" w14:textId="6635BCC6" w:rsidR="00EC35CF" w:rsidRPr="00F91E6C" w:rsidRDefault="00C47049"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8</w:t>
            </w:r>
            <w:r w:rsidR="00337E64" w:rsidRPr="00F91E6C">
              <w:rPr>
                <w:rFonts w:ascii="Verdana" w:eastAsia="Times New Roman" w:hAnsi="Verdana" w:cs="Calibri"/>
                <w:sz w:val="24"/>
                <w:szCs w:val="24"/>
              </w:rPr>
              <w:t>8.68</w:t>
            </w:r>
          </w:p>
        </w:tc>
        <w:tc>
          <w:tcPr>
            <w:tcW w:w="2126" w:type="dxa"/>
            <w:tcBorders>
              <w:top w:val="nil"/>
              <w:left w:val="nil"/>
              <w:bottom w:val="single" w:sz="8" w:space="0" w:color="auto"/>
              <w:right w:val="single" w:sz="8" w:space="0" w:color="auto"/>
            </w:tcBorders>
            <w:shd w:val="clear" w:color="auto" w:fill="auto"/>
            <w:noWrap/>
            <w:vAlign w:val="center"/>
          </w:tcPr>
          <w:p w14:paraId="13187F65" w14:textId="2AAF044F" w:rsidR="00EC35CF" w:rsidRPr="00F91E6C" w:rsidRDefault="00454638"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26</w:t>
            </w:r>
            <w:r w:rsidR="00655566" w:rsidRPr="00F91E6C">
              <w:rPr>
                <w:rFonts w:ascii="Verdana" w:eastAsia="Times New Roman" w:hAnsi="Verdana" w:cs="Calibri"/>
                <w:sz w:val="24"/>
                <w:szCs w:val="24"/>
              </w:rPr>
              <w:t>60.5</w:t>
            </w:r>
          </w:p>
        </w:tc>
        <w:tc>
          <w:tcPr>
            <w:tcW w:w="1893" w:type="dxa"/>
            <w:tcBorders>
              <w:top w:val="nil"/>
              <w:left w:val="nil"/>
              <w:bottom w:val="single" w:sz="8" w:space="0" w:color="auto"/>
              <w:right w:val="single" w:sz="8" w:space="0" w:color="auto"/>
            </w:tcBorders>
            <w:shd w:val="clear" w:color="auto" w:fill="auto"/>
            <w:noWrap/>
            <w:vAlign w:val="center"/>
          </w:tcPr>
          <w:p w14:paraId="2DDC0203" w14:textId="0D2D7A7B" w:rsidR="00EC35CF" w:rsidRPr="00F91E6C" w:rsidRDefault="00655566"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9.84</w:t>
            </w:r>
          </w:p>
        </w:tc>
      </w:tr>
      <w:tr w:rsidR="004B5117" w:rsidRPr="0065385F" w14:paraId="56FAEF9D" w14:textId="77777777" w:rsidTr="00262AA8">
        <w:trPr>
          <w:trHeight w:val="20"/>
          <w:jc w:val="center"/>
        </w:trPr>
        <w:tc>
          <w:tcPr>
            <w:tcW w:w="1975" w:type="dxa"/>
            <w:tcBorders>
              <w:top w:val="nil"/>
              <w:left w:val="single" w:sz="8" w:space="0" w:color="auto"/>
              <w:bottom w:val="single" w:sz="8" w:space="0" w:color="auto"/>
              <w:right w:val="single" w:sz="8" w:space="0" w:color="auto"/>
            </w:tcBorders>
            <w:shd w:val="clear" w:color="auto" w:fill="auto"/>
            <w:noWrap/>
            <w:vAlign w:val="center"/>
            <w:hideMark/>
          </w:tcPr>
          <w:p w14:paraId="5109BDBC" w14:textId="77777777" w:rsidR="00EC35CF" w:rsidRPr="00F91E6C" w:rsidRDefault="00EC35CF" w:rsidP="00EC35CF">
            <w:pPr>
              <w:spacing w:after="0" w:line="240" w:lineRule="auto"/>
              <w:rPr>
                <w:rFonts w:ascii="Verdana" w:eastAsia="Times New Roman" w:hAnsi="Verdana" w:cs="Calibri"/>
                <w:sz w:val="24"/>
                <w:szCs w:val="24"/>
              </w:rPr>
            </w:pPr>
            <w:r w:rsidRPr="00F91E6C">
              <w:rPr>
                <w:rFonts w:ascii="Verdana" w:eastAsia="Times New Roman" w:hAnsi="Verdana" w:cs="Calibri"/>
                <w:sz w:val="24"/>
                <w:szCs w:val="24"/>
              </w:rPr>
              <w:t>Oct</w:t>
            </w:r>
          </w:p>
        </w:tc>
        <w:tc>
          <w:tcPr>
            <w:tcW w:w="2126" w:type="dxa"/>
            <w:tcBorders>
              <w:top w:val="nil"/>
              <w:left w:val="nil"/>
              <w:bottom w:val="single" w:sz="8" w:space="0" w:color="auto"/>
              <w:right w:val="single" w:sz="8" w:space="0" w:color="auto"/>
            </w:tcBorders>
            <w:shd w:val="clear" w:color="auto" w:fill="auto"/>
            <w:noWrap/>
            <w:vAlign w:val="center"/>
          </w:tcPr>
          <w:p w14:paraId="7DC0A970" w14:textId="0CCB06E6" w:rsidR="00EC35CF" w:rsidRPr="00F91E6C" w:rsidRDefault="00C47049"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1</w:t>
            </w:r>
            <w:r w:rsidR="007B491D" w:rsidRPr="00F91E6C">
              <w:rPr>
                <w:rFonts w:ascii="Verdana" w:eastAsia="Times New Roman" w:hAnsi="Verdana" w:cs="Calibri"/>
                <w:sz w:val="24"/>
                <w:szCs w:val="24"/>
              </w:rPr>
              <w:t>17.27</w:t>
            </w:r>
          </w:p>
        </w:tc>
        <w:tc>
          <w:tcPr>
            <w:tcW w:w="2126" w:type="dxa"/>
            <w:tcBorders>
              <w:top w:val="nil"/>
              <w:left w:val="nil"/>
              <w:bottom w:val="single" w:sz="8" w:space="0" w:color="auto"/>
              <w:right w:val="single" w:sz="8" w:space="0" w:color="auto"/>
            </w:tcBorders>
            <w:shd w:val="clear" w:color="auto" w:fill="auto"/>
            <w:noWrap/>
            <w:vAlign w:val="center"/>
          </w:tcPr>
          <w:p w14:paraId="63312D37" w14:textId="7F1A9440" w:rsidR="00EC35CF" w:rsidRPr="00F91E6C" w:rsidRDefault="00454638"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3</w:t>
            </w:r>
            <w:r w:rsidR="007B491D" w:rsidRPr="00F91E6C">
              <w:rPr>
                <w:rFonts w:ascii="Verdana" w:eastAsia="Times New Roman" w:hAnsi="Verdana" w:cs="Calibri"/>
                <w:sz w:val="24"/>
                <w:szCs w:val="24"/>
              </w:rPr>
              <w:t>635.39</w:t>
            </w:r>
          </w:p>
        </w:tc>
        <w:tc>
          <w:tcPr>
            <w:tcW w:w="1893" w:type="dxa"/>
            <w:tcBorders>
              <w:top w:val="nil"/>
              <w:left w:val="nil"/>
              <w:bottom w:val="single" w:sz="8" w:space="0" w:color="auto"/>
              <w:right w:val="single" w:sz="8" w:space="0" w:color="auto"/>
            </w:tcBorders>
            <w:shd w:val="clear" w:color="auto" w:fill="auto"/>
            <w:noWrap/>
            <w:vAlign w:val="center"/>
          </w:tcPr>
          <w:p w14:paraId="70A076D0" w14:textId="1DCA5E33" w:rsidR="00EC35CF" w:rsidRPr="00F91E6C" w:rsidRDefault="007B491D"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8.96</w:t>
            </w:r>
          </w:p>
        </w:tc>
      </w:tr>
      <w:tr w:rsidR="004B5117" w:rsidRPr="0065385F" w14:paraId="5C8D3BA1" w14:textId="77777777" w:rsidTr="00262AA8">
        <w:trPr>
          <w:trHeight w:val="20"/>
          <w:jc w:val="center"/>
        </w:trPr>
        <w:tc>
          <w:tcPr>
            <w:tcW w:w="1975" w:type="dxa"/>
            <w:tcBorders>
              <w:top w:val="nil"/>
              <w:left w:val="single" w:sz="8" w:space="0" w:color="auto"/>
              <w:bottom w:val="single" w:sz="8" w:space="0" w:color="auto"/>
              <w:right w:val="single" w:sz="8" w:space="0" w:color="auto"/>
            </w:tcBorders>
            <w:shd w:val="clear" w:color="auto" w:fill="auto"/>
            <w:noWrap/>
            <w:vAlign w:val="center"/>
            <w:hideMark/>
          </w:tcPr>
          <w:p w14:paraId="73C74328" w14:textId="77777777" w:rsidR="00EC35CF" w:rsidRPr="00F91E6C" w:rsidRDefault="00EC35CF" w:rsidP="00EC35CF">
            <w:pPr>
              <w:spacing w:after="0" w:line="240" w:lineRule="auto"/>
              <w:rPr>
                <w:rFonts w:ascii="Verdana" w:eastAsia="Times New Roman" w:hAnsi="Verdana" w:cs="Calibri"/>
                <w:sz w:val="24"/>
                <w:szCs w:val="24"/>
              </w:rPr>
            </w:pPr>
            <w:r w:rsidRPr="00F91E6C">
              <w:rPr>
                <w:rFonts w:ascii="Verdana" w:eastAsia="Times New Roman" w:hAnsi="Verdana" w:cs="Calibri"/>
                <w:sz w:val="24"/>
                <w:szCs w:val="24"/>
              </w:rPr>
              <w:t>Nov</w:t>
            </w:r>
          </w:p>
        </w:tc>
        <w:tc>
          <w:tcPr>
            <w:tcW w:w="2126" w:type="dxa"/>
            <w:tcBorders>
              <w:top w:val="nil"/>
              <w:left w:val="nil"/>
              <w:bottom w:val="single" w:sz="8" w:space="0" w:color="auto"/>
              <w:right w:val="single" w:sz="8" w:space="0" w:color="auto"/>
            </w:tcBorders>
            <w:shd w:val="clear" w:color="auto" w:fill="auto"/>
            <w:noWrap/>
            <w:vAlign w:val="center"/>
          </w:tcPr>
          <w:p w14:paraId="3E684FAA" w14:textId="0BEA3933" w:rsidR="00EC35CF" w:rsidRPr="00F91E6C" w:rsidRDefault="00C47049"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10</w:t>
            </w:r>
            <w:r w:rsidR="006F3F79" w:rsidRPr="00F91E6C">
              <w:rPr>
                <w:rFonts w:ascii="Verdana" w:eastAsia="Times New Roman" w:hAnsi="Verdana" w:cs="Calibri"/>
                <w:sz w:val="24"/>
                <w:szCs w:val="24"/>
              </w:rPr>
              <w:t>7.31</w:t>
            </w:r>
          </w:p>
        </w:tc>
        <w:tc>
          <w:tcPr>
            <w:tcW w:w="2126" w:type="dxa"/>
            <w:tcBorders>
              <w:top w:val="nil"/>
              <w:left w:val="nil"/>
              <w:bottom w:val="single" w:sz="8" w:space="0" w:color="auto"/>
              <w:right w:val="single" w:sz="8" w:space="0" w:color="auto"/>
            </w:tcBorders>
            <w:shd w:val="clear" w:color="auto" w:fill="auto"/>
            <w:noWrap/>
            <w:vAlign w:val="center"/>
          </w:tcPr>
          <w:p w14:paraId="42C50998" w14:textId="5A7AD472" w:rsidR="00EC35CF" w:rsidRPr="00F91E6C" w:rsidRDefault="00454638"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3</w:t>
            </w:r>
            <w:r w:rsidR="006F3F79" w:rsidRPr="00F91E6C">
              <w:rPr>
                <w:rFonts w:ascii="Verdana" w:eastAsia="Times New Roman" w:hAnsi="Verdana" w:cs="Calibri"/>
                <w:sz w:val="24"/>
                <w:szCs w:val="24"/>
              </w:rPr>
              <w:t>219.43</w:t>
            </w:r>
          </w:p>
        </w:tc>
        <w:tc>
          <w:tcPr>
            <w:tcW w:w="1893" w:type="dxa"/>
            <w:tcBorders>
              <w:top w:val="nil"/>
              <w:left w:val="nil"/>
              <w:bottom w:val="single" w:sz="8" w:space="0" w:color="auto"/>
              <w:right w:val="single" w:sz="8" w:space="0" w:color="auto"/>
            </w:tcBorders>
            <w:shd w:val="clear" w:color="auto" w:fill="auto"/>
            <w:noWrap/>
            <w:vAlign w:val="center"/>
          </w:tcPr>
          <w:p w14:paraId="1C0DE815" w14:textId="2440EF1C" w:rsidR="00EC35CF" w:rsidRPr="00F91E6C" w:rsidRDefault="00454638"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9</w:t>
            </w:r>
            <w:r w:rsidR="006F3F79" w:rsidRPr="00F91E6C">
              <w:rPr>
                <w:rFonts w:ascii="Verdana" w:eastAsia="Times New Roman" w:hAnsi="Verdana" w:cs="Calibri"/>
                <w:sz w:val="24"/>
                <w:szCs w:val="24"/>
              </w:rPr>
              <w:t>.45</w:t>
            </w:r>
          </w:p>
        </w:tc>
      </w:tr>
      <w:tr w:rsidR="004B5117" w:rsidRPr="0065385F" w14:paraId="2915F3E2" w14:textId="77777777" w:rsidTr="00262AA8">
        <w:trPr>
          <w:trHeight w:val="20"/>
          <w:jc w:val="center"/>
        </w:trPr>
        <w:tc>
          <w:tcPr>
            <w:tcW w:w="1975" w:type="dxa"/>
            <w:tcBorders>
              <w:top w:val="nil"/>
              <w:left w:val="single" w:sz="8" w:space="0" w:color="auto"/>
              <w:bottom w:val="single" w:sz="8" w:space="0" w:color="auto"/>
              <w:right w:val="single" w:sz="8" w:space="0" w:color="auto"/>
            </w:tcBorders>
            <w:shd w:val="clear" w:color="auto" w:fill="auto"/>
            <w:noWrap/>
            <w:vAlign w:val="center"/>
            <w:hideMark/>
          </w:tcPr>
          <w:p w14:paraId="31356CB3" w14:textId="77777777" w:rsidR="00EC35CF" w:rsidRPr="00F91E6C" w:rsidRDefault="00EC35CF" w:rsidP="00EC35CF">
            <w:pPr>
              <w:spacing w:after="0" w:line="240" w:lineRule="auto"/>
              <w:rPr>
                <w:rFonts w:ascii="Verdana" w:eastAsia="Times New Roman" w:hAnsi="Verdana" w:cs="Calibri"/>
                <w:sz w:val="24"/>
                <w:szCs w:val="24"/>
              </w:rPr>
            </w:pPr>
            <w:r w:rsidRPr="00F91E6C">
              <w:rPr>
                <w:rFonts w:ascii="Verdana" w:eastAsia="Times New Roman" w:hAnsi="Verdana" w:cs="Calibri"/>
                <w:sz w:val="24"/>
                <w:szCs w:val="24"/>
              </w:rPr>
              <w:t>Dec</w:t>
            </w:r>
          </w:p>
        </w:tc>
        <w:tc>
          <w:tcPr>
            <w:tcW w:w="2126" w:type="dxa"/>
            <w:tcBorders>
              <w:top w:val="nil"/>
              <w:left w:val="nil"/>
              <w:bottom w:val="single" w:sz="8" w:space="0" w:color="auto"/>
              <w:right w:val="single" w:sz="8" w:space="0" w:color="auto"/>
            </w:tcBorders>
            <w:shd w:val="clear" w:color="auto" w:fill="auto"/>
            <w:noWrap/>
            <w:vAlign w:val="center"/>
          </w:tcPr>
          <w:p w14:paraId="6997E75E" w14:textId="6E865C0B" w:rsidR="00EC35CF" w:rsidRPr="00F91E6C" w:rsidRDefault="00C47049"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1</w:t>
            </w:r>
            <w:r w:rsidR="00726883" w:rsidRPr="00F91E6C">
              <w:rPr>
                <w:rFonts w:ascii="Verdana" w:eastAsia="Times New Roman" w:hAnsi="Verdana" w:cs="Calibri"/>
                <w:sz w:val="24"/>
                <w:szCs w:val="24"/>
              </w:rPr>
              <w:t>20.59</w:t>
            </w:r>
          </w:p>
        </w:tc>
        <w:tc>
          <w:tcPr>
            <w:tcW w:w="2126" w:type="dxa"/>
            <w:tcBorders>
              <w:top w:val="nil"/>
              <w:left w:val="nil"/>
              <w:bottom w:val="single" w:sz="8" w:space="0" w:color="auto"/>
              <w:right w:val="single" w:sz="8" w:space="0" w:color="auto"/>
            </w:tcBorders>
            <w:shd w:val="clear" w:color="auto" w:fill="auto"/>
            <w:noWrap/>
            <w:vAlign w:val="center"/>
          </w:tcPr>
          <w:p w14:paraId="0393E0E9" w14:textId="66A693AF" w:rsidR="00EC35CF" w:rsidRPr="00F91E6C" w:rsidRDefault="00454638"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35</w:t>
            </w:r>
            <w:r w:rsidR="00726883" w:rsidRPr="00F91E6C">
              <w:rPr>
                <w:rFonts w:ascii="Verdana" w:eastAsia="Times New Roman" w:hAnsi="Verdana" w:cs="Calibri"/>
                <w:sz w:val="24"/>
                <w:szCs w:val="24"/>
              </w:rPr>
              <w:t>38</w:t>
            </w:r>
            <w:r w:rsidR="00986CB4" w:rsidRPr="00F91E6C">
              <w:rPr>
                <w:rFonts w:ascii="Verdana" w:eastAsia="Times New Roman" w:hAnsi="Verdana" w:cs="Calibri"/>
                <w:sz w:val="24"/>
                <w:szCs w:val="24"/>
              </w:rPr>
              <w:t>.26</w:t>
            </w:r>
          </w:p>
        </w:tc>
        <w:tc>
          <w:tcPr>
            <w:tcW w:w="1893" w:type="dxa"/>
            <w:tcBorders>
              <w:top w:val="nil"/>
              <w:left w:val="nil"/>
              <w:bottom w:val="single" w:sz="8" w:space="0" w:color="auto"/>
              <w:right w:val="single" w:sz="8" w:space="0" w:color="auto"/>
            </w:tcBorders>
            <w:shd w:val="clear" w:color="auto" w:fill="auto"/>
            <w:noWrap/>
            <w:vAlign w:val="center"/>
          </w:tcPr>
          <w:p w14:paraId="5B28035D" w14:textId="08CF5F63" w:rsidR="00EC35CF" w:rsidRPr="00F91E6C" w:rsidRDefault="00454638"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8.</w:t>
            </w:r>
            <w:r w:rsidR="00D562AB" w:rsidRPr="00F91E6C">
              <w:rPr>
                <w:rFonts w:ascii="Verdana" w:eastAsia="Times New Roman" w:hAnsi="Verdana" w:cs="Calibri"/>
                <w:sz w:val="24"/>
                <w:szCs w:val="24"/>
              </w:rPr>
              <w:t>4</w:t>
            </w:r>
            <w:r w:rsidR="00986CB4" w:rsidRPr="00F91E6C">
              <w:rPr>
                <w:rFonts w:ascii="Verdana" w:eastAsia="Times New Roman" w:hAnsi="Verdana" w:cs="Calibri"/>
                <w:sz w:val="24"/>
                <w:szCs w:val="24"/>
              </w:rPr>
              <w:t>7</w:t>
            </w:r>
          </w:p>
        </w:tc>
      </w:tr>
      <w:tr w:rsidR="004B5117" w:rsidRPr="0065385F" w14:paraId="72FB9415" w14:textId="77777777" w:rsidTr="00262AA8">
        <w:trPr>
          <w:trHeight w:val="20"/>
          <w:jc w:val="center"/>
        </w:trPr>
        <w:tc>
          <w:tcPr>
            <w:tcW w:w="1975" w:type="dxa"/>
            <w:tcBorders>
              <w:top w:val="nil"/>
              <w:left w:val="single" w:sz="8" w:space="0" w:color="auto"/>
              <w:bottom w:val="single" w:sz="8" w:space="0" w:color="auto"/>
              <w:right w:val="single" w:sz="8" w:space="0" w:color="auto"/>
            </w:tcBorders>
            <w:shd w:val="clear" w:color="000000" w:fill="E7E6E6"/>
            <w:noWrap/>
            <w:vAlign w:val="center"/>
          </w:tcPr>
          <w:p w14:paraId="4A39EA8F" w14:textId="61BF7AFA" w:rsidR="00EC35CF" w:rsidRPr="00F91E6C" w:rsidRDefault="001E56F2" w:rsidP="00EC35CF">
            <w:pPr>
              <w:spacing w:after="0" w:line="240" w:lineRule="auto"/>
              <w:rPr>
                <w:rFonts w:ascii="Verdana" w:eastAsia="Times New Roman" w:hAnsi="Verdana" w:cs="Calibri"/>
                <w:sz w:val="24"/>
                <w:szCs w:val="24"/>
              </w:rPr>
            </w:pPr>
            <w:r w:rsidRPr="00F91E6C">
              <w:rPr>
                <w:rFonts w:ascii="Verdana" w:eastAsia="Times New Roman" w:hAnsi="Verdana" w:cs="Calibri"/>
                <w:sz w:val="24"/>
                <w:szCs w:val="24"/>
              </w:rPr>
              <w:t>202</w:t>
            </w:r>
            <w:r w:rsidR="007E0607" w:rsidRPr="00F91E6C">
              <w:rPr>
                <w:rFonts w:ascii="Verdana" w:eastAsia="Times New Roman" w:hAnsi="Verdana" w:cs="Calibri"/>
                <w:sz w:val="24"/>
                <w:szCs w:val="24"/>
              </w:rPr>
              <w:t>3</w:t>
            </w:r>
            <w:r w:rsidRPr="00F91E6C">
              <w:rPr>
                <w:rFonts w:ascii="Verdana" w:eastAsia="Times New Roman" w:hAnsi="Verdana" w:cs="Calibri"/>
                <w:sz w:val="24"/>
                <w:szCs w:val="24"/>
              </w:rPr>
              <w:t xml:space="preserve"> Annual</w:t>
            </w:r>
          </w:p>
        </w:tc>
        <w:tc>
          <w:tcPr>
            <w:tcW w:w="2126" w:type="dxa"/>
            <w:tcBorders>
              <w:top w:val="nil"/>
              <w:left w:val="nil"/>
              <w:bottom w:val="single" w:sz="8" w:space="0" w:color="auto"/>
              <w:right w:val="single" w:sz="8" w:space="0" w:color="auto"/>
            </w:tcBorders>
            <w:shd w:val="clear" w:color="000000" w:fill="E7E6E6"/>
            <w:noWrap/>
            <w:vAlign w:val="center"/>
          </w:tcPr>
          <w:p w14:paraId="2AE85867" w14:textId="0ACCBA87" w:rsidR="00EC35CF" w:rsidRPr="00F91E6C" w:rsidRDefault="007E0607"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126.11</w:t>
            </w:r>
          </w:p>
        </w:tc>
        <w:tc>
          <w:tcPr>
            <w:tcW w:w="2126" w:type="dxa"/>
            <w:tcBorders>
              <w:top w:val="nil"/>
              <w:left w:val="nil"/>
              <w:bottom w:val="single" w:sz="8" w:space="0" w:color="auto"/>
              <w:right w:val="single" w:sz="8" w:space="0" w:color="auto"/>
            </w:tcBorders>
            <w:shd w:val="clear" w:color="000000" w:fill="E7E6E6"/>
            <w:noWrap/>
            <w:vAlign w:val="center"/>
          </w:tcPr>
          <w:p w14:paraId="2E9422D6" w14:textId="704D41B2" w:rsidR="00EC35CF" w:rsidRPr="00F91E6C" w:rsidRDefault="007E0607"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44391.9</w:t>
            </w:r>
          </w:p>
        </w:tc>
        <w:tc>
          <w:tcPr>
            <w:tcW w:w="1893" w:type="dxa"/>
            <w:tcBorders>
              <w:top w:val="nil"/>
              <w:left w:val="nil"/>
              <w:bottom w:val="single" w:sz="8" w:space="0" w:color="auto"/>
              <w:right w:val="single" w:sz="8" w:space="0" w:color="auto"/>
            </w:tcBorders>
            <w:shd w:val="clear" w:color="000000" w:fill="E7E6E6"/>
            <w:noWrap/>
            <w:vAlign w:val="center"/>
          </w:tcPr>
          <w:p w14:paraId="04094729" w14:textId="473BD64F" w:rsidR="00EC35CF" w:rsidRPr="00F91E6C" w:rsidRDefault="007E0607" w:rsidP="00EC35CF">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8.54</w:t>
            </w:r>
          </w:p>
        </w:tc>
      </w:tr>
      <w:tr w:rsidR="007A2496" w:rsidRPr="0065385F" w14:paraId="1AF94773" w14:textId="77777777" w:rsidTr="00262AA8">
        <w:trPr>
          <w:trHeight w:val="20"/>
          <w:jc w:val="center"/>
        </w:trPr>
        <w:tc>
          <w:tcPr>
            <w:tcW w:w="1975" w:type="dxa"/>
            <w:tcBorders>
              <w:top w:val="nil"/>
              <w:left w:val="single" w:sz="8" w:space="0" w:color="auto"/>
              <w:bottom w:val="single" w:sz="8" w:space="0" w:color="auto"/>
              <w:right w:val="single" w:sz="8" w:space="0" w:color="auto"/>
            </w:tcBorders>
            <w:shd w:val="clear" w:color="000000" w:fill="E7E6E6"/>
            <w:noWrap/>
            <w:vAlign w:val="center"/>
          </w:tcPr>
          <w:p w14:paraId="386CDF91" w14:textId="1859AC30" w:rsidR="007A2496" w:rsidRPr="00F91E6C" w:rsidRDefault="007A2496" w:rsidP="007A2496">
            <w:pPr>
              <w:spacing w:after="0" w:line="240" w:lineRule="auto"/>
              <w:rPr>
                <w:rFonts w:ascii="Verdana" w:eastAsia="Times New Roman" w:hAnsi="Verdana" w:cs="Calibri"/>
                <w:sz w:val="24"/>
                <w:szCs w:val="24"/>
              </w:rPr>
            </w:pPr>
            <w:r w:rsidRPr="00F91E6C">
              <w:rPr>
                <w:rFonts w:ascii="Verdana" w:eastAsia="Times New Roman" w:hAnsi="Verdana" w:cs="Calibri"/>
                <w:sz w:val="24"/>
                <w:szCs w:val="24"/>
              </w:rPr>
              <w:t>202</w:t>
            </w:r>
            <w:r w:rsidR="007E0607" w:rsidRPr="00F91E6C">
              <w:rPr>
                <w:rFonts w:ascii="Verdana" w:eastAsia="Times New Roman" w:hAnsi="Verdana" w:cs="Calibri"/>
                <w:sz w:val="24"/>
                <w:szCs w:val="24"/>
              </w:rPr>
              <w:t>2</w:t>
            </w:r>
            <w:r w:rsidRPr="00F91E6C">
              <w:rPr>
                <w:rFonts w:ascii="Verdana" w:eastAsia="Times New Roman" w:hAnsi="Verdana" w:cs="Calibri"/>
                <w:sz w:val="24"/>
                <w:szCs w:val="24"/>
              </w:rPr>
              <w:t xml:space="preserve"> Annual</w:t>
            </w:r>
          </w:p>
        </w:tc>
        <w:tc>
          <w:tcPr>
            <w:tcW w:w="2126" w:type="dxa"/>
            <w:tcBorders>
              <w:top w:val="nil"/>
              <w:left w:val="nil"/>
              <w:bottom w:val="single" w:sz="8" w:space="0" w:color="auto"/>
              <w:right w:val="single" w:sz="8" w:space="0" w:color="auto"/>
            </w:tcBorders>
            <w:shd w:val="clear" w:color="000000" w:fill="E7E6E6"/>
            <w:noWrap/>
            <w:vAlign w:val="center"/>
          </w:tcPr>
          <w:p w14:paraId="43C993EB" w14:textId="231890C1" w:rsidR="007A2496" w:rsidRPr="00F91E6C" w:rsidRDefault="007A2496" w:rsidP="007A2496">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101.14</w:t>
            </w:r>
          </w:p>
        </w:tc>
        <w:tc>
          <w:tcPr>
            <w:tcW w:w="2126" w:type="dxa"/>
            <w:tcBorders>
              <w:top w:val="nil"/>
              <w:left w:val="nil"/>
              <w:bottom w:val="single" w:sz="8" w:space="0" w:color="auto"/>
              <w:right w:val="single" w:sz="8" w:space="0" w:color="auto"/>
            </w:tcBorders>
            <w:shd w:val="clear" w:color="000000" w:fill="E7E6E6"/>
            <w:noWrap/>
            <w:vAlign w:val="center"/>
          </w:tcPr>
          <w:p w14:paraId="273C7AD6" w14:textId="0075FF07" w:rsidR="007A2496" w:rsidRPr="00F91E6C" w:rsidRDefault="007A2496" w:rsidP="007A2496">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36916.54</w:t>
            </w:r>
          </w:p>
        </w:tc>
        <w:tc>
          <w:tcPr>
            <w:tcW w:w="1893" w:type="dxa"/>
            <w:tcBorders>
              <w:top w:val="nil"/>
              <w:left w:val="nil"/>
              <w:bottom w:val="single" w:sz="8" w:space="0" w:color="auto"/>
              <w:right w:val="single" w:sz="8" w:space="0" w:color="auto"/>
            </w:tcBorders>
            <w:shd w:val="clear" w:color="000000" w:fill="E7E6E6"/>
            <w:noWrap/>
            <w:vAlign w:val="center"/>
          </w:tcPr>
          <w:p w14:paraId="56411CC3" w14:textId="49C56AE3" w:rsidR="007A2496" w:rsidRPr="00F91E6C" w:rsidRDefault="007A2496" w:rsidP="007A2496">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9.60</w:t>
            </w:r>
          </w:p>
        </w:tc>
      </w:tr>
      <w:tr w:rsidR="007A2496" w:rsidRPr="0065385F" w14:paraId="3F235825" w14:textId="77777777" w:rsidTr="00262AA8">
        <w:trPr>
          <w:trHeight w:val="20"/>
          <w:jc w:val="center"/>
        </w:trPr>
        <w:tc>
          <w:tcPr>
            <w:tcW w:w="1975" w:type="dxa"/>
            <w:tcBorders>
              <w:top w:val="nil"/>
              <w:left w:val="single" w:sz="8" w:space="0" w:color="auto"/>
              <w:bottom w:val="single" w:sz="8" w:space="0" w:color="auto"/>
              <w:right w:val="single" w:sz="8" w:space="0" w:color="auto"/>
            </w:tcBorders>
            <w:shd w:val="clear" w:color="000000" w:fill="E7E6E6"/>
            <w:noWrap/>
            <w:vAlign w:val="center"/>
          </w:tcPr>
          <w:p w14:paraId="6836BBC0" w14:textId="052FCFCE" w:rsidR="007A2496" w:rsidRPr="00F91E6C" w:rsidRDefault="007A2496" w:rsidP="007A2496">
            <w:pPr>
              <w:spacing w:after="0" w:line="240" w:lineRule="auto"/>
              <w:rPr>
                <w:rFonts w:ascii="Verdana" w:eastAsia="Times New Roman" w:hAnsi="Verdana" w:cs="Calibri"/>
                <w:sz w:val="24"/>
                <w:szCs w:val="24"/>
              </w:rPr>
            </w:pPr>
            <w:r w:rsidRPr="00F91E6C">
              <w:rPr>
                <w:rFonts w:ascii="Verdana" w:eastAsia="Times New Roman" w:hAnsi="Verdana" w:cs="Calibri"/>
                <w:sz w:val="24"/>
                <w:szCs w:val="24"/>
              </w:rPr>
              <w:t>20</w:t>
            </w:r>
            <w:r w:rsidR="007E0607" w:rsidRPr="00F91E6C">
              <w:rPr>
                <w:rFonts w:ascii="Verdana" w:eastAsia="Times New Roman" w:hAnsi="Verdana" w:cs="Calibri"/>
                <w:sz w:val="24"/>
                <w:szCs w:val="24"/>
              </w:rPr>
              <w:t>21</w:t>
            </w:r>
            <w:r w:rsidRPr="00F91E6C">
              <w:rPr>
                <w:rFonts w:ascii="Verdana" w:eastAsia="Times New Roman" w:hAnsi="Verdana" w:cs="Calibri"/>
                <w:sz w:val="24"/>
                <w:szCs w:val="24"/>
              </w:rPr>
              <w:t xml:space="preserve"> Annual</w:t>
            </w:r>
          </w:p>
        </w:tc>
        <w:tc>
          <w:tcPr>
            <w:tcW w:w="2126" w:type="dxa"/>
            <w:tcBorders>
              <w:top w:val="nil"/>
              <w:left w:val="nil"/>
              <w:bottom w:val="single" w:sz="8" w:space="0" w:color="auto"/>
              <w:right w:val="single" w:sz="8" w:space="0" w:color="auto"/>
            </w:tcBorders>
            <w:shd w:val="clear" w:color="000000" w:fill="E7E6E6"/>
            <w:noWrap/>
            <w:vAlign w:val="center"/>
          </w:tcPr>
          <w:p w14:paraId="16CD9EB4" w14:textId="2B69E3C6" w:rsidR="007A2496" w:rsidRPr="00F91E6C" w:rsidRDefault="007A2496" w:rsidP="007A2496">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107.77</w:t>
            </w:r>
          </w:p>
        </w:tc>
        <w:tc>
          <w:tcPr>
            <w:tcW w:w="2126" w:type="dxa"/>
            <w:tcBorders>
              <w:top w:val="nil"/>
              <w:left w:val="nil"/>
              <w:bottom w:val="single" w:sz="8" w:space="0" w:color="auto"/>
              <w:right w:val="single" w:sz="8" w:space="0" w:color="auto"/>
            </w:tcBorders>
            <w:shd w:val="clear" w:color="000000" w:fill="E7E6E6"/>
            <w:noWrap/>
            <w:vAlign w:val="center"/>
          </w:tcPr>
          <w:p w14:paraId="694E0CB8" w14:textId="1853E698" w:rsidR="007A2496" w:rsidRPr="00F91E6C" w:rsidRDefault="007A2496" w:rsidP="007A2496">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31321.55</w:t>
            </w:r>
          </w:p>
        </w:tc>
        <w:tc>
          <w:tcPr>
            <w:tcW w:w="1893" w:type="dxa"/>
            <w:tcBorders>
              <w:top w:val="nil"/>
              <w:left w:val="nil"/>
              <w:bottom w:val="single" w:sz="8" w:space="0" w:color="auto"/>
              <w:right w:val="single" w:sz="8" w:space="0" w:color="auto"/>
            </w:tcBorders>
            <w:shd w:val="clear" w:color="000000" w:fill="E7E6E6"/>
            <w:noWrap/>
            <w:vAlign w:val="center"/>
          </w:tcPr>
          <w:p w14:paraId="724AEAEC" w14:textId="65C22085" w:rsidR="007A2496" w:rsidRPr="00F91E6C" w:rsidRDefault="007A2496" w:rsidP="007A2496">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8.30</w:t>
            </w:r>
          </w:p>
        </w:tc>
      </w:tr>
    </w:tbl>
    <w:p w14:paraId="1000B074" w14:textId="77777777" w:rsidR="002E0952" w:rsidRDefault="002E0952" w:rsidP="002E0952">
      <w:pPr>
        <w:pStyle w:val="Heading1"/>
        <w:rPr>
          <w:rStyle w:val="Strong"/>
          <w:rFonts w:ascii="Verdana" w:hAnsi="Verdana"/>
          <w:b w:val="0"/>
          <w:bCs w:val="0"/>
          <w:sz w:val="28"/>
          <w:szCs w:val="28"/>
        </w:rPr>
      </w:pPr>
      <w:bookmarkStart w:id="14" w:name="_Toc156985280"/>
    </w:p>
    <w:p w14:paraId="7DE6EB8D" w14:textId="76575910" w:rsidR="004E3605" w:rsidRPr="00262AA8" w:rsidRDefault="00BD4427" w:rsidP="008A2ED1">
      <w:pPr>
        <w:pStyle w:val="Heading1"/>
        <w:numPr>
          <w:ilvl w:val="0"/>
          <w:numId w:val="30"/>
        </w:numPr>
        <w:ind w:left="0" w:firstLine="0"/>
        <w:rPr>
          <w:rStyle w:val="Strong"/>
          <w:rFonts w:ascii="Verdana" w:hAnsi="Verdana"/>
          <w:b w:val="0"/>
          <w:sz w:val="28"/>
          <w:szCs w:val="28"/>
        </w:rPr>
      </w:pPr>
      <w:r w:rsidRPr="00262AA8">
        <w:rPr>
          <w:rStyle w:val="Strong"/>
          <w:rFonts w:ascii="Verdana" w:hAnsi="Verdana"/>
          <w:b w:val="0"/>
          <w:sz w:val="28"/>
          <w:szCs w:val="28"/>
        </w:rPr>
        <w:t>Low Chlorine Residual Summary</w:t>
      </w:r>
      <w:bookmarkEnd w:id="14"/>
    </w:p>
    <w:p w14:paraId="2FC4038A" w14:textId="10F888C3" w:rsidR="00BD4427" w:rsidRPr="00F91E6C" w:rsidRDefault="009A5601" w:rsidP="008A2ED1">
      <w:pPr>
        <w:pStyle w:val="ListParagraph"/>
        <w:ind w:left="0"/>
        <w:rPr>
          <w:rStyle w:val="Strong"/>
          <w:rFonts w:ascii="Verdana" w:hAnsi="Verdana"/>
          <w:b w:val="0"/>
          <w:sz w:val="24"/>
          <w:szCs w:val="24"/>
        </w:rPr>
      </w:pPr>
      <w:r w:rsidRPr="00F91E6C">
        <w:rPr>
          <w:rStyle w:val="Strong"/>
          <w:rFonts w:ascii="Verdana" w:hAnsi="Verdana"/>
          <w:b w:val="0"/>
          <w:sz w:val="24"/>
          <w:szCs w:val="24"/>
        </w:rPr>
        <w:t xml:space="preserve">There is a Standard Operating Procedure to report </w:t>
      </w:r>
      <w:r w:rsidR="00F671C9" w:rsidRPr="00F91E6C">
        <w:rPr>
          <w:rStyle w:val="Strong"/>
          <w:rFonts w:ascii="Verdana" w:hAnsi="Verdana"/>
          <w:b w:val="0"/>
          <w:sz w:val="24"/>
          <w:szCs w:val="24"/>
        </w:rPr>
        <w:t xml:space="preserve">to the Owen Sound Water Treatment Plant </w:t>
      </w:r>
      <w:r w:rsidRPr="00F91E6C">
        <w:rPr>
          <w:rStyle w:val="Strong"/>
          <w:rFonts w:ascii="Verdana" w:hAnsi="Verdana"/>
          <w:b w:val="0"/>
          <w:sz w:val="24"/>
          <w:szCs w:val="24"/>
        </w:rPr>
        <w:t>any pre-dechlorination Total Residual Chlorine samples below 0.1mg/l.  Although this is not required under the current ECA, this ensures the Wate</w:t>
      </w:r>
      <w:r w:rsidR="00984103" w:rsidRPr="00F91E6C">
        <w:rPr>
          <w:rStyle w:val="Strong"/>
          <w:rFonts w:ascii="Verdana" w:hAnsi="Verdana"/>
          <w:b w:val="0"/>
          <w:sz w:val="24"/>
          <w:szCs w:val="24"/>
        </w:rPr>
        <w:t>r Plant is aware of any</w:t>
      </w:r>
      <w:r w:rsidRPr="00F91E6C">
        <w:rPr>
          <w:rStyle w:val="Strong"/>
          <w:rFonts w:ascii="Verdana" w:hAnsi="Verdana"/>
          <w:b w:val="0"/>
          <w:sz w:val="24"/>
          <w:szCs w:val="24"/>
        </w:rPr>
        <w:t xml:space="preserve"> disinfection</w:t>
      </w:r>
      <w:r w:rsidR="00984103" w:rsidRPr="00F91E6C">
        <w:rPr>
          <w:rStyle w:val="Strong"/>
          <w:rFonts w:ascii="Verdana" w:hAnsi="Verdana"/>
          <w:b w:val="0"/>
          <w:sz w:val="24"/>
          <w:szCs w:val="24"/>
        </w:rPr>
        <w:t xml:space="preserve"> issues</w:t>
      </w:r>
      <w:r w:rsidRPr="00F91E6C">
        <w:rPr>
          <w:rStyle w:val="Strong"/>
          <w:rFonts w:ascii="Verdana" w:hAnsi="Verdana"/>
          <w:b w:val="0"/>
          <w:sz w:val="24"/>
          <w:szCs w:val="24"/>
        </w:rPr>
        <w:t>.</w:t>
      </w:r>
      <w:r w:rsidR="00A542C1" w:rsidRPr="00F91E6C">
        <w:rPr>
          <w:rStyle w:val="Strong"/>
          <w:rFonts w:ascii="Verdana" w:hAnsi="Verdana"/>
          <w:b w:val="0"/>
          <w:sz w:val="24"/>
          <w:szCs w:val="24"/>
        </w:rPr>
        <w:t xml:space="preserve">  </w:t>
      </w:r>
    </w:p>
    <w:p w14:paraId="76BCFAB7" w14:textId="77777777" w:rsidR="00877C96" w:rsidRPr="00F91E6C" w:rsidRDefault="00877C96" w:rsidP="008A2ED1">
      <w:pPr>
        <w:pStyle w:val="ListParagraph"/>
        <w:ind w:left="0"/>
        <w:rPr>
          <w:rStyle w:val="Strong"/>
          <w:rFonts w:ascii="Verdana" w:hAnsi="Verdana"/>
          <w:b w:val="0"/>
          <w:sz w:val="24"/>
          <w:szCs w:val="24"/>
        </w:rPr>
      </w:pPr>
    </w:p>
    <w:p w14:paraId="6229036A" w14:textId="70A14ABC" w:rsidR="009A5601" w:rsidRPr="00F91E6C" w:rsidRDefault="009A5601" w:rsidP="008A2ED1">
      <w:pPr>
        <w:pStyle w:val="ListParagraph"/>
        <w:ind w:left="0"/>
        <w:rPr>
          <w:rStyle w:val="Strong"/>
          <w:rFonts w:ascii="Verdana" w:hAnsi="Verdana"/>
          <w:b w:val="0"/>
          <w:sz w:val="24"/>
          <w:szCs w:val="24"/>
        </w:rPr>
      </w:pPr>
      <w:r w:rsidRPr="00F91E6C">
        <w:rPr>
          <w:rStyle w:val="Strong"/>
          <w:rFonts w:ascii="Verdana" w:hAnsi="Verdana"/>
          <w:b w:val="0"/>
          <w:sz w:val="24"/>
          <w:szCs w:val="24"/>
        </w:rPr>
        <w:t xml:space="preserve">There </w:t>
      </w:r>
      <w:r w:rsidR="003060A9" w:rsidRPr="00F91E6C">
        <w:rPr>
          <w:rStyle w:val="Strong"/>
          <w:rFonts w:ascii="Verdana" w:hAnsi="Verdana"/>
          <w:b w:val="0"/>
          <w:sz w:val="24"/>
          <w:szCs w:val="24"/>
        </w:rPr>
        <w:t>w</w:t>
      </w:r>
      <w:r w:rsidR="004D7B20" w:rsidRPr="00F91E6C">
        <w:rPr>
          <w:rStyle w:val="Strong"/>
          <w:rFonts w:ascii="Verdana" w:hAnsi="Verdana"/>
          <w:b w:val="0"/>
          <w:sz w:val="24"/>
          <w:szCs w:val="24"/>
        </w:rPr>
        <w:t xml:space="preserve">ere </w:t>
      </w:r>
      <w:r w:rsidR="00E5150D" w:rsidRPr="00F91E6C">
        <w:rPr>
          <w:rStyle w:val="Strong"/>
          <w:rFonts w:ascii="Verdana" w:hAnsi="Verdana"/>
          <w:b w:val="0"/>
          <w:sz w:val="24"/>
          <w:szCs w:val="24"/>
        </w:rPr>
        <w:t>5</w:t>
      </w:r>
      <w:r w:rsidRPr="00F91E6C">
        <w:rPr>
          <w:rStyle w:val="Strong"/>
          <w:rFonts w:ascii="Verdana" w:hAnsi="Verdana"/>
          <w:b w:val="0"/>
          <w:sz w:val="24"/>
          <w:szCs w:val="24"/>
        </w:rPr>
        <w:t xml:space="preserve"> </w:t>
      </w:r>
      <w:r w:rsidR="00223D97" w:rsidRPr="00F91E6C">
        <w:rPr>
          <w:rStyle w:val="Strong"/>
          <w:rFonts w:ascii="Verdana" w:hAnsi="Verdana"/>
          <w:b w:val="0"/>
          <w:sz w:val="24"/>
          <w:szCs w:val="24"/>
        </w:rPr>
        <w:t>Low Total Chlorine Residual incident</w:t>
      </w:r>
      <w:r w:rsidR="004D7B20" w:rsidRPr="00F91E6C">
        <w:rPr>
          <w:rStyle w:val="Strong"/>
          <w:rFonts w:ascii="Verdana" w:hAnsi="Verdana"/>
          <w:b w:val="0"/>
          <w:sz w:val="24"/>
          <w:szCs w:val="24"/>
        </w:rPr>
        <w:t>s</w:t>
      </w:r>
      <w:r w:rsidR="006A2DBD" w:rsidRPr="00F91E6C">
        <w:rPr>
          <w:rStyle w:val="Strong"/>
          <w:rFonts w:ascii="Verdana" w:hAnsi="Verdana"/>
          <w:b w:val="0"/>
          <w:sz w:val="24"/>
          <w:szCs w:val="24"/>
        </w:rPr>
        <w:t>,</w:t>
      </w:r>
      <w:r w:rsidR="00223D97" w:rsidRPr="00F91E6C">
        <w:rPr>
          <w:rStyle w:val="Strong"/>
          <w:rFonts w:ascii="Verdana" w:hAnsi="Verdana"/>
          <w:b w:val="0"/>
          <w:sz w:val="24"/>
          <w:szCs w:val="24"/>
        </w:rPr>
        <w:t xml:space="preserve"> shown below:</w:t>
      </w:r>
    </w:p>
    <w:tbl>
      <w:tblPr>
        <w:tblpPr w:leftFromText="180" w:rightFromText="180" w:vertAnchor="text" w:horzAnchor="margin" w:tblpXSpec="right" w:tblpY="1166"/>
        <w:tblW w:w="4531" w:type="dxa"/>
        <w:tblLook w:val="04A0" w:firstRow="1" w:lastRow="0" w:firstColumn="1" w:lastColumn="0" w:noHBand="0" w:noVBand="1"/>
      </w:tblPr>
      <w:tblGrid>
        <w:gridCol w:w="3681"/>
        <w:gridCol w:w="1214"/>
      </w:tblGrid>
      <w:tr w:rsidR="00262AA8" w:rsidRPr="00F91E6C" w14:paraId="19CED34D" w14:textId="77777777" w:rsidTr="002E0952">
        <w:trPr>
          <w:trHeight w:val="312"/>
        </w:trPr>
        <w:tc>
          <w:tcPr>
            <w:tcW w:w="3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D93628" w14:textId="5BC1B65B" w:rsidR="00262AA8" w:rsidRPr="00F91E6C" w:rsidRDefault="00262AA8" w:rsidP="00262AA8">
            <w:pPr>
              <w:spacing w:after="0" w:line="240" w:lineRule="auto"/>
              <w:jc w:val="center"/>
              <w:rPr>
                <w:rFonts w:ascii="Verdana" w:eastAsia="Times New Roman" w:hAnsi="Verdana" w:cs="Calibri"/>
                <w:color w:val="000000"/>
                <w:sz w:val="24"/>
                <w:szCs w:val="24"/>
              </w:rPr>
            </w:pPr>
            <w:r w:rsidRPr="00F91E6C">
              <w:rPr>
                <w:rFonts w:ascii="Verdana" w:eastAsia="Times New Roman" w:hAnsi="Verdana" w:cs="Calibri"/>
                <w:color w:val="000000"/>
                <w:sz w:val="24"/>
                <w:szCs w:val="24"/>
              </w:rPr>
              <w:t>Total # of Incidents i</w:t>
            </w:r>
            <w:r w:rsidRPr="00F91E6C">
              <w:rPr>
                <w:rFonts w:ascii="Verdana" w:eastAsia="Times New Roman" w:hAnsi="Verdana" w:cs="Calibri"/>
                <w:color w:val="000000"/>
              </w:rPr>
              <w:t xml:space="preserve">n </w:t>
            </w:r>
            <w:r w:rsidRPr="00F91E6C">
              <w:rPr>
                <w:rFonts w:ascii="Verdana" w:eastAsia="Times New Roman" w:hAnsi="Verdana" w:cs="Calibri"/>
                <w:color w:val="000000"/>
                <w:sz w:val="24"/>
                <w:szCs w:val="24"/>
              </w:rPr>
              <w:t>2022</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23FF7240" w14:textId="77777777" w:rsidR="00262AA8" w:rsidRPr="00F91E6C" w:rsidRDefault="00262AA8" w:rsidP="00262AA8">
            <w:pPr>
              <w:spacing w:after="0" w:line="240" w:lineRule="auto"/>
              <w:jc w:val="center"/>
              <w:rPr>
                <w:rFonts w:ascii="Verdana" w:eastAsia="Times New Roman" w:hAnsi="Verdana" w:cs="Calibri"/>
                <w:color w:val="000000"/>
                <w:sz w:val="24"/>
                <w:szCs w:val="24"/>
              </w:rPr>
            </w:pPr>
            <w:commentRangeStart w:id="15"/>
            <w:commentRangeStart w:id="16"/>
            <w:r w:rsidRPr="14D6F2E1">
              <w:rPr>
                <w:rFonts w:ascii="Verdana" w:eastAsia="Times New Roman" w:hAnsi="Verdana" w:cs="Calibri"/>
                <w:color w:val="000000" w:themeColor="text1"/>
                <w:sz w:val="24"/>
                <w:szCs w:val="24"/>
              </w:rPr>
              <w:t>14</w:t>
            </w:r>
            <w:commentRangeEnd w:id="15"/>
            <w:r>
              <w:rPr>
                <w:rStyle w:val="CommentReference"/>
              </w:rPr>
              <w:commentReference w:id="15"/>
            </w:r>
            <w:commentRangeEnd w:id="16"/>
            <w:r>
              <w:rPr>
                <w:rStyle w:val="CommentReference"/>
              </w:rPr>
              <w:commentReference w:id="16"/>
            </w:r>
          </w:p>
        </w:tc>
      </w:tr>
      <w:tr w:rsidR="00262AA8" w:rsidRPr="00F91E6C" w14:paraId="4355E5F6" w14:textId="77777777" w:rsidTr="002E0952">
        <w:trPr>
          <w:trHeight w:val="312"/>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14:paraId="2E8CE07B" w14:textId="77777777" w:rsidR="00262AA8" w:rsidRPr="00F91E6C" w:rsidRDefault="00262AA8" w:rsidP="00262AA8">
            <w:pPr>
              <w:spacing w:after="0" w:line="240" w:lineRule="auto"/>
              <w:jc w:val="center"/>
              <w:rPr>
                <w:rFonts w:ascii="Verdana" w:eastAsia="Times New Roman" w:hAnsi="Verdana" w:cs="Calibri"/>
                <w:color w:val="000000"/>
                <w:sz w:val="24"/>
                <w:szCs w:val="24"/>
              </w:rPr>
            </w:pPr>
            <w:r w:rsidRPr="00F91E6C">
              <w:rPr>
                <w:rFonts w:ascii="Verdana" w:eastAsia="Times New Roman" w:hAnsi="Verdana" w:cs="Calibri"/>
                <w:color w:val="000000"/>
                <w:sz w:val="24"/>
                <w:szCs w:val="24"/>
              </w:rPr>
              <w:t>Total # of Incidents i</w:t>
            </w:r>
            <w:r w:rsidRPr="00F91E6C">
              <w:rPr>
                <w:rFonts w:ascii="Verdana" w:eastAsia="Times New Roman" w:hAnsi="Verdana" w:cs="Calibri"/>
                <w:color w:val="000000"/>
              </w:rPr>
              <w:t xml:space="preserve">n </w:t>
            </w:r>
            <w:r w:rsidRPr="00F91E6C">
              <w:rPr>
                <w:rFonts w:ascii="Verdana" w:eastAsia="Times New Roman" w:hAnsi="Verdana" w:cs="Calibri"/>
                <w:color w:val="000000"/>
                <w:sz w:val="24"/>
                <w:szCs w:val="24"/>
              </w:rPr>
              <w:t>2021</w:t>
            </w:r>
          </w:p>
        </w:tc>
        <w:tc>
          <w:tcPr>
            <w:tcW w:w="850" w:type="dxa"/>
            <w:tcBorders>
              <w:top w:val="nil"/>
              <w:left w:val="nil"/>
              <w:bottom w:val="single" w:sz="4" w:space="0" w:color="auto"/>
              <w:right w:val="single" w:sz="4" w:space="0" w:color="auto"/>
            </w:tcBorders>
            <w:shd w:val="clear" w:color="auto" w:fill="auto"/>
            <w:noWrap/>
            <w:vAlign w:val="bottom"/>
            <w:hideMark/>
          </w:tcPr>
          <w:p w14:paraId="6D8C884D" w14:textId="77777777" w:rsidR="00262AA8" w:rsidRPr="00F91E6C" w:rsidRDefault="00262AA8" w:rsidP="00262AA8">
            <w:pPr>
              <w:spacing w:after="0" w:line="240" w:lineRule="auto"/>
              <w:jc w:val="center"/>
              <w:rPr>
                <w:rFonts w:ascii="Verdana" w:eastAsia="Times New Roman" w:hAnsi="Verdana" w:cs="Calibri"/>
                <w:color w:val="000000"/>
                <w:sz w:val="24"/>
                <w:szCs w:val="24"/>
              </w:rPr>
            </w:pPr>
            <w:r w:rsidRPr="00F91E6C">
              <w:rPr>
                <w:rFonts w:ascii="Verdana" w:eastAsia="Times New Roman" w:hAnsi="Verdana" w:cs="Calibri"/>
                <w:color w:val="000000"/>
                <w:sz w:val="24"/>
                <w:szCs w:val="24"/>
              </w:rPr>
              <w:t>7</w:t>
            </w:r>
          </w:p>
        </w:tc>
      </w:tr>
      <w:tr w:rsidR="00262AA8" w:rsidRPr="00F91E6C" w14:paraId="698E0D6D" w14:textId="77777777" w:rsidTr="002E0952">
        <w:trPr>
          <w:trHeight w:val="312"/>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14:paraId="5163EF19" w14:textId="77777777" w:rsidR="00262AA8" w:rsidRPr="00F91E6C" w:rsidRDefault="00262AA8" w:rsidP="00262AA8">
            <w:pPr>
              <w:spacing w:after="0" w:line="240" w:lineRule="auto"/>
              <w:jc w:val="center"/>
              <w:rPr>
                <w:rFonts w:ascii="Verdana" w:eastAsia="Times New Roman" w:hAnsi="Verdana" w:cs="Calibri"/>
                <w:color w:val="000000"/>
                <w:sz w:val="24"/>
                <w:szCs w:val="24"/>
              </w:rPr>
            </w:pPr>
            <w:r w:rsidRPr="00F91E6C">
              <w:rPr>
                <w:rFonts w:ascii="Verdana" w:eastAsia="Times New Roman" w:hAnsi="Verdana" w:cs="Calibri"/>
                <w:color w:val="000000"/>
                <w:sz w:val="24"/>
                <w:szCs w:val="24"/>
              </w:rPr>
              <w:t>Total # of Incidents i</w:t>
            </w:r>
            <w:r w:rsidRPr="00F91E6C">
              <w:rPr>
                <w:rFonts w:ascii="Verdana" w:eastAsia="Times New Roman" w:hAnsi="Verdana" w:cs="Calibri"/>
                <w:color w:val="000000"/>
              </w:rPr>
              <w:t xml:space="preserve">n </w:t>
            </w:r>
            <w:r w:rsidRPr="00F91E6C">
              <w:rPr>
                <w:rFonts w:ascii="Verdana" w:eastAsia="Times New Roman" w:hAnsi="Verdana" w:cs="Calibri"/>
                <w:color w:val="000000"/>
                <w:sz w:val="24"/>
                <w:szCs w:val="24"/>
              </w:rPr>
              <w:t>2020</w:t>
            </w:r>
          </w:p>
        </w:tc>
        <w:tc>
          <w:tcPr>
            <w:tcW w:w="850" w:type="dxa"/>
            <w:tcBorders>
              <w:top w:val="nil"/>
              <w:left w:val="nil"/>
              <w:bottom w:val="single" w:sz="4" w:space="0" w:color="auto"/>
              <w:right w:val="single" w:sz="4" w:space="0" w:color="auto"/>
            </w:tcBorders>
            <w:shd w:val="clear" w:color="auto" w:fill="auto"/>
            <w:noWrap/>
            <w:vAlign w:val="bottom"/>
            <w:hideMark/>
          </w:tcPr>
          <w:p w14:paraId="01D87F08" w14:textId="77777777" w:rsidR="00262AA8" w:rsidRPr="00F91E6C" w:rsidRDefault="00262AA8" w:rsidP="00262AA8">
            <w:pPr>
              <w:spacing w:after="0" w:line="240" w:lineRule="auto"/>
              <w:jc w:val="center"/>
              <w:rPr>
                <w:rFonts w:ascii="Verdana" w:eastAsia="Times New Roman" w:hAnsi="Verdana" w:cs="Calibri"/>
                <w:color w:val="000000"/>
                <w:sz w:val="24"/>
                <w:szCs w:val="24"/>
              </w:rPr>
            </w:pPr>
            <w:r w:rsidRPr="00F91E6C">
              <w:rPr>
                <w:rFonts w:ascii="Verdana" w:eastAsia="Times New Roman" w:hAnsi="Verdana" w:cs="Calibri"/>
                <w:color w:val="000000"/>
                <w:sz w:val="24"/>
                <w:szCs w:val="24"/>
              </w:rPr>
              <w:t>1</w:t>
            </w:r>
          </w:p>
        </w:tc>
      </w:tr>
      <w:tr w:rsidR="00262AA8" w:rsidRPr="00F91E6C" w14:paraId="66995DC2" w14:textId="77777777" w:rsidTr="002E0952">
        <w:trPr>
          <w:trHeight w:val="312"/>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14:paraId="09A5FF4C" w14:textId="77777777" w:rsidR="00262AA8" w:rsidRPr="00F91E6C" w:rsidRDefault="00262AA8" w:rsidP="00262AA8">
            <w:pPr>
              <w:spacing w:after="0" w:line="240" w:lineRule="auto"/>
              <w:jc w:val="center"/>
              <w:rPr>
                <w:rFonts w:ascii="Verdana" w:eastAsia="Times New Roman" w:hAnsi="Verdana" w:cs="Calibri"/>
                <w:color w:val="000000"/>
                <w:sz w:val="24"/>
                <w:szCs w:val="24"/>
              </w:rPr>
            </w:pPr>
            <w:r w:rsidRPr="00F91E6C">
              <w:rPr>
                <w:rFonts w:ascii="Verdana" w:eastAsia="Times New Roman" w:hAnsi="Verdana" w:cs="Calibri"/>
                <w:color w:val="000000"/>
                <w:sz w:val="24"/>
                <w:szCs w:val="24"/>
              </w:rPr>
              <w:t>Total # of Incidents i</w:t>
            </w:r>
            <w:r w:rsidRPr="00F91E6C">
              <w:rPr>
                <w:rFonts w:ascii="Verdana" w:eastAsia="Times New Roman" w:hAnsi="Verdana" w:cs="Calibri"/>
                <w:color w:val="000000"/>
              </w:rPr>
              <w:t xml:space="preserve">n </w:t>
            </w:r>
            <w:r w:rsidRPr="00F91E6C">
              <w:rPr>
                <w:rFonts w:ascii="Verdana" w:eastAsia="Times New Roman" w:hAnsi="Verdana" w:cs="Calibri"/>
                <w:color w:val="000000"/>
                <w:sz w:val="24"/>
                <w:szCs w:val="24"/>
              </w:rPr>
              <w:t>2019</w:t>
            </w:r>
          </w:p>
        </w:tc>
        <w:tc>
          <w:tcPr>
            <w:tcW w:w="850" w:type="dxa"/>
            <w:tcBorders>
              <w:top w:val="nil"/>
              <w:left w:val="nil"/>
              <w:bottom w:val="single" w:sz="4" w:space="0" w:color="auto"/>
              <w:right w:val="single" w:sz="4" w:space="0" w:color="auto"/>
            </w:tcBorders>
            <w:shd w:val="clear" w:color="auto" w:fill="auto"/>
            <w:noWrap/>
            <w:vAlign w:val="bottom"/>
            <w:hideMark/>
          </w:tcPr>
          <w:p w14:paraId="403FB1EB" w14:textId="77777777" w:rsidR="00262AA8" w:rsidRPr="00F91E6C" w:rsidRDefault="00262AA8" w:rsidP="00262AA8">
            <w:pPr>
              <w:spacing w:after="0" w:line="240" w:lineRule="auto"/>
              <w:jc w:val="center"/>
              <w:rPr>
                <w:rFonts w:ascii="Verdana" w:eastAsia="Times New Roman" w:hAnsi="Verdana" w:cs="Calibri"/>
                <w:color w:val="000000"/>
                <w:sz w:val="24"/>
                <w:szCs w:val="24"/>
              </w:rPr>
            </w:pPr>
            <w:r w:rsidRPr="00F91E6C">
              <w:rPr>
                <w:rFonts w:ascii="Verdana" w:eastAsia="Times New Roman" w:hAnsi="Verdana" w:cs="Calibri"/>
                <w:color w:val="000000"/>
                <w:sz w:val="24"/>
                <w:szCs w:val="24"/>
              </w:rPr>
              <w:t>10</w:t>
            </w:r>
          </w:p>
        </w:tc>
      </w:tr>
      <w:tr w:rsidR="00262AA8" w:rsidRPr="00F91E6C" w14:paraId="437E6170" w14:textId="77777777" w:rsidTr="002E0952">
        <w:trPr>
          <w:trHeight w:val="312"/>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14:paraId="24AED011" w14:textId="77777777" w:rsidR="00262AA8" w:rsidRPr="00F91E6C" w:rsidRDefault="00262AA8" w:rsidP="00262AA8">
            <w:pPr>
              <w:spacing w:after="0" w:line="240" w:lineRule="auto"/>
              <w:jc w:val="center"/>
              <w:rPr>
                <w:rFonts w:ascii="Verdana" w:eastAsia="Times New Roman" w:hAnsi="Verdana" w:cs="Calibri"/>
                <w:color w:val="000000"/>
                <w:sz w:val="24"/>
                <w:szCs w:val="24"/>
              </w:rPr>
            </w:pPr>
            <w:r w:rsidRPr="00F91E6C">
              <w:rPr>
                <w:rFonts w:ascii="Verdana" w:eastAsia="Times New Roman" w:hAnsi="Verdana" w:cs="Calibri"/>
                <w:color w:val="000000"/>
                <w:sz w:val="24"/>
                <w:szCs w:val="24"/>
              </w:rPr>
              <w:t>Total # of Incidents i</w:t>
            </w:r>
            <w:r w:rsidRPr="00F91E6C">
              <w:rPr>
                <w:rFonts w:ascii="Verdana" w:eastAsia="Times New Roman" w:hAnsi="Verdana" w:cs="Calibri"/>
                <w:color w:val="000000"/>
              </w:rPr>
              <w:t xml:space="preserve">n </w:t>
            </w:r>
            <w:r w:rsidRPr="00F91E6C">
              <w:rPr>
                <w:rFonts w:ascii="Verdana" w:eastAsia="Times New Roman" w:hAnsi="Verdana" w:cs="Calibri"/>
                <w:color w:val="000000"/>
                <w:sz w:val="24"/>
                <w:szCs w:val="24"/>
              </w:rPr>
              <w:t>2018</w:t>
            </w:r>
          </w:p>
        </w:tc>
        <w:tc>
          <w:tcPr>
            <w:tcW w:w="850" w:type="dxa"/>
            <w:tcBorders>
              <w:top w:val="nil"/>
              <w:left w:val="nil"/>
              <w:bottom w:val="single" w:sz="4" w:space="0" w:color="auto"/>
              <w:right w:val="single" w:sz="4" w:space="0" w:color="auto"/>
            </w:tcBorders>
            <w:shd w:val="clear" w:color="auto" w:fill="auto"/>
            <w:noWrap/>
            <w:vAlign w:val="bottom"/>
            <w:hideMark/>
          </w:tcPr>
          <w:p w14:paraId="6170E7ED" w14:textId="77777777" w:rsidR="00262AA8" w:rsidRPr="00F91E6C" w:rsidRDefault="00262AA8" w:rsidP="00262AA8">
            <w:pPr>
              <w:spacing w:after="0" w:line="240" w:lineRule="auto"/>
              <w:jc w:val="center"/>
              <w:rPr>
                <w:rFonts w:ascii="Verdana" w:eastAsia="Times New Roman" w:hAnsi="Verdana" w:cs="Calibri"/>
                <w:color w:val="000000"/>
                <w:sz w:val="24"/>
                <w:szCs w:val="24"/>
              </w:rPr>
            </w:pPr>
            <w:r w:rsidRPr="00F91E6C">
              <w:rPr>
                <w:rFonts w:ascii="Verdana" w:eastAsia="Times New Roman" w:hAnsi="Verdana" w:cs="Calibri"/>
                <w:color w:val="000000"/>
                <w:sz w:val="24"/>
                <w:szCs w:val="24"/>
              </w:rPr>
              <w:t>1</w:t>
            </w:r>
          </w:p>
        </w:tc>
      </w:tr>
      <w:tr w:rsidR="00262AA8" w:rsidRPr="00F91E6C" w14:paraId="64EA9A97" w14:textId="77777777" w:rsidTr="002E0952">
        <w:trPr>
          <w:trHeight w:val="312"/>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14:paraId="626CE691" w14:textId="77777777" w:rsidR="00262AA8" w:rsidRPr="00F91E6C" w:rsidRDefault="00262AA8" w:rsidP="00262AA8">
            <w:pPr>
              <w:spacing w:after="0" w:line="240" w:lineRule="auto"/>
              <w:jc w:val="center"/>
              <w:rPr>
                <w:rFonts w:ascii="Verdana" w:eastAsia="Times New Roman" w:hAnsi="Verdana" w:cs="Calibri"/>
                <w:color w:val="000000"/>
                <w:sz w:val="24"/>
                <w:szCs w:val="24"/>
              </w:rPr>
            </w:pPr>
            <w:r w:rsidRPr="00F91E6C">
              <w:rPr>
                <w:rFonts w:ascii="Verdana" w:eastAsia="Times New Roman" w:hAnsi="Verdana" w:cs="Calibri"/>
                <w:color w:val="000000"/>
                <w:sz w:val="24"/>
                <w:szCs w:val="24"/>
              </w:rPr>
              <w:t>Total # of Incidents i</w:t>
            </w:r>
            <w:r w:rsidRPr="00F91E6C">
              <w:rPr>
                <w:rFonts w:ascii="Verdana" w:eastAsia="Times New Roman" w:hAnsi="Verdana" w:cs="Calibri"/>
                <w:color w:val="000000"/>
              </w:rPr>
              <w:t xml:space="preserve">n </w:t>
            </w:r>
            <w:r w:rsidRPr="00F91E6C">
              <w:rPr>
                <w:rFonts w:ascii="Verdana" w:eastAsia="Times New Roman" w:hAnsi="Verdana" w:cs="Calibri"/>
                <w:color w:val="000000"/>
                <w:sz w:val="24"/>
                <w:szCs w:val="24"/>
              </w:rPr>
              <w:t>2017</w:t>
            </w:r>
          </w:p>
        </w:tc>
        <w:tc>
          <w:tcPr>
            <w:tcW w:w="850" w:type="dxa"/>
            <w:tcBorders>
              <w:top w:val="nil"/>
              <w:left w:val="nil"/>
              <w:bottom w:val="single" w:sz="4" w:space="0" w:color="auto"/>
              <w:right w:val="single" w:sz="4" w:space="0" w:color="auto"/>
            </w:tcBorders>
            <w:shd w:val="clear" w:color="auto" w:fill="auto"/>
            <w:noWrap/>
            <w:vAlign w:val="bottom"/>
            <w:hideMark/>
          </w:tcPr>
          <w:p w14:paraId="06D64390" w14:textId="77777777" w:rsidR="00262AA8" w:rsidRPr="00F91E6C" w:rsidRDefault="00262AA8" w:rsidP="00262AA8">
            <w:pPr>
              <w:spacing w:after="0" w:line="240" w:lineRule="auto"/>
              <w:jc w:val="center"/>
              <w:rPr>
                <w:rFonts w:ascii="Verdana" w:eastAsia="Times New Roman" w:hAnsi="Verdana" w:cs="Calibri"/>
                <w:color w:val="000000"/>
                <w:sz w:val="24"/>
                <w:szCs w:val="24"/>
              </w:rPr>
            </w:pPr>
            <w:r w:rsidRPr="00F91E6C">
              <w:rPr>
                <w:rFonts w:ascii="Verdana" w:eastAsia="Times New Roman" w:hAnsi="Verdana" w:cs="Calibri"/>
                <w:color w:val="000000"/>
                <w:sz w:val="24"/>
                <w:szCs w:val="24"/>
              </w:rPr>
              <w:t>11</w:t>
            </w:r>
          </w:p>
        </w:tc>
      </w:tr>
    </w:tbl>
    <w:p w14:paraId="0F910FBD" w14:textId="5BC1B65B" w:rsidR="008A2877" w:rsidRPr="000B7532" w:rsidRDefault="002F38F5" w:rsidP="008A2ED1">
      <w:pPr>
        <w:rPr>
          <w:rStyle w:val="Strong"/>
          <w:rFonts w:ascii="Verdana" w:hAnsi="Verdana"/>
          <w:color w:val="FF0000"/>
          <w:sz w:val="24"/>
          <w:szCs w:val="24"/>
          <w:u w:val="single"/>
        </w:rPr>
      </w:pPr>
      <w:r w:rsidRPr="3F673F86">
        <w:rPr>
          <w:rStyle w:val="Strong"/>
          <w:rFonts w:ascii="Verdana" w:hAnsi="Verdana"/>
          <w:b w:val="0"/>
          <w:bCs w:val="0"/>
          <w:sz w:val="24"/>
          <w:szCs w:val="24"/>
        </w:rPr>
        <w:t>T</w:t>
      </w:r>
      <w:r w:rsidR="00E36916" w:rsidRPr="3F673F86">
        <w:rPr>
          <w:rStyle w:val="Strong"/>
          <w:rFonts w:ascii="Verdana" w:hAnsi="Verdana"/>
          <w:b w:val="0"/>
          <w:bCs w:val="0"/>
          <w:sz w:val="24"/>
          <w:szCs w:val="24"/>
        </w:rPr>
        <w:t>able 14</w:t>
      </w:r>
      <w:r w:rsidR="00262AA8" w:rsidRPr="3F673F86">
        <w:rPr>
          <w:rStyle w:val="Strong"/>
          <w:rFonts w:ascii="Verdana" w:hAnsi="Verdana"/>
          <w:b w:val="0"/>
          <w:bCs w:val="0"/>
          <w:sz w:val="24"/>
          <w:szCs w:val="24"/>
        </w:rPr>
        <w:t xml:space="preserve"> </w:t>
      </w:r>
      <w:r w:rsidR="00262AA8" w:rsidRPr="3F673F86">
        <w:rPr>
          <w:rStyle w:val="Strong"/>
          <w:rFonts w:ascii="Verdana" w:hAnsi="Verdana"/>
          <w:sz w:val="24"/>
          <w:szCs w:val="24"/>
          <w:u w:val="single"/>
        </w:rPr>
        <w:t>Low Total Chlorine Residuals</w:t>
      </w:r>
    </w:p>
    <w:tbl>
      <w:tblPr>
        <w:tblW w:w="4240" w:type="dxa"/>
        <w:tblInd w:w="-10" w:type="dxa"/>
        <w:tblLook w:val="04A0" w:firstRow="1" w:lastRow="0" w:firstColumn="1" w:lastColumn="0" w:noHBand="0" w:noVBand="1"/>
      </w:tblPr>
      <w:tblGrid>
        <w:gridCol w:w="1418"/>
        <w:gridCol w:w="1242"/>
        <w:gridCol w:w="1580"/>
      </w:tblGrid>
      <w:tr w:rsidR="008A2877" w:rsidRPr="008A2877" w14:paraId="75B26FA9" w14:textId="77777777" w:rsidTr="002E0952">
        <w:trPr>
          <w:trHeight w:val="315"/>
        </w:trPr>
        <w:tc>
          <w:tcPr>
            <w:tcW w:w="1418" w:type="dxa"/>
            <w:tcBorders>
              <w:top w:val="single" w:sz="8" w:space="0" w:color="auto"/>
              <w:left w:val="single" w:sz="8" w:space="0" w:color="auto"/>
              <w:bottom w:val="nil"/>
              <w:right w:val="single" w:sz="8" w:space="0" w:color="auto"/>
            </w:tcBorders>
            <w:shd w:val="clear" w:color="auto" w:fill="auto"/>
            <w:noWrap/>
            <w:vAlign w:val="center"/>
            <w:hideMark/>
          </w:tcPr>
          <w:p w14:paraId="4B157889" w14:textId="77777777" w:rsidR="008A2877" w:rsidRPr="00F91E6C" w:rsidRDefault="008A2877" w:rsidP="008A2877">
            <w:pPr>
              <w:spacing w:after="0" w:line="240" w:lineRule="auto"/>
              <w:jc w:val="center"/>
              <w:rPr>
                <w:rFonts w:ascii="Verdana" w:eastAsia="Times New Roman" w:hAnsi="Verdana" w:cs="Calibri"/>
                <w:color w:val="000000"/>
                <w:sz w:val="24"/>
                <w:szCs w:val="24"/>
              </w:rPr>
            </w:pPr>
            <w:r w:rsidRPr="00F91E6C">
              <w:rPr>
                <w:rFonts w:ascii="Verdana" w:eastAsia="Times New Roman" w:hAnsi="Verdana" w:cs="Calibri"/>
                <w:color w:val="000000"/>
                <w:sz w:val="24"/>
                <w:szCs w:val="24"/>
              </w:rPr>
              <w:t>Date</w:t>
            </w:r>
          </w:p>
        </w:tc>
        <w:tc>
          <w:tcPr>
            <w:tcW w:w="1242" w:type="dxa"/>
            <w:tcBorders>
              <w:top w:val="single" w:sz="8" w:space="0" w:color="auto"/>
              <w:left w:val="nil"/>
              <w:bottom w:val="nil"/>
              <w:right w:val="single" w:sz="8" w:space="0" w:color="auto"/>
            </w:tcBorders>
            <w:shd w:val="clear" w:color="auto" w:fill="auto"/>
            <w:noWrap/>
            <w:vAlign w:val="center"/>
            <w:hideMark/>
          </w:tcPr>
          <w:p w14:paraId="11BE066D" w14:textId="77777777" w:rsidR="008A2877" w:rsidRPr="00F91E6C" w:rsidRDefault="008A2877" w:rsidP="008A2877">
            <w:pPr>
              <w:spacing w:after="0" w:line="240" w:lineRule="auto"/>
              <w:jc w:val="center"/>
              <w:rPr>
                <w:rFonts w:ascii="Verdana" w:eastAsia="Times New Roman" w:hAnsi="Verdana" w:cs="Calibri"/>
                <w:color w:val="000000"/>
                <w:sz w:val="24"/>
                <w:szCs w:val="24"/>
              </w:rPr>
            </w:pPr>
            <w:r w:rsidRPr="00F91E6C">
              <w:rPr>
                <w:rFonts w:ascii="Verdana" w:eastAsia="Times New Roman" w:hAnsi="Verdana" w:cs="Calibri"/>
                <w:color w:val="000000"/>
                <w:sz w:val="24"/>
                <w:szCs w:val="24"/>
              </w:rPr>
              <w:t>Total Chlorine</w:t>
            </w:r>
          </w:p>
        </w:tc>
        <w:tc>
          <w:tcPr>
            <w:tcW w:w="1580" w:type="dxa"/>
            <w:tcBorders>
              <w:top w:val="single" w:sz="8" w:space="0" w:color="auto"/>
              <w:left w:val="nil"/>
              <w:bottom w:val="nil"/>
              <w:right w:val="single" w:sz="8" w:space="0" w:color="auto"/>
            </w:tcBorders>
            <w:shd w:val="clear" w:color="auto" w:fill="auto"/>
            <w:noWrap/>
            <w:vAlign w:val="center"/>
            <w:hideMark/>
          </w:tcPr>
          <w:p w14:paraId="4209313B" w14:textId="77777777" w:rsidR="008A2877" w:rsidRPr="00F91E6C" w:rsidRDefault="008A2877" w:rsidP="008A2877">
            <w:pPr>
              <w:spacing w:after="0" w:line="240" w:lineRule="auto"/>
              <w:jc w:val="center"/>
              <w:rPr>
                <w:rFonts w:ascii="Verdana" w:eastAsia="Times New Roman" w:hAnsi="Verdana" w:cs="Calibri"/>
                <w:color w:val="000000"/>
                <w:sz w:val="24"/>
                <w:szCs w:val="24"/>
              </w:rPr>
            </w:pPr>
            <w:r w:rsidRPr="00F91E6C">
              <w:rPr>
                <w:rFonts w:ascii="Verdana" w:eastAsia="Times New Roman" w:hAnsi="Verdana" w:cs="Calibri"/>
                <w:color w:val="000000"/>
                <w:sz w:val="24"/>
                <w:szCs w:val="24"/>
              </w:rPr>
              <w:t>WTP Operator</w:t>
            </w:r>
          </w:p>
        </w:tc>
      </w:tr>
      <w:tr w:rsidR="008A2877" w:rsidRPr="008A2877" w14:paraId="655DECC8" w14:textId="77777777" w:rsidTr="002E0952">
        <w:trPr>
          <w:trHeight w:val="330"/>
        </w:trPr>
        <w:tc>
          <w:tcPr>
            <w:tcW w:w="1418" w:type="dxa"/>
            <w:tcBorders>
              <w:top w:val="nil"/>
              <w:left w:val="single" w:sz="8" w:space="0" w:color="auto"/>
              <w:bottom w:val="single" w:sz="8" w:space="0" w:color="auto"/>
              <w:right w:val="single" w:sz="8" w:space="0" w:color="auto"/>
            </w:tcBorders>
            <w:shd w:val="clear" w:color="auto" w:fill="auto"/>
            <w:noWrap/>
            <w:vAlign w:val="center"/>
            <w:hideMark/>
          </w:tcPr>
          <w:p w14:paraId="59728E52" w14:textId="77777777" w:rsidR="008A2877" w:rsidRPr="00F91E6C" w:rsidRDefault="008A2877" w:rsidP="008A2877">
            <w:pPr>
              <w:spacing w:after="0" w:line="240" w:lineRule="auto"/>
              <w:jc w:val="center"/>
              <w:rPr>
                <w:rFonts w:ascii="Verdana" w:eastAsia="Times New Roman" w:hAnsi="Verdana" w:cs="Calibri"/>
                <w:color w:val="000000"/>
                <w:sz w:val="24"/>
                <w:szCs w:val="24"/>
              </w:rPr>
            </w:pPr>
            <w:r w:rsidRPr="00F91E6C">
              <w:rPr>
                <w:rFonts w:ascii="Verdana" w:eastAsia="Times New Roman" w:hAnsi="Verdana" w:cs="Calibri"/>
                <w:color w:val="000000"/>
                <w:sz w:val="24"/>
                <w:szCs w:val="24"/>
              </w:rPr>
              <w:t>2023</w:t>
            </w:r>
          </w:p>
        </w:tc>
        <w:tc>
          <w:tcPr>
            <w:tcW w:w="1242" w:type="dxa"/>
            <w:tcBorders>
              <w:top w:val="nil"/>
              <w:left w:val="nil"/>
              <w:bottom w:val="single" w:sz="8" w:space="0" w:color="auto"/>
              <w:right w:val="single" w:sz="8" w:space="0" w:color="auto"/>
            </w:tcBorders>
            <w:shd w:val="clear" w:color="auto" w:fill="auto"/>
            <w:noWrap/>
            <w:vAlign w:val="center"/>
            <w:hideMark/>
          </w:tcPr>
          <w:p w14:paraId="1ACAB73C" w14:textId="77777777" w:rsidR="008A2877" w:rsidRPr="00F91E6C" w:rsidRDefault="008A2877" w:rsidP="008A2877">
            <w:pPr>
              <w:spacing w:after="0" w:line="240" w:lineRule="auto"/>
              <w:jc w:val="center"/>
              <w:rPr>
                <w:rFonts w:ascii="Verdana" w:eastAsia="Times New Roman" w:hAnsi="Verdana" w:cs="Calibri"/>
                <w:color w:val="000000"/>
                <w:sz w:val="24"/>
                <w:szCs w:val="24"/>
              </w:rPr>
            </w:pPr>
            <w:r w:rsidRPr="00F91E6C">
              <w:rPr>
                <w:rFonts w:ascii="Verdana" w:eastAsia="Times New Roman" w:hAnsi="Verdana" w:cs="Calibri"/>
                <w:color w:val="000000"/>
                <w:sz w:val="24"/>
                <w:szCs w:val="24"/>
              </w:rPr>
              <w:t>Residual (mg/l)</w:t>
            </w:r>
          </w:p>
        </w:tc>
        <w:tc>
          <w:tcPr>
            <w:tcW w:w="1580" w:type="dxa"/>
            <w:tcBorders>
              <w:top w:val="nil"/>
              <w:left w:val="nil"/>
              <w:bottom w:val="single" w:sz="8" w:space="0" w:color="auto"/>
              <w:right w:val="single" w:sz="8" w:space="0" w:color="auto"/>
            </w:tcBorders>
            <w:shd w:val="clear" w:color="auto" w:fill="auto"/>
            <w:noWrap/>
            <w:vAlign w:val="center"/>
            <w:hideMark/>
          </w:tcPr>
          <w:p w14:paraId="6DE42B4C" w14:textId="77777777" w:rsidR="008A2877" w:rsidRPr="00F91E6C" w:rsidRDefault="008A2877" w:rsidP="008A2877">
            <w:pPr>
              <w:spacing w:after="0" w:line="240" w:lineRule="auto"/>
              <w:jc w:val="center"/>
              <w:rPr>
                <w:rFonts w:ascii="Verdana" w:eastAsia="Times New Roman" w:hAnsi="Verdana" w:cs="Calibri"/>
                <w:color w:val="000000"/>
                <w:sz w:val="24"/>
                <w:szCs w:val="24"/>
              </w:rPr>
            </w:pPr>
            <w:r w:rsidRPr="00F91E6C">
              <w:rPr>
                <w:rFonts w:ascii="Verdana" w:eastAsia="Times New Roman" w:hAnsi="Verdana" w:cs="Calibri"/>
                <w:color w:val="000000"/>
                <w:sz w:val="24"/>
                <w:szCs w:val="24"/>
              </w:rPr>
              <w:t>Contacted</w:t>
            </w:r>
          </w:p>
        </w:tc>
      </w:tr>
      <w:tr w:rsidR="008A2877" w:rsidRPr="008A2877" w14:paraId="5DCB443A" w14:textId="77777777" w:rsidTr="002E0952">
        <w:trPr>
          <w:trHeight w:val="315"/>
        </w:trPr>
        <w:tc>
          <w:tcPr>
            <w:tcW w:w="1418" w:type="dxa"/>
            <w:tcBorders>
              <w:top w:val="nil"/>
              <w:left w:val="single" w:sz="8" w:space="0" w:color="auto"/>
              <w:bottom w:val="nil"/>
              <w:right w:val="single" w:sz="8" w:space="0" w:color="auto"/>
            </w:tcBorders>
            <w:shd w:val="clear" w:color="auto" w:fill="auto"/>
            <w:noWrap/>
            <w:vAlign w:val="center"/>
            <w:hideMark/>
          </w:tcPr>
          <w:p w14:paraId="5F519D54" w14:textId="77777777" w:rsidR="008A2877" w:rsidRPr="00F91E6C" w:rsidRDefault="008A2877" w:rsidP="008A2877">
            <w:pPr>
              <w:spacing w:after="0" w:line="240" w:lineRule="auto"/>
              <w:jc w:val="center"/>
              <w:rPr>
                <w:rFonts w:ascii="Verdana" w:eastAsia="Times New Roman" w:hAnsi="Verdana" w:cs="Calibri"/>
                <w:color w:val="000000"/>
                <w:sz w:val="24"/>
                <w:szCs w:val="24"/>
              </w:rPr>
            </w:pPr>
            <w:r w:rsidRPr="00F91E6C">
              <w:rPr>
                <w:rFonts w:ascii="Verdana" w:eastAsia="Times New Roman" w:hAnsi="Verdana" w:cs="Calibri"/>
                <w:color w:val="000000"/>
                <w:sz w:val="24"/>
                <w:szCs w:val="24"/>
              </w:rPr>
              <w:t>5-Apr</w:t>
            </w:r>
          </w:p>
        </w:tc>
        <w:tc>
          <w:tcPr>
            <w:tcW w:w="1242" w:type="dxa"/>
            <w:tcBorders>
              <w:top w:val="nil"/>
              <w:left w:val="nil"/>
              <w:bottom w:val="nil"/>
              <w:right w:val="single" w:sz="8" w:space="0" w:color="auto"/>
            </w:tcBorders>
            <w:shd w:val="clear" w:color="auto" w:fill="auto"/>
            <w:noWrap/>
            <w:vAlign w:val="center"/>
            <w:hideMark/>
          </w:tcPr>
          <w:p w14:paraId="590D9633" w14:textId="77777777" w:rsidR="008A2877" w:rsidRPr="00F91E6C" w:rsidRDefault="008A2877" w:rsidP="008A2877">
            <w:pPr>
              <w:spacing w:after="0" w:line="240" w:lineRule="auto"/>
              <w:jc w:val="center"/>
              <w:rPr>
                <w:rFonts w:ascii="Verdana" w:eastAsia="Times New Roman" w:hAnsi="Verdana" w:cs="Calibri"/>
                <w:color w:val="000000"/>
                <w:sz w:val="24"/>
                <w:szCs w:val="24"/>
              </w:rPr>
            </w:pPr>
            <w:r w:rsidRPr="00F91E6C">
              <w:rPr>
                <w:rFonts w:ascii="Verdana" w:eastAsia="Times New Roman" w:hAnsi="Verdana" w:cs="Calibri"/>
                <w:color w:val="000000"/>
                <w:sz w:val="24"/>
                <w:szCs w:val="24"/>
              </w:rPr>
              <w:t>0</w:t>
            </w:r>
          </w:p>
        </w:tc>
        <w:tc>
          <w:tcPr>
            <w:tcW w:w="1580" w:type="dxa"/>
            <w:tcBorders>
              <w:top w:val="nil"/>
              <w:left w:val="nil"/>
              <w:bottom w:val="nil"/>
              <w:right w:val="single" w:sz="8" w:space="0" w:color="auto"/>
            </w:tcBorders>
            <w:shd w:val="clear" w:color="auto" w:fill="auto"/>
            <w:noWrap/>
            <w:vAlign w:val="center"/>
            <w:hideMark/>
          </w:tcPr>
          <w:p w14:paraId="794817F0" w14:textId="77777777" w:rsidR="008A2877" w:rsidRPr="00F91E6C" w:rsidRDefault="008A2877" w:rsidP="008A2877">
            <w:pPr>
              <w:spacing w:after="0" w:line="240" w:lineRule="auto"/>
              <w:jc w:val="center"/>
              <w:rPr>
                <w:rFonts w:ascii="Verdana" w:eastAsia="Times New Roman" w:hAnsi="Verdana" w:cs="Calibri"/>
                <w:color w:val="000000"/>
                <w:sz w:val="24"/>
                <w:szCs w:val="24"/>
              </w:rPr>
            </w:pPr>
            <w:r w:rsidRPr="00F91E6C">
              <w:rPr>
                <w:rFonts w:ascii="Verdana" w:eastAsia="Times New Roman" w:hAnsi="Verdana" w:cs="Calibri"/>
                <w:color w:val="000000"/>
                <w:sz w:val="24"/>
                <w:szCs w:val="24"/>
              </w:rPr>
              <w:t>Rob M.</w:t>
            </w:r>
          </w:p>
        </w:tc>
      </w:tr>
      <w:tr w:rsidR="008A2877" w:rsidRPr="008A2877" w14:paraId="01D26E02" w14:textId="77777777" w:rsidTr="002E0952">
        <w:trPr>
          <w:trHeight w:val="315"/>
        </w:trPr>
        <w:tc>
          <w:tcPr>
            <w:tcW w:w="1418" w:type="dxa"/>
            <w:tcBorders>
              <w:top w:val="nil"/>
              <w:left w:val="single" w:sz="8" w:space="0" w:color="auto"/>
              <w:bottom w:val="nil"/>
              <w:right w:val="single" w:sz="8" w:space="0" w:color="auto"/>
            </w:tcBorders>
            <w:shd w:val="clear" w:color="auto" w:fill="auto"/>
            <w:noWrap/>
            <w:vAlign w:val="center"/>
            <w:hideMark/>
          </w:tcPr>
          <w:p w14:paraId="5A055097" w14:textId="77777777" w:rsidR="008A2877" w:rsidRPr="00F91E6C" w:rsidRDefault="008A2877" w:rsidP="008A2877">
            <w:pPr>
              <w:spacing w:after="0" w:line="240" w:lineRule="auto"/>
              <w:jc w:val="center"/>
              <w:rPr>
                <w:rFonts w:ascii="Verdana" w:eastAsia="Times New Roman" w:hAnsi="Verdana" w:cs="Calibri"/>
                <w:color w:val="000000"/>
                <w:sz w:val="24"/>
                <w:szCs w:val="24"/>
              </w:rPr>
            </w:pPr>
            <w:r w:rsidRPr="00F91E6C">
              <w:rPr>
                <w:rFonts w:ascii="Verdana" w:eastAsia="Times New Roman" w:hAnsi="Verdana" w:cs="Calibri"/>
                <w:color w:val="000000"/>
                <w:sz w:val="24"/>
                <w:szCs w:val="24"/>
              </w:rPr>
              <w:t>5-Oct</w:t>
            </w:r>
          </w:p>
        </w:tc>
        <w:tc>
          <w:tcPr>
            <w:tcW w:w="1242" w:type="dxa"/>
            <w:tcBorders>
              <w:top w:val="nil"/>
              <w:left w:val="nil"/>
              <w:bottom w:val="nil"/>
              <w:right w:val="single" w:sz="8" w:space="0" w:color="auto"/>
            </w:tcBorders>
            <w:shd w:val="clear" w:color="auto" w:fill="auto"/>
            <w:noWrap/>
            <w:vAlign w:val="center"/>
            <w:hideMark/>
          </w:tcPr>
          <w:p w14:paraId="18F1A3CC" w14:textId="77777777" w:rsidR="008A2877" w:rsidRPr="00F91E6C" w:rsidRDefault="008A2877" w:rsidP="008A2877">
            <w:pPr>
              <w:spacing w:after="0" w:line="240" w:lineRule="auto"/>
              <w:jc w:val="center"/>
              <w:rPr>
                <w:rFonts w:ascii="Verdana" w:eastAsia="Times New Roman" w:hAnsi="Verdana" w:cs="Calibri"/>
                <w:color w:val="000000"/>
                <w:sz w:val="24"/>
                <w:szCs w:val="24"/>
              </w:rPr>
            </w:pPr>
            <w:r w:rsidRPr="00F91E6C">
              <w:rPr>
                <w:rFonts w:ascii="Verdana" w:eastAsia="Times New Roman" w:hAnsi="Verdana" w:cs="Calibri"/>
                <w:color w:val="000000"/>
                <w:sz w:val="24"/>
                <w:szCs w:val="24"/>
              </w:rPr>
              <w:t>0.02</w:t>
            </w:r>
          </w:p>
        </w:tc>
        <w:tc>
          <w:tcPr>
            <w:tcW w:w="1580" w:type="dxa"/>
            <w:tcBorders>
              <w:top w:val="nil"/>
              <w:left w:val="nil"/>
              <w:bottom w:val="nil"/>
              <w:right w:val="single" w:sz="8" w:space="0" w:color="auto"/>
            </w:tcBorders>
            <w:shd w:val="clear" w:color="auto" w:fill="auto"/>
            <w:noWrap/>
            <w:vAlign w:val="center"/>
            <w:hideMark/>
          </w:tcPr>
          <w:p w14:paraId="09259504" w14:textId="77777777" w:rsidR="008A2877" w:rsidRPr="00F91E6C" w:rsidRDefault="008A2877" w:rsidP="008A2877">
            <w:pPr>
              <w:spacing w:after="0" w:line="240" w:lineRule="auto"/>
              <w:jc w:val="center"/>
              <w:rPr>
                <w:rFonts w:ascii="Verdana" w:eastAsia="Times New Roman" w:hAnsi="Verdana" w:cs="Calibri"/>
                <w:color w:val="000000"/>
                <w:sz w:val="24"/>
                <w:szCs w:val="24"/>
              </w:rPr>
            </w:pPr>
            <w:r w:rsidRPr="00F91E6C">
              <w:rPr>
                <w:rFonts w:ascii="Verdana" w:eastAsia="Times New Roman" w:hAnsi="Verdana" w:cs="Calibri"/>
                <w:color w:val="000000"/>
                <w:sz w:val="24"/>
                <w:szCs w:val="24"/>
              </w:rPr>
              <w:t>Troy P.</w:t>
            </w:r>
          </w:p>
        </w:tc>
      </w:tr>
      <w:tr w:rsidR="008A2877" w:rsidRPr="008A2877" w14:paraId="562DE633" w14:textId="77777777" w:rsidTr="002E0952">
        <w:trPr>
          <w:trHeight w:val="315"/>
        </w:trPr>
        <w:tc>
          <w:tcPr>
            <w:tcW w:w="1418" w:type="dxa"/>
            <w:tcBorders>
              <w:top w:val="nil"/>
              <w:left w:val="single" w:sz="8" w:space="0" w:color="auto"/>
              <w:bottom w:val="nil"/>
              <w:right w:val="single" w:sz="8" w:space="0" w:color="auto"/>
            </w:tcBorders>
            <w:shd w:val="clear" w:color="auto" w:fill="auto"/>
            <w:noWrap/>
            <w:vAlign w:val="center"/>
            <w:hideMark/>
          </w:tcPr>
          <w:p w14:paraId="00D2F502" w14:textId="77777777" w:rsidR="008A2877" w:rsidRPr="00F91E6C" w:rsidRDefault="008A2877" w:rsidP="008A2877">
            <w:pPr>
              <w:spacing w:after="0" w:line="240" w:lineRule="auto"/>
              <w:jc w:val="center"/>
              <w:rPr>
                <w:rFonts w:ascii="Verdana" w:eastAsia="Times New Roman" w:hAnsi="Verdana" w:cs="Calibri"/>
                <w:color w:val="000000"/>
                <w:sz w:val="24"/>
                <w:szCs w:val="24"/>
              </w:rPr>
            </w:pPr>
            <w:r w:rsidRPr="00F91E6C">
              <w:rPr>
                <w:rFonts w:ascii="Verdana" w:eastAsia="Times New Roman" w:hAnsi="Verdana" w:cs="Calibri"/>
                <w:color w:val="000000"/>
                <w:sz w:val="24"/>
                <w:szCs w:val="24"/>
              </w:rPr>
              <w:t>8-Oct</w:t>
            </w:r>
          </w:p>
        </w:tc>
        <w:tc>
          <w:tcPr>
            <w:tcW w:w="1242" w:type="dxa"/>
            <w:tcBorders>
              <w:top w:val="nil"/>
              <w:left w:val="nil"/>
              <w:bottom w:val="nil"/>
              <w:right w:val="single" w:sz="8" w:space="0" w:color="auto"/>
            </w:tcBorders>
            <w:shd w:val="clear" w:color="auto" w:fill="auto"/>
            <w:noWrap/>
            <w:vAlign w:val="center"/>
            <w:hideMark/>
          </w:tcPr>
          <w:p w14:paraId="380DFCA3" w14:textId="77777777" w:rsidR="008A2877" w:rsidRPr="00F91E6C" w:rsidRDefault="008A2877" w:rsidP="008A2877">
            <w:pPr>
              <w:spacing w:after="0" w:line="240" w:lineRule="auto"/>
              <w:jc w:val="center"/>
              <w:rPr>
                <w:rFonts w:ascii="Verdana" w:eastAsia="Times New Roman" w:hAnsi="Verdana" w:cs="Calibri"/>
                <w:color w:val="000000"/>
                <w:sz w:val="24"/>
                <w:szCs w:val="24"/>
              </w:rPr>
            </w:pPr>
            <w:r w:rsidRPr="00F91E6C">
              <w:rPr>
                <w:rFonts w:ascii="Verdana" w:eastAsia="Times New Roman" w:hAnsi="Verdana" w:cs="Calibri"/>
                <w:color w:val="000000"/>
                <w:sz w:val="24"/>
                <w:szCs w:val="24"/>
              </w:rPr>
              <w:t>0.09</w:t>
            </w:r>
          </w:p>
        </w:tc>
        <w:tc>
          <w:tcPr>
            <w:tcW w:w="1580" w:type="dxa"/>
            <w:tcBorders>
              <w:top w:val="nil"/>
              <w:left w:val="nil"/>
              <w:bottom w:val="nil"/>
              <w:right w:val="single" w:sz="8" w:space="0" w:color="auto"/>
            </w:tcBorders>
            <w:shd w:val="clear" w:color="auto" w:fill="auto"/>
            <w:noWrap/>
            <w:vAlign w:val="center"/>
            <w:hideMark/>
          </w:tcPr>
          <w:p w14:paraId="0BA1B874" w14:textId="77777777" w:rsidR="008A2877" w:rsidRPr="00F91E6C" w:rsidRDefault="008A2877" w:rsidP="008A2877">
            <w:pPr>
              <w:spacing w:after="0" w:line="240" w:lineRule="auto"/>
              <w:jc w:val="center"/>
              <w:rPr>
                <w:rFonts w:ascii="Verdana" w:eastAsia="Times New Roman" w:hAnsi="Verdana" w:cs="Calibri"/>
                <w:color w:val="000000"/>
                <w:sz w:val="24"/>
                <w:szCs w:val="24"/>
              </w:rPr>
            </w:pPr>
            <w:r w:rsidRPr="00F91E6C">
              <w:rPr>
                <w:rFonts w:ascii="Verdana" w:eastAsia="Times New Roman" w:hAnsi="Verdana" w:cs="Calibri"/>
                <w:color w:val="000000"/>
                <w:sz w:val="24"/>
                <w:szCs w:val="24"/>
              </w:rPr>
              <w:t>Rob M.</w:t>
            </w:r>
          </w:p>
        </w:tc>
      </w:tr>
      <w:tr w:rsidR="008A2877" w:rsidRPr="008A2877" w14:paraId="38FA9529" w14:textId="77777777" w:rsidTr="002E0952">
        <w:trPr>
          <w:trHeight w:val="315"/>
        </w:trPr>
        <w:tc>
          <w:tcPr>
            <w:tcW w:w="1418" w:type="dxa"/>
            <w:tcBorders>
              <w:top w:val="nil"/>
              <w:left w:val="single" w:sz="8" w:space="0" w:color="auto"/>
              <w:bottom w:val="nil"/>
              <w:right w:val="single" w:sz="8" w:space="0" w:color="auto"/>
            </w:tcBorders>
            <w:shd w:val="clear" w:color="auto" w:fill="auto"/>
            <w:noWrap/>
            <w:vAlign w:val="center"/>
            <w:hideMark/>
          </w:tcPr>
          <w:p w14:paraId="39E504E0" w14:textId="77777777" w:rsidR="008A2877" w:rsidRPr="00F91E6C" w:rsidRDefault="008A2877" w:rsidP="008A2877">
            <w:pPr>
              <w:spacing w:after="0" w:line="240" w:lineRule="auto"/>
              <w:jc w:val="center"/>
              <w:rPr>
                <w:rFonts w:ascii="Verdana" w:eastAsia="Times New Roman" w:hAnsi="Verdana" w:cs="Calibri"/>
                <w:color w:val="000000"/>
                <w:sz w:val="24"/>
                <w:szCs w:val="24"/>
              </w:rPr>
            </w:pPr>
            <w:r w:rsidRPr="00F91E6C">
              <w:rPr>
                <w:rFonts w:ascii="Verdana" w:eastAsia="Times New Roman" w:hAnsi="Verdana" w:cs="Calibri"/>
                <w:color w:val="000000"/>
                <w:sz w:val="24"/>
                <w:szCs w:val="24"/>
              </w:rPr>
              <w:t>13-Oct</w:t>
            </w:r>
          </w:p>
        </w:tc>
        <w:tc>
          <w:tcPr>
            <w:tcW w:w="1242" w:type="dxa"/>
            <w:tcBorders>
              <w:top w:val="nil"/>
              <w:left w:val="nil"/>
              <w:bottom w:val="nil"/>
              <w:right w:val="single" w:sz="8" w:space="0" w:color="auto"/>
            </w:tcBorders>
            <w:shd w:val="clear" w:color="auto" w:fill="auto"/>
            <w:noWrap/>
            <w:vAlign w:val="center"/>
            <w:hideMark/>
          </w:tcPr>
          <w:p w14:paraId="21F8D0C1" w14:textId="77777777" w:rsidR="008A2877" w:rsidRPr="00F91E6C" w:rsidRDefault="008A2877" w:rsidP="008A2877">
            <w:pPr>
              <w:spacing w:after="0" w:line="240" w:lineRule="auto"/>
              <w:jc w:val="center"/>
              <w:rPr>
                <w:rFonts w:ascii="Verdana" w:eastAsia="Times New Roman" w:hAnsi="Verdana" w:cs="Calibri"/>
                <w:color w:val="000000"/>
                <w:sz w:val="24"/>
                <w:szCs w:val="24"/>
              </w:rPr>
            </w:pPr>
            <w:r w:rsidRPr="00F91E6C">
              <w:rPr>
                <w:rFonts w:ascii="Verdana" w:eastAsia="Times New Roman" w:hAnsi="Verdana" w:cs="Calibri"/>
                <w:color w:val="000000"/>
                <w:sz w:val="24"/>
                <w:szCs w:val="24"/>
              </w:rPr>
              <w:t>0.03</w:t>
            </w:r>
          </w:p>
        </w:tc>
        <w:tc>
          <w:tcPr>
            <w:tcW w:w="1580" w:type="dxa"/>
            <w:tcBorders>
              <w:top w:val="nil"/>
              <w:left w:val="nil"/>
              <w:bottom w:val="nil"/>
              <w:right w:val="single" w:sz="8" w:space="0" w:color="auto"/>
            </w:tcBorders>
            <w:shd w:val="clear" w:color="auto" w:fill="auto"/>
            <w:noWrap/>
            <w:vAlign w:val="center"/>
            <w:hideMark/>
          </w:tcPr>
          <w:p w14:paraId="616D4B9C" w14:textId="77777777" w:rsidR="008A2877" w:rsidRPr="00F91E6C" w:rsidRDefault="008A2877" w:rsidP="008A2877">
            <w:pPr>
              <w:spacing w:after="0" w:line="240" w:lineRule="auto"/>
              <w:jc w:val="center"/>
              <w:rPr>
                <w:rFonts w:ascii="Verdana" w:eastAsia="Times New Roman" w:hAnsi="Verdana" w:cs="Calibri"/>
                <w:color w:val="000000"/>
                <w:sz w:val="24"/>
                <w:szCs w:val="24"/>
              </w:rPr>
            </w:pPr>
            <w:r w:rsidRPr="00F91E6C">
              <w:rPr>
                <w:rFonts w:ascii="Verdana" w:eastAsia="Times New Roman" w:hAnsi="Verdana" w:cs="Calibri"/>
                <w:color w:val="000000"/>
                <w:sz w:val="24"/>
                <w:szCs w:val="24"/>
              </w:rPr>
              <w:t>Matt F.</w:t>
            </w:r>
          </w:p>
        </w:tc>
      </w:tr>
      <w:tr w:rsidR="008A2877" w:rsidRPr="008A2877" w14:paraId="336BB532" w14:textId="77777777" w:rsidTr="002E0952">
        <w:trPr>
          <w:trHeight w:val="330"/>
        </w:trPr>
        <w:tc>
          <w:tcPr>
            <w:tcW w:w="1418" w:type="dxa"/>
            <w:tcBorders>
              <w:top w:val="nil"/>
              <w:left w:val="single" w:sz="8" w:space="0" w:color="auto"/>
              <w:bottom w:val="single" w:sz="8" w:space="0" w:color="auto"/>
              <w:right w:val="single" w:sz="8" w:space="0" w:color="auto"/>
            </w:tcBorders>
            <w:shd w:val="clear" w:color="auto" w:fill="auto"/>
            <w:noWrap/>
            <w:vAlign w:val="center"/>
            <w:hideMark/>
          </w:tcPr>
          <w:p w14:paraId="0039188B" w14:textId="77777777" w:rsidR="008A2877" w:rsidRPr="00F91E6C" w:rsidRDefault="008A2877" w:rsidP="008A2877">
            <w:pPr>
              <w:spacing w:after="0" w:line="240" w:lineRule="auto"/>
              <w:jc w:val="center"/>
              <w:rPr>
                <w:rFonts w:ascii="Verdana" w:eastAsia="Times New Roman" w:hAnsi="Verdana" w:cs="Calibri"/>
                <w:color w:val="000000"/>
                <w:sz w:val="24"/>
                <w:szCs w:val="24"/>
              </w:rPr>
            </w:pPr>
            <w:r w:rsidRPr="00F91E6C">
              <w:rPr>
                <w:rFonts w:ascii="Verdana" w:eastAsia="Times New Roman" w:hAnsi="Verdana" w:cs="Calibri"/>
                <w:color w:val="000000"/>
                <w:sz w:val="24"/>
                <w:szCs w:val="24"/>
              </w:rPr>
              <w:t>16-Oct</w:t>
            </w:r>
          </w:p>
        </w:tc>
        <w:tc>
          <w:tcPr>
            <w:tcW w:w="1242" w:type="dxa"/>
            <w:tcBorders>
              <w:top w:val="nil"/>
              <w:left w:val="nil"/>
              <w:bottom w:val="single" w:sz="8" w:space="0" w:color="auto"/>
              <w:right w:val="single" w:sz="8" w:space="0" w:color="auto"/>
            </w:tcBorders>
            <w:shd w:val="clear" w:color="auto" w:fill="auto"/>
            <w:noWrap/>
            <w:vAlign w:val="center"/>
            <w:hideMark/>
          </w:tcPr>
          <w:p w14:paraId="296F4D63" w14:textId="77777777" w:rsidR="008A2877" w:rsidRPr="00F91E6C" w:rsidRDefault="008A2877" w:rsidP="008A2877">
            <w:pPr>
              <w:spacing w:after="0" w:line="240" w:lineRule="auto"/>
              <w:jc w:val="center"/>
              <w:rPr>
                <w:rFonts w:ascii="Verdana" w:eastAsia="Times New Roman" w:hAnsi="Verdana" w:cs="Calibri"/>
                <w:color w:val="000000"/>
                <w:sz w:val="24"/>
                <w:szCs w:val="24"/>
              </w:rPr>
            </w:pPr>
            <w:r w:rsidRPr="00F91E6C">
              <w:rPr>
                <w:rFonts w:ascii="Verdana" w:eastAsia="Times New Roman" w:hAnsi="Verdana" w:cs="Calibri"/>
                <w:color w:val="000000"/>
                <w:sz w:val="24"/>
                <w:szCs w:val="24"/>
              </w:rPr>
              <w:t>0.05</w:t>
            </w:r>
          </w:p>
        </w:tc>
        <w:tc>
          <w:tcPr>
            <w:tcW w:w="1580" w:type="dxa"/>
            <w:tcBorders>
              <w:top w:val="nil"/>
              <w:left w:val="nil"/>
              <w:bottom w:val="single" w:sz="8" w:space="0" w:color="auto"/>
              <w:right w:val="single" w:sz="8" w:space="0" w:color="auto"/>
            </w:tcBorders>
            <w:shd w:val="clear" w:color="auto" w:fill="auto"/>
            <w:noWrap/>
            <w:vAlign w:val="center"/>
            <w:hideMark/>
          </w:tcPr>
          <w:p w14:paraId="2DF88DFC" w14:textId="77777777" w:rsidR="008A2877" w:rsidRPr="00F91E6C" w:rsidRDefault="008A2877" w:rsidP="008A2877">
            <w:pPr>
              <w:spacing w:after="0" w:line="240" w:lineRule="auto"/>
              <w:jc w:val="center"/>
              <w:rPr>
                <w:rFonts w:ascii="Verdana" w:eastAsia="Times New Roman" w:hAnsi="Verdana" w:cs="Calibri"/>
                <w:color w:val="000000"/>
                <w:sz w:val="24"/>
                <w:szCs w:val="24"/>
              </w:rPr>
            </w:pPr>
            <w:r w:rsidRPr="00F91E6C">
              <w:rPr>
                <w:rFonts w:ascii="Verdana" w:eastAsia="Times New Roman" w:hAnsi="Verdana" w:cs="Calibri"/>
                <w:color w:val="000000"/>
                <w:sz w:val="24"/>
                <w:szCs w:val="24"/>
              </w:rPr>
              <w:t>Matt F.</w:t>
            </w:r>
          </w:p>
        </w:tc>
      </w:tr>
    </w:tbl>
    <w:p w14:paraId="3692C716" w14:textId="21DF5372" w:rsidR="00AA66AA" w:rsidRPr="00F91E6C" w:rsidRDefault="00AA66AA" w:rsidP="008A2877">
      <w:pPr>
        <w:jc w:val="center"/>
        <w:rPr>
          <w:rStyle w:val="Strong"/>
          <w:rFonts w:ascii="Verdana" w:hAnsi="Verdana"/>
          <w:b w:val="0"/>
          <w:color w:val="FF0000"/>
          <w:sz w:val="24"/>
          <w:szCs w:val="24"/>
        </w:rPr>
      </w:pPr>
    </w:p>
    <w:p w14:paraId="1D9F2223" w14:textId="7436C6DB" w:rsidR="00480DEC" w:rsidRPr="00AF2295" w:rsidRDefault="004766F4" w:rsidP="00AF2295">
      <w:pPr>
        <w:pStyle w:val="Heading1"/>
        <w:numPr>
          <w:ilvl w:val="0"/>
          <w:numId w:val="30"/>
        </w:numPr>
        <w:ind w:left="0" w:firstLine="0"/>
        <w:rPr>
          <w:rStyle w:val="Strong"/>
          <w:rFonts w:ascii="Verdana" w:hAnsi="Verdana"/>
          <w:b w:val="0"/>
          <w:sz w:val="28"/>
          <w:szCs w:val="28"/>
        </w:rPr>
      </w:pPr>
      <w:bookmarkStart w:id="17" w:name="_Toc156985281"/>
      <w:r w:rsidRPr="00AF2295">
        <w:rPr>
          <w:rStyle w:val="Strong"/>
          <w:rFonts w:ascii="Verdana" w:hAnsi="Verdana"/>
          <w:b w:val="0"/>
          <w:sz w:val="28"/>
          <w:szCs w:val="28"/>
        </w:rPr>
        <w:lastRenderedPageBreak/>
        <w:t>Effluent Quality Assurance</w:t>
      </w:r>
      <w:bookmarkEnd w:id="17"/>
    </w:p>
    <w:p w14:paraId="2A7C6C64" w14:textId="1659FAA7" w:rsidR="003F36A9" w:rsidRPr="00F91E6C" w:rsidRDefault="004766F4" w:rsidP="008A2ED1">
      <w:pPr>
        <w:pStyle w:val="ListParagraph"/>
        <w:ind w:left="0"/>
        <w:rPr>
          <w:rStyle w:val="Strong"/>
          <w:rFonts w:ascii="Verdana" w:hAnsi="Verdana"/>
          <w:b w:val="0"/>
          <w:sz w:val="24"/>
          <w:szCs w:val="24"/>
        </w:rPr>
      </w:pPr>
      <w:r w:rsidRPr="00F91E6C">
        <w:rPr>
          <w:rStyle w:val="Strong"/>
          <w:rFonts w:ascii="Verdana" w:hAnsi="Verdana"/>
          <w:b w:val="0"/>
          <w:sz w:val="24"/>
          <w:szCs w:val="24"/>
        </w:rPr>
        <w:t xml:space="preserve">The following in-house lab frequency chart has been developed for WWTP staff as a guideline to aid in Effluent Quality Assurance. </w:t>
      </w:r>
    </w:p>
    <w:p w14:paraId="3606CBAE" w14:textId="08BA9442" w:rsidR="00941319" w:rsidRPr="000B7532" w:rsidRDefault="00E36916" w:rsidP="008A2ED1">
      <w:pPr>
        <w:rPr>
          <w:rStyle w:val="Strong"/>
          <w:rFonts w:ascii="Verdana" w:hAnsi="Verdana"/>
          <w:color w:val="FF0000"/>
          <w:sz w:val="24"/>
          <w:szCs w:val="24"/>
          <w:u w:val="single"/>
        </w:rPr>
      </w:pPr>
      <w:r w:rsidRPr="00F91E6C">
        <w:rPr>
          <w:rStyle w:val="Strong"/>
          <w:rFonts w:ascii="Verdana" w:hAnsi="Verdana"/>
          <w:b w:val="0"/>
          <w:sz w:val="24"/>
          <w:szCs w:val="24"/>
        </w:rPr>
        <w:t>Table 15</w:t>
      </w:r>
      <w:r w:rsidR="000B7532">
        <w:rPr>
          <w:rStyle w:val="Strong"/>
          <w:rFonts w:ascii="Verdana" w:hAnsi="Verdana"/>
          <w:b w:val="0"/>
          <w:sz w:val="24"/>
          <w:szCs w:val="24"/>
        </w:rPr>
        <w:t xml:space="preserve"> </w:t>
      </w:r>
      <w:r w:rsidR="000B7532" w:rsidRPr="000B7532">
        <w:rPr>
          <w:rStyle w:val="Strong"/>
          <w:rFonts w:ascii="Verdana" w:hAnsi="Verdana"/>
          <w:bCs w:val="0"/>
          <w:color w:val="FF0000"/>
          <w:sz w:val="24"/>
          <w:szCs w:val="24"/>
          <w:u w:val="single"/>
        </w:rPr>
        <w:t>Testing Frequency</w:t>
      </w:r>
    </w:p>
    <w:tbl>
      <w:tblPr>
        <w:tblStyle w:val="TableGrid"/>
        <w:tblW w:w="0" w:type="auto"/>
        <w:tblInd w:w="0" w:type="dxa"/>
        <w:tblLook w:val="04A0" w:firstRow="1" w:lastRow="0" w:firstColumn="1" w:lastColumn="0" w:noHBand="0" w:noVBand="1"/>
      </w:tblPr>
      <w:tblGrid>
        <w:gridCol w:w="1214"/>
        <w:gridCol w:w="1426"/>
        <w:gridCol w:w="819"/>
        <w:gridCol w:w="916"/>
        <w:gridCol w:w="957"/>
        <w:gridCol w:w="1216"/>
        <w:gridCol w:w="1011"/>
        <w:gridCol w:w="801"/>
        <w:gridCol w:w="990"/>
      </w:tblGrid>
      <w:tr w:rsidR="00817F5E" w:rsidRPr="00672ECF" w14:paraId="77C7796F" w14:textId="77777777">
        <w:tc>
          <w:tcPr>
            <w:tcW w:w="2558" w:type="dxa"/>
            <w:gridSpan w:val="2"/>
            <w:tcBorders>
              <w:top w:val="single" w:sz="4" w:space="0" w:color="auto"/>
              <w:left w:val="single" w:sz="4" w:space="0" w:color="auto"/>
              <w:bottom w:val="single" w:sz="4" w:space="0" w:color="auto"/>
              <w:right w:val="single" w:sz="4" w:space="0" w:color="auto"/>
            </w:tcBorders>
          </w:tcPr>
          <w:p w14:paraId="3DC0B1BF" w14:textId="2C59CCC3" w:rsidR="00817F5E" w:rsidRPr="00F91E6C" w:rsidRDefault="00817F5E">
            <w:pPr>
              <w:widowControl w:val="0"/>
              <w:spacing w:line="240" w:lineRule="atLeast"/>
              <w:rPr>
                <w:rFonts w:ascii="Verdana" w:hAnsi="Verdana" w:cs="Arial"/>
                <w:sz w:val="16"/>
                <w:szCs w:val="16"/>
                <w:lang w:val="en-CA"/>
              </w:rPr>
            </w:pPr>
          </w:p>
        </w:tc>
        <w:tc>
          <w:tcPr>
            <w:tcW w:w="759" w:type="dxa"/>
            <w:tcBorders>
              <w:top w:val="single" w:sz="4" w:space="0" w:color="auto"/>
              <w:left w:val="single" w:sz="4" w:space="0" w:color="auto"/>
              <w:bottom w:val="single" w:sz="4" w:space="0" w:color="auto"/>
              <w:right w:val="single" w:sz="4" w:space="0" w:color="auto"/>
            </w:tcBorders>
            <w:hideMark/>
          </w:tcPr>
          <w:p w14:paraId="246FB691" w14:textId="77777777" w:rsidR="00817F5E" w:rsidRPr="00F91E6C" w:rsidRDefault="00817F5E">
            <w:pPr>
              <w:widowControl w:val="0"/>
              <w:spacing w:line="240" w:lineRule="atLeast"/>
              <w:jc w:val="center"/>
              <w:rPr>
                <w:rFonts w:ascii="Verdana" w:hAnsi="Verdana" w:cs="Arial"/>
                <w:sz w:val="16"/>
                <w:szCs w:val="16"/>
                <w:lang w:val="en-CA"/>
              </w:rPr>
            </w:pPr>
            <w:r w:rsidRPr="00F91E6C">
              <w:rPr>
                <w:rFonts w:ascii="Verdana" w:hAnsi="Verdana" w:cs="Arial"/>
                <w:sz w:val="16"/>
                <w:szCs w:val="16"/>
                <w:lang w:val="en-CA"/>
              </w:rPr>
              <w:t>Sunday</w:t>
            </w:r>
          </w:p>
        </w:tc>
        <w:tc>
          <w:tcPr>
            <w:tcW w:w="943" w:type="dxa"/>
            <w:tcBorders>
              <w:top w:val="single" w:sz="4" w:space="0" w:color="auto"/>
              <w:left w:val="single" w:sz="4" w:space="0" w:color="auto"/>
              <w:bottom w:val="single" w:sz="4" w:space="0" w:color="auto"/>
              <w:right w:val="single" w:sz="4" w:space="0" w:color="auto"/>
            </w:tcBorders>
            <w:hideMark/>
          </w:tcPr>
          <w:p w14:paraId="6CBBABC5" w14:textId="77777777" w:rsidR="00817F5E" w:rsidRPr="00F91E6C" w:rsidRDefault="00817F5E">
            <w:pPr>
              <w:widowControl w:val="0"/>
              <w:spacing w:line="240" w:lineRule="atLeast"/>
              <w:jc w:val="center"/>
              <w:rPr>
                <w:rFonts w:ascii="Verdana" w:hAnsi="Verdana" w:cs="Arial"/>
                <w:sz w:val="16"/>
                <w:szCs w:val="16"/>
                <w:lang w:val="en-CA"/>
              </w:rPr>
            </w:pPr>
            <w:r w:rsidRPr="00F91E6C">
              <w:rPr>
                <w:rFonts w:ascii="Verdana" w:hAnsi="Verdana" w:cs="Arial"/>
                <w:sz w:val="16"/>
                <w:szCs w:val="16"/>
                <w:lang w:val="en-CA"/>
              </w:rPr>
              <w:t>Monday</w:t>
            </w:r>
          </w:p>
        </w:tc>
        <w:tc>
          <w:tcPr>
            <w:tcW w:w="982" w:type="dxa"/>
            <w:tcBorders>
              <w:top w:val="single" w:sz="4" w:space="0" w:color="auto"/>
              <w:left w:val="single" w:sz="4" w:space="0" w:color="auto"/>
              <w:bottom w:val="single" w:sz="4" w:space="0" w:color="auto"/>
              <w:right w:val="single" w:sz="4" w:space="0" w:color="auto"/>
            </w:tcBorders>
            <w:hideMark/>
          </w:tcPr>
          <w:p w14:paraId="76B98F43" w14:textId="77777777" w:rsidR="00817F5E" w:rsidRPr="00F91E6C" w:rsidRDefault="00817F5E">
            <w:pPr>
              <w:widowControl w:val="0"/>
              <w:spacing w:line="240" w:lineRule="atLeast"/>
              <w:jc w:val="center"/>
              <w:rPr>
                <w:rFonts w:ascii="Verdana" w:hAnsi="Verdana" w:cs="Arial"/>
                <w:sz w:val="16"/>
                <w:szCs w:val="16"/>
                <w:lang w:val="en-CA"/>
              </w:rPr>
            </w:pPr>
            <w:r w:rsidRPr="00F91E6C">
              <w:rPr>
                <w:rFonts w:ascii="Verdana" w:hAnsi="Verdana" w:cs="Arial"/>
                <w:sz w:val="16"/>
                <w:szCs w:val="16"/>
                <w:lang w:val="en-CA"/>
              </w:rPr>
              <w:t>Tuesday</w:t>
            </w:r>
          </w:p>
        </w:tc>
        <w:tc>
          <w:tcPr>
            <w:tcW w:w="1242" w:type="dxa"/>
            <w:tcBorders>
              <w:top w:val="single" w:sz="4" w:space="0" w:color="auto"/>
              <w:left w:val="single" w:sz="4" w:space="0" w:color="auto"/>
              <w:bottom w:val="single" w:sz="4" w:space="0" w:color="auto"/>
              <w:right w:val="single" w:sz="4" w:space="0" w:color="auto"/>
            </w:tcBorders>
            <w:hideMark/>
          </w:tcPr>
          <w:p w14:paraId="47B9F05B" w14:textId="77777777" w:rsidR="00817F5E" w:rsidRPr="00F91E6C" w:rsidRDefault="00817F5E">
            <w:pPr>
              <w:widowControl w:val="0"/>
              <w:spacing w:line="240" w:lineRule="atLeast"/>
              <w:jc w:val="center"/>
              <w:rPr>
                <w:rFonts w:ascii="Verdana" w:hAnsi="Verdana" w:cs="Arial"/>
                <w:sz w:val="16"/>
                <w:szCs w:val="16"/>
                <w:lang w:val="en-CA"/>
              </w:rPr>
            </w:pPr>
            <w:r w:rsidRPr="00F91E6C">
              <w:rPr>
                <w:rFonts w:ascii="Verdana" w:hAnsi="Verdana" w:cs="Arial"/>
                <w:sz w:val="16"/>
                <w:szCs w:val="16"/>
                <w:lang w:val="en-CA"/>
              </w:rPr>
              <w:t>Wednesday</w:t>
            </w:r>
          </w:p>
        </w:tc>
        <w:tc>
          <w:tcPr>
            <w:tcW w:w="1029" w:type="dxa"/>
            <w:tcBorders>
              <w:top w:val="single" w:sz="4" w:space="0" w:color="auto"/>
              <w:left w:val="single" w:sz="4" w:space="0" w:color="auto"/>
              <w:bottom w:val="single" w:sz="4" w:space="0" w:color="auto"/>
              <w:right w:val="single" w:sz="4" w:space="0" w:color="auto"/>
            </w:tcBorders>
            <w:hideMark/>
          </w:tcPr>
          <w:p w14:paraId="4346A601" w14:textId="77777777" w:rsidR="00817F5E" w:rsidRPr="00F91E6C" w:rsidRDefault="00817F5E">
            <w:pPr>
              <w:widowControl w:val="0"/>
              <w:spacing w:line="240" w:lineRule="atLeast"/>
              <w:jc w:val="center"/>
              <w:rPr>
                <w:rFonts w:ascii="Verdana" w:hAnsi="Verdana" w:cs="Arial"/>
                <w:sz w:val="16"/>
                <w:szCs w:val="16"/>
                <w:lang w:val="en-CA"/>
              </w:rPr>
            </w:pPr>
            <w:r w:rsidRPr="00F91E6C">
              <w:rPr>
                <w:rFonts w:ascii="Verdana" w:hAnsi="Verdana" w:cs="Arial"/>
                <w:sz w:val="16"/>
                <w:szCs w:val="16"/>
                <w:lang w:val="en-CA"/>
              </w:rPr>
              <w:t>Thursday</w:t>
            </w:r>
          </w:p>
        </w:tc>
        <w:tc>
          <w:tcPr>
            <w:tcW w:w="832" w:type="dxa"/>
            <w:tcBorders>
              <w:top w:val="single" w:sz="4" w:space="0" w:color="auto"/>
              <w:left w:val="single" w:sz="4" w:space="0" w:color="auto"/>
              <w:bottom w:val="single" w:sz="4" w:space="0" w:color="auto"/>
              <w:right w:val="single" w:sz="4" w:space="0" w:color="auto"/>
            </w:tcBorders>
            <w:hideMark/>
          </w:tcPr>
          <w:p w14:paraId="085B5121" w14:textId="77777777" w:rsidR="00817F5E" w:rsidRPr="00F91E6C" w:rsidRDefault="00817F5E">
            <w:pPr>
              <w:widowControl w:val="0"/>
              <w:spacing w:line="240" w:lineRule="atLeast"/>
              <w:jc w:val="center"/>
              <w:rPr>
                <w:rFonts w:ascii="Verdana" w:hAnsi="Verdana" w:cs="Arial"/>
                <w:sz w:val="16"/>
                <w:szCs w:val="16"/>
                <w:lang w:val="en-CA"/>
              </w:rPr>
            </w:pPr>
            <w:r w:rsidRPr="00F91E6C">
              <w:rPr>
                <w:rFonts w:ascii="Verdana" w:hAnsi="Verdana" w:cs="Arial"/>
                <w:sz w:val="16"/>
                <w:szCs w:val="16"/>
                <w:lang w:val="en-CA"/>
              </w:rPr>
              <w:t>Friday</w:t>
            </w:r>
          </w:p>
        </w:tc>
        <w:tc>
          <w:tcPr>
            <w:tcW w:w="1005" w:type="dxa"/>
            <w:tcBorders>
              <w:top w:val="single" w:sz="4" w:space="0" w:color="auto"/>
              <w:left w:val="single" w:sz="4" w:space="0" w:color="auto"/>
              <w:bottom w:val="single" w:sz="4" w:space="0" w:color="auto"/>
              <w:right w:val="single" w:sz="4" w:space="0" w:color="auto"/>
            </w:tcBorders>
            <w:hideMark/>
          </w:tcPr>
          <w:p w14:paraId="32440D85" w14:textId="77777777" w:rsidR="00817F5E" w:rsidRPr="00F91E6C" w:rsidRDefault="00817F5E">
            <w:pPr>
              <w:widowControl w:val="0"/>
              <w:spacing w:line="240" w:lineRule="atLeast"/>
              <w:jc w:val="center"/>
              <w:rPr>
                <w:rFonts w:ascii="Verdana" w:hAnsi="Verdana" w:cs="Arial"/>
                <w:sz w:val="16"/>
                <w:szCs w:val="16"/>
                <w:lang w:val="en-CA"/>
              </w:rPr>
            </w:pPr>
            <w:r w:rsidRPr="00F91E6C">
              <w:rPr>
                <w:rFonts w:ascii="Verdana" w:hAnsi="Verdana" w:cs="Arial"/>
                <w:sz w:val="16"/>
                <w:szCs w:val="16"/>
                <w:lang w:val="en-CA"/>
              </w:rPr>
              <w:t>Saturday</w:t>
            </w:r>
          </w:p>
        </w:tc>
      </w:tr>
      <w:tr w:rsidR="00672ECF" w:rsidRPr="00672ECF" w14:paraId="7AEF8174" w14:textId="77777777" w:rsidTr="00817F5E">
        <w:tc>
          <w:tcPr>
            <w:tcW w:w="1072" w:type="dxa"/>
            <w:vMerge w:val="restart"/>
            <w:tcBorders>
              <w:top w:val="single" w:sz="4" w:space="0" w:color="auto"/>
              <w:left w:val="single" w:sz="4" w:space="0" w:color="auto"/>
              <w:bottom w:val="single" w:sz="4" w:space="0" w:color="auto"/>
              <w:right w:val="single" w:sz="4" w:space="0" w:color="auto"/>
            </w:tcBorders>
            <w:hideMark/>
          </w:tcPr>
          <w:p w14:paraId="3A8A9A86" w14:textId="77777777" w:rsidR="009A12AF" w:rsidRPr="00F91E6C" w:rsidRDefault="009A12AF">
            <w:pPr>
              <w:widowControl w:val="0"/>
              <w:spacing w:line="240" w:lineRule="atLeast"/>
              <w:rPr>
                <w:rFonts w:ascii="Verdana" w:hAnsi="Verdana" w:cs="Arial"/>
                <w:b/>
                <w:sz w:val="20"/>
                <w:szCs w:val="20"/>
                <w:lang w:val="en-CA"/>
              </w:rPr>
            </w:pPr>
            <w:r w:rsidRPr="00F91E6C">
              <w:rPr>
                <w:rFonts w:ascii="Verdana" w:hAnsi="Verdana" w:cs="Arial"/>
                <w:b/>
                <w:sz w:val="20"/>
                <w:szCs w:val="20"/>
                <w:lang w:val="en-CA"/>
              </w:rPr>
              <w:t>Raw Sewage</w:t>
            </w:r>
          </w:p>
        </w:tc>
        <w:tc>
          <w:tcPr>
            <w:tcW w:w="1486" w:type="dxa"/>
            <w:tcBorders>
              <w:top w:val="single" w:sz="4" w:space="0" w:color="auto"/>
              <w:left w:val="single" w:sz="4" w:space="0" w:color="auto"/>
              <w:bottom w:val="single" w:sz="4" w:space="0" w:color="auto"/>
              <w:right w:val="single" w:sz="4" w:space="0" w:color="auto"/>
            </w:tcBorders>
            <w:hideMark/>
          </w:tcPr>
          <w:p w14:paraId="7256E29D" w14:textId="77777777" w:rsidR="009A12AF" w:rsidRPr="00F91E6C" w:rsidRDefault="009A12AF">
            <w:pPr>
              <w:widowControl w:val="0"/>
              <w:spacing w:line="240" w:lineRule="atLeast"/>
              <w:rPr>
                <w:rFonts w:ascii="Verdana" w:hAnsi="Verdana" w:cs="Arial"/>
                <w:sz w:val="16"/>
                <w:szCs w:val="16"/>
                <w:lang w:val="en-CA"/>
              </w:rPr>
            </w:pPr>
            <w:r w:rsidRPr="00F91E6C">
              <w:rPr>
                <w:rFonts w:ascii="Verdana" w:hAnsi="Verdana" w:cs="Arial"/>
                <w:sz w:val="16"/>
                <w:szCs w:val="16"/>
                <w:lang w:val="en-CA"/>
              </w:rPr>
              <w:t>pH</w:t>
            </w:r>
          </w:p>
        </w:tc>
        <w:tc>
          <w:tcPr>
            <w:tcW w:w="759" w:type="dxa"/>
            <w:tcBorders>
              <w:top w:val="single" w:sz="4" w:space="0" w:color="auto"/>
              <w:left w:val="single" w:sz="4" w:space="0" w:color="auto"/>
              <w:bottom w:val="single" w:sz="4" w:space="0" w:color="auto"/>
              <w:right w:val="single" w:sz="4" w:space="0" w:color="auto"/>
            </w:tcBorders>
          </w:tcPr>
          <w:p w14:paraId="0A409C5F" w14:textId="428617CB" w:rsidR="009A12AF" w:rsidRPr="00F91E6C" w:rsidRDefault="009A12AF">
            <w:pPr>
              <w:widowControl w:val="0"/>
              <w:spacing w:line="240" w:lineRule="atLeast"/>
              <w:jc w:val="center"/>
              <w:rPr>
                <w:rFonts w:ascii="Verdana" w:hAnsi="Verdana" w:cs="Arial"/>
                <w:sz w:val="16"/>
                <w:szCs w:val="16"/>
                <w:lang w:val="en-CA"/>
              </w:rPr>
            </w:pPr>
          </w:p>
        </w:tc>
        <w:tc>
          <w:tcPr>
            <w:tcW w:w="943" w:type="dxa"/>
            <w:tcBorders>
              <w:top w:val="single" w:sz="4" w:space="0" w:color="auto"/>
              <w:left w:val="single" w:sz="4" w:space="0" w:color="auto"/>
              <w:bottom w:val="single" w:sz="4" w:space="0" w:color="auto"/>
              <w:right w:val="single" w:sz="4" w:space="0" w:color="auto"/>
            </w:tcBorders>
            <w:hideMark/>
          </w:tcPr>
          <w:p w14:paraId="6BBB9B63" w14:textId="77777777" w:rsidR="009A12AF" w:rsidRPr="00F91E6C" w:rsidRDefault="009A12AF">
            <w:pPr>
              <w:jc w:val="center"/>
              <w:rPr>
                <w:rFonts w:ascii="Verdana" w:hAnsi="Verdana" w:cs="Times New Roman"/>
                <w:sz w:val="16"/>
                <w:szCs w:val="16"/>
              </w:rPr>
            </w:pPr>
            <w:r w:rsidRPr="00F91E6C">
              <w:rPr>
                <w:rFonts w:ascii="Verdana" w:hAnsi="Verdana" w:cs="Arial"/>
                <w:sz w:val="16"/>
                <w:szCs w:val="16"/>
                <w:lang w:val="en-CA"/>
              </w:rPr>
              <w:t>X</w:t>
            </w:r>
          </w:p>
        </w:tc>
        <w:tc>
          <w:tcPr>
            <w:tcW w:w="982" w:type="dxa"/>
            <w:tcBorders>
              <w:top w:val="single" w:sz="4" w:space="0" w:color="auto"/>
              <w:left w:val="single" w:sz="4" w:space="0" w:color="auto"/>
              <w:bottom w:val="single" w:sz="4" w:space="0" w:color="auto"/>
              <w:right w:val="single" w:sz="4" w:space="0" w:color="auto"/>
            </w:tcBorders>
          </w:tcPr>
          <w:p w14:paraId="17450B9F" w14:textId="349724DF" w:rsidR="009A12AF" w:rsidRPr="00F91E6C" w:rsidRDefault="009A12AF">
            <w:pPr>
              <w:jc w:val="center"/>
              <w:rPr>
                <w:rFonts w:ascii="Verdana" w:hAnsi="Verdana"/>
                <w:sz w:val="16"/>
                <w:szCs w:val="16"/>
              </w:rPr>
            </w:pPr>
          </w:p>
        </w:tc>
        <w:tc>
          <w:tcPr>
            <w:tcW w:w="1242" w:type="dxa"/>
            <w:tcBorders>
              <w:top w:val="single" w:sz="4" w:space="0" w:color="auto"/>
              <w:left w:val="single" w:sz="4" w:space="0" w:color="auto"/>
              <w:bottom w:val="single" w:sz="4" w:space="0" w:color="auto"/>
              <w:right w:val="single" w:sz="4" w:space="0" w:color="auto"/>
            </w:tcBorders>
            <w:hideMark/>
          </w:tcPr>
          <w:p w14:paraId="4EDB808B" w14:textId="77777777" w:rsidR="009A12AF" w:rsidRPr="00F91E6C" w:rsidRDefault="009A12AF">
            <w:pPr>
              <w:jc w:val="center"/>
              <w:rPr>
                <w:rFonts w:ascii="Verdana" w:hAnsi="Verdana"/>
                <w:sz w:val="16"/>
                <w:szCs w:val="16"/>
              </w:rPr>
            </w:pPr>
            <w:r w:rsidRPr="00F91E6C">
              <w:rPr>
                <w:rFonts w:ascii="Verdana" w:hAnsi="Verdana" w:cs="Arial"/>
                <w:sz w:val="16"/>
                <w:szCs w:val="16"/>
                <w:lang w:val="en-CA"/>
              </w:rPr>
              <w:t>X</w:t>
            </w:r>
          </w:p>
        </w:tc>
        <w:tc>
          <w:tcPr>
            <w:tcW w:w="1029" w:type="dxa"/>
            <w:tcBorders>
              <w:top w:val="single" w:sz="4" w:space="0" w:color="auto"/>
              <w:left w:val="single" w:sz="4" w:space="0" w:color="auto"/>
              <w:bottom w:val="single" w:sz="4" w:space="0" w:color="auto"/>
              <w:right w:val="single" w:sz="4" w:space="0" w:color="auto"/>
            </w:tcBorders>
          </w:tcPr>
          <w:p w14:paraId="55DF2DA9" w14:textId="4BA31005" w:rsidR="009A12AF" w:rsidRPr="00F91E6C" w:rsidRDefault="009A12AF">
            <w:pPr>
              <w:jc w:val="center"/>
              <w:rPr>
                <w:rFonts w:ascii="Verdana" w:hAnsi="Verdana"/>
                <w:sz w:val="16"/>
                <w:szCs w:val="16"/>
              </w:rPr>
            </w:pPr>
          </w:p>
        </w:tc>
        <w:tc>
          <w:tcPr>
            <w:tcW w:w="832" w:type="dxa"/>
            <w:tcBorders>
              <w:top w:val="single" w:sz="4" w:space="0" w:color="auto"/>
              <w:left w:val="single" w:sz="4" w:space="0" w:color="auto"/>
              <w:bottom w:val="single" w:sz="4" w:space="0" w:color="auto"/>
              <w:right w:val="single" w:sz="4" w:space="0" w:color="auto"/>
            </w:tcBorders>
            <w:hideMark/>
          </w:tcPr>
          <w:p w14:paraId="6DE78C13" w14:textId="77777777" w:rsidR="009A12AF" w:rsidRPr="00F91E6C" w:rsidRDefault="009A12AF">
            <w:pPr>
              <w:jc w:val="center"/>
              <w:rPr>
                <w:rFonts w:ascii="Verdana" w:hAnsi="Verdana"/>
                <w:sz w:val="16"/>
                <w:szCs w:val="16"/>
              </w:rPr>
            </w:pPr>
            <w:r w:rsidRPr="00F91E6C">
              <w:rPr>
                <w:rFonts w:ascii="Verdana" w:hAnsi="Verdana" w:cs="Arial"/>
                <w:sz w:val="16"/>
                <w:szCs w:val="16"/>
                <w:lang w:val="en-CA"/>
              </w:rPr>
              <w:t>X</w:t>
            </w:r>
          </w:p>
        </w:tc>
        <w:tc>
          <w:tcPr>
            <w:tcW w:w="1005" w:type="dxa"/>
            <w:tcBorders>
              <w:top w:val="single" w:sz="4" w:space="0" w:color="auto"/>
              <w:left w:val="single" w:sz="4" w:space="0" w:color="auto"/>
              <w:bottom w:val="single" w:sz="4" w:space="0" w:color="auto"/>
              <w:right w:val="single" w:sz="4" w:space="0" w:color="auto"/>
            </w:tcBorders>
          </w:tcPr>
          <w:p w14:paraId="66F5B361" w14:textId="26C73AA8" w:rsidR="009A12AF" w:rsidRPr="00F91E6C" w:rsidRDefault="009A12AF">
            <w:pPr>
              <w:jc w:val="center"/>
              <w:rPr>
                <w:rFonts w:ascii="Verdana" w:hAnsi="Verdana"/>
                <w:sz w:val="16"/>
                <w:szCs w:val="16"/>
              </w:rPr>
            </w:pPr>
          </w:p>
        </w:tc>
      </w:tr>
      <w:tr w:rsidR="00672ECF" w:rsidRPr="00672ECF" w14:paraId="4D015EC1" w14:textId="77777777" w:rsidTr="00817F5E">
        <w:tc>
          <w:tcPr>
            <w:tcW w:w="0" w:type="auto"/>
            <w:vMerge/>
            <w:tcBorders>
              <w:top w:val="single" w:sz="4" w:space="0" w:color="auto"/>
              <w:left w:val="single" w:sz="4" w:space="0" w:color="auto"/>
              <w:bottom w:val="single" w:sz="4" w:space="0" w:color="auto"/>
              <w:right w:val="single" w:sz="4" w:space="0" w:color="auto"/>
            </w:tcBorders>
            <w:vAlign w:val="center"/>
            <w:hideMark/>
          </w:tcPr>
          <w:p w14:paraId="51462A96" w14:textId="77777777" w:rsidR="009A12AF" w:rsidRPr="00F91E6C" w:rsidRDefault="009A12AF">
            <w:pPr>
              <w:rPr>
                <w:rFonts w:ascii="Verdana" w:eastAsia="SimSun" w:hAnsi="Verdana" w:cs="Arial"/>
                <w:b/>
                <w:sz w:val="20"/>
                <w:szCs w:val="20"/>
                <w:lang w:val="en-CA" w:eastAsia="zh-CN"/>
              </w:rPr>
            </w:pPr>
          </w:p>
        </w:tc>
        <w:tc>
          <w:tcPr>
            <w:tcW w:w="1486" w:type="dxa"/>
            <w:tcBorders>
              <w:top w:val="single" w:sz="4" w:space="0" w:color="auto"/>
              <w:left w:val="single" w:sz="4" w:space="0" w:color="auto"/>
              <w:bottom w:val="single" w:sz="4" w:space="0" w:color="auto"/>
              <w:right w:val="single" w:sz="4" w:space="0" w:color="auto"/>
            </w:tcBorders>
            <w:hideMark/>
          </w:tcPr>
          <w:p w14:paraId="0BDCA89E" w14:textId="77777777" w:rsidR="009A12AF" w:rsidRPr="00F91E6C" w:rsidRDefault="009A12AF">
            <w:pPr>
              <w:widowControl w:val="0"/>
              <w:spacing w:line="240" w:lineRule="atLeast"/>
              <w:rPr>
                <w:rFonts w:ascii="Verdana" w:hAnsi="Verdana" w:cs="Arial"/>
                <w:sz w:val="16"/>
                <w:szCs w:val="16"/>
                <w:lang w:val="en-CA"/>
              </w:rPr>
            </w:pPr>
            <w:r w:rsidRPr="00F91E6C">
              <w:rPr>
                <w:rFonts w:ascii="Verdana" w:hAnsi="Verdana" w:cs="Arial"/>
                <w:sz w:val="16"/>
                <w:szCs w:val="16"/>
                <w:lang w:val="en-CA"/>
              </w:rPr>
              <w:t>Temperature</w:t>
            </w:r>
          </w:p>
        </w:tc>
        <w:tc>
          <w:tcPr>
            <w:tcW w:w="759" w:type="dxa"/>
            <w:tcBorders>
              <w:top w:val="single" w:sz="4" w:space="0" w:color="auto"/>
              <w:left w:val="single" w:sz="4" w:space="0" w:color="auto"/>
              <w:bottom w:val="single" w:sz="4" w:space="0" w:color="auto"/>
              <w:right w:val="single" w:sz="4" w:space="0" w:color="auto"/>
            </w:tcBorders>
          </w:tcPr>
          <w:p w14:paraId="2B3D6CFF" w14:textId="2D4BA42F" w:rsidR="009A12AF" w:rsidRPr="00F91E6C" w:rsidRDefault="009A12AF">
            <w:pPr>
              <w:widowControl w:val="0"/>
              <w:spacing w:line="240" w:lineRule="atLeast"/>
              <w:jc w:val="center"/>
              <w:rPr>
                <w:rFonts w:ascii="Verdana" w:hAnsi="Verdana" w:cs="Arial"/>
                <w:sz w:val="16"/>
                <w:szCs w:val="16"/>
                <w:lang w:val="en-CA"/>
              </w:rPr>
            </w:pPr>
          </w:p>
        </w:tc>
        <w:tc>
          <w:tcPr>
            <w:tcW w:w="943" w:type="dxa"/>
            <w:tcBorders>
              <w:top w:val="single" w:sz="4" w:space="0" w:color="auto"/>
              <w:left w:val="single" w:sz="4" w:space="0" w:color="auto"/>
              <w:bottom w:val="single" w:sz="4" w:space="0" w:color="auto"/>
              <w:right w:val="single" w:sz="4" w:space="0" w:color="auto"/>
            </w:tcBorders>
            <w:hideMark/>
          </w:tcPr>
          <w:p w14:paraId="6E8B43EE" w14:textId="77777777" w:rsidR="009A12AF" w:rsidRPr="00F91E6C" w:rsidRDefault="009A12AF">
            <w:pPr>
              <w:jc w:val="center"/>
              <w:rPr>
                <w:rFonts w:ascii="Verdana" w:hAnsi="Verdana" w:cs="Times New Roman"/>
                <w:sz w:val="16"/>
                <w:szCs w:val="16"/>
              </w:rPr>
            </w:pPr>
            <w:r w:rsidRPr="00F91E6C">
              <w:rPr>
                <w:rFonts w:ascii="Verdana" w:hAnsi="Verdana" w:cs="Arial"/>
                <w:sz w:val="16"/>
                <w:szCs w:val="16"/>
                <w:lang w:val="en-CA"/>
              </w:rPr>
              <w:t>X</w:t>
            </w:r>
          </w:p>
        </w:tc>
        <w:tc>
          <w:tcPr>
            <w:tcW w:w="982" w:type="dxa"/>
            <w:tcBorders>
              <w:top w:val="single" w:sz="4" w:space="0" w:color="auto"/>
              <w:left w:val="single" w:sz="4" w:space="0" w:color="auto"/>
              <w:bottom w:val="single" w:sz="4" w:space="0" w:color="auto"/>
              <w:right w:val="single" w:sz="4" w:space="0" w:color="auto"/>
            </w:tcBorders>
          </w:tcPr>
          <w:p w14:paraId="6FBA04BC" w14:textId="256E5362" w:rsidR="009A12AF" w:rsidRPr="00F91E6C" w:rsidRDefault="009A12AF">
            <w:pPr>
              <w:jc w:val="center"/>
              <w:rPr>
                <w:rFonts w:ascii="Verdana" w:hAnsi="Verdana"/>
                <w:sz w:val="16"/>
                <w:szCs w:val="16"/>
              </w:rPr>
            </w:pPr>
          </w:p>
        </w:tc>
        <w:tc>
          <w:tcPr>
            <w:tcW w:w="1242" w:type="dxa"/>
            <w:tcBorders>
              <w:top w:val="single" w:sz="4" w:space="0" w:color="auto"/>
              <w:left w:val="single" w:sz="4" w:space="0" w:color="auto"/>
              <w:bottom w:val="single" w:sz="4" w:space="0" w:color="auto"/>
              <w:right w:val="single" w:sz="4" w:space="0" w:color="auto"/>
            </w:tcBorders>
            <w:hideMark/>
          </w:tcPr>
          <w:p w14:paraId="4E548320" w14:textId="77777777" w:rsidR="009A12AF" w:rsidRPr="00F91E6C" w:rsidRDefault="009A12AF">
            <w:pPr>
              <w:jc w:val="center"/>
              <w:rPr>
                <w:rFonts w:ascii="Verdana" w:hAnsi="Verdana"/>
                <w:sz w:val="16"/>
                <w:szCs w:val="16"/>
              </w:rPr>
            </w:pPr>
            <w:r w:rsidRPr="00F91E6C">
              <w:rPr>
                <w:rFonts w:ascii="Verdana" w:hAnsi="Verdana" w:cs="Arial"/>
                <w:sz w:val="16"/>
                <w:szCs w:val="16"/>
                <w:lang w:val="en-CA"/>
              </w:rPr>
              <w:t>X</w:t>
            </w:r>
          </w:p>
        </w:tc>
        <w:tc>
          <w:tcPr>
            <w:tcW w:w="1029" w:type="dxa"/>
            <w:tcBorders>
              <w:top w:val="single" w:sz="4" w:space="0" w:color="auto"/>
              <w:left w:val="single" w:sz="4" w:space="0" w:color="auto"/>
              <w:bottom w:val="single" w:sz="4" w:space="0" w:color="auto"/>
              <w:right w:val="single" w:sz="4" w:space="0" w:color="auto"/>
            </w:tcBorders>
          </w:tcPr>
          <w:p w14:paraId="1B3752F2" w14:textId="49AA690E" w:rsidR="009A12AF" w:rsidRPr="00F91E6C" w:rsidRDefault="009A12AF">
            <w:pPr>
              <w:jc w:val="center"/>
              <w:rPr>
                <w:rFonts w:ascii="Verdana" w:hAnsi="Verdana"/>
                <w:sz w:val="16"/>
                <w:szCs w:val="16"/>
              </w:rPr>
            </w:pPr>
          </w:p>
        </w:tc>
        <w:tc>
          <w:tcPr>
            <w:tcW w:w="832" w:type="dxa"/>
            <w:tcBorders>
              <w:top w:val="single" w:sz="4" w:space="0" w:color="auto"/>
              <w:left w:val="single" w:sz="4" w:space="0" w:color="auto"/>
              <w:bottom w:val="single" w:sz="4" w:space="0" w:color="auto"/>
              <w:right w:val="single" w:sz="4" w:space="0" w:color="auto"/>
            </w:tcBorders>
            <w:hideMark/>
          </w:tcPr>
          <w:p w14:paraId="3475CC1B" w14:textId="77777777" w:rsidR="009A12AF" w:rsidRPr="00F91E6C" w:rsidRDefault="009A12AF">
            <w:pPr>
              <w:jc w:val="center"/>
              <w:rPr>
                <w:rFonts w:ascii="Verdana" w:hAnsi="Verdana"/>
                <w:sz w:val="16"/>
                <w:szCs w:val="16"/>
              </w:rPr>
            </w:pPr>
            <w:r w:rsidRPr="00F91E6C">
              <w:rPr>
                <w:rFonts w:ascii="Verdana" w:hAnsi="Verdana" w:cs="Arial"/>
                <w:sz w:val="16"/>
                <w:szCs w:val="16"/>
                <w:lang w:val="en-CA"/>
              </w:rPr>
              <w:t>X</w:t>
            </w:r>
          </w:p>
        </w:tc>
        <w:tc>
          <w:tcPr>
            <w:tcW w:w="1005" w:type="dxa"/>
            <w:tcBorders>
              <w:top w:val="single" w:sz="4" w:space="0" w:color="auto"/>
              <w:left w:val="single" w:sz="4" w:space="0" w:color="auto"/>
              <w:bottom w:val="single" w:sz="4" w:space="0" w:color="auto"/>
              <w:right w:val="single" w:sz="4" w:space="0" w:color="auto"/>
            </w:tcBorders>
          </w:tcPr>
          <w:p w14:paraId="2623F882" w14:textId="44220A42" w:rsidR="009A12AF" w:rsidRPr="00F91E6C" w:rsidRDefault="009A12AF">
            <w:pPr>
              <w:jc w:val="center"/>
              <w:rPr>
                <w:rFonts w:ascii="Verdana" w:hAnsi="Verdana"/>
                <w:sz w:val="16"/>
                <w:szCs w:val="16"/>
              </w:rPr>
            </w:pPr>
          </w:p>
        </w:tc>
      </w:tr>
      <w:tr w:rsidR="00672ECF" w:rsidRPr="00672ECF" w14:paraId="7688C1A2" w14:textId="77777777" w:rsidTr="00817F5E">
        <w:tc>
          <w:tcPr>
            <w:tcW w:w="0" w:type="auto"/>
            <w:vMerge/>
            <w:tcBorders>
              <w:top w:val="single" w:sz="4" w:space="0" w:color="auto"/>
              <w:left w:val="single" w:sz="4" w:space="0" w:color="auto"/>
              <w:bottom w:val="single" w:sz="4" w:space="0" w:color="auto"/>
              <w:right w:val="single" w:sz="4" w:space="0" w:color="auto"/>
            </w:tcBorders>
            <w:vAlign w:val="center"/>
            <w:hideMark/>
          </w:tcPr>
          <w:p w14:paraId="489CEF8C" w14:textId="77777777" w:rsidR="009A12AF" w:rsidRPr="00F91E6C" w:rsidRDefault="009A12AF">
            <w:pPr>
              <w:rPr>
                <w:rFonts w:ascii="Verdana" w:eastAsia="SimSun" w:hAnsi="Verdana" w:cs="Arial"/>
                <w:b/>
                <w:sz w:val="20"/>
                <w:szCs w:val="20"/>
                <w:lang w:val="en-CA" w:eastAsia="zh-CN"/>
              </w:rPr>
            </w:pPr>
          </w:p>
        </w:tc>
        <w:tc>
          <w:tcPr>
            <w:tcW w:w="1486" w:type="dxa"/>
            <w:tcBorders>
              <w:top w:val="single" w:sz="4" w:space="0" w:color="auto"/>
              <w:left w:val="single" w:sz="4" w:space="0" w:color="auto"/>
              <w:bottom w:val="single" w:sz="4" w:space="0" w:color="auto"/>
              <w:right w:val="single" w:sz="4" w:space="0" w:color="auto"/>
            </w:tcBorders>
            <w:hideMark/>
          </w:tcPr>
          <w:p w14:paraId="479EBB1B" w14:textId="77777777" w:rsidR="009A12AF" w:rsidRPr="00F91E6C" w:rsidRDefault="009A12AF">
            <w:pPr>
              <w:widowControl w:val="0"/>
              <w:spacing w:line="240" w:lineRule="atLeast"/>
              <w:rPr>
                <w:rFonts w:ascii="Verdana" w:hAnsi="Verdana" w:cs="Arial"/>
                <w:sz w:val="16"/>
                <w:szCs w:val="16"/>
                <w:lang w:val="en-CA"/>
              </w:rPr>
            </w:pPr>
            <w:r w:rsidRPr="00F91E6C">
              <w:rPr>
                <w:rFonts w:ascii="Verdana" w:hAnsi="Verdana" w:cs="Arial"/>
                <w:sz w:val="16"/>
                <w:szCs w:val="16"/>
                <w:lang w:val="en-CA"/>
              </w:rPr>
              <w:t>TSS</w:t>
            </w:r>
          </w:p>
        </w:tc>
        <w:tc>
          <w:tcPr>
            <w:tcW w:w="759" w:type="dxa"/>
            <w:tcBorders>
              <w:top w:val="single" w:sz="4" w:space="0" w:color="auto"/>
              <w:left w:val="single" w:sz="4" w:space="0" w:color="auto"/>
              <w:bottom w:val="single" w:sz="4" w:space="0" w:color="auto"/>
              <w:right w:val="single" w:sz="4" w:space="0" w:color="auto"/>
            </w:tcBorders>
          </w:tcPr>
          <w:p w14:paraId="2F7CCE35" w14:textId="49E665F5" w:rsidR="009A12AF" w:rsidRPr="00F91E6C" w:rsidRDefault="009A12AF">
            <w:pPr>
              <w:widowControl w:val="0"/>
              <w:spacing w:line="240" w:lineRule="atLeast"/>
              <w:jc w:val="center"/>
              <w:rPr>
                <w:rFonts w:ascii="Verdana" w:hAnsi="Verdana" w:cs="Arial"/>
                <w:sz w:val="16"/>
                <w:szCs w:val="16"/>
                <w:lang w:val="en-CA"/>
              </w:rPr>
            </w:pPr>
          </w:p>
        </w:tc>
        <w:tc>
          <w:tcPr>
            <w:tcW w:w="943" w:type="dxa"/>
            <w:tcBorders>
              <w:top w:val="single" w:sz="4" w:space="0" w:color="auto"/>
              <w:left w:val="single" w:sz="4" w:space="0" w:color="auto"/>
              <w:bottom w:val="single" w:sz="4" w:space="0" w:color="auto"/>
              <w:right w:val="single" w:sz="4" w:space="0" w:color="auto"/>
            </w:tcBorders>
            <w:hideMark/>
          </w:tcPr>
          <w:p w14:paraId="61FF8119" w14:textId="77777777" w:rsidR="009A12AF" w:rsidRPr="00F91E6C" w:rsidRDefault="009A12AF">
            <w:pPr>
              <w:jc w:val="center"/>
              <w:rPr>
                <w:rFonts w:ascii="Verdana" w:hAnsi="Verdana" w:cs="Times New Roman"/>
                <w:sz w:val="16"/>
                <w:szCs w:val="16"/>
              </w:rPr>
            </w:pPr>
            <w:r w:rsidRPr="00F91E6C">
              <w:rPr>
                <w:rFonts w:ascii="Verdana" w:hAnsi="Verdana" w:cs="Arial"/>
                <w:sz w:val="16"/>
                <w:szCs w:val="16"/>
                <w:lang w:val="en-CA"/>
              </w:rPr>
              <w:t>X</w:t>
            </w:r>
          </w:p>
        </w:tc>
        <w:tc>
          <w:tcPr>
            <w:tcW w:w="982" w:type="dxa"/>
            <w:tcBorders>
              <w:top w:val="single" w:sz="4" w:space="0" w:color="auto"/>
              <w:left w:val="single" w:sz="4" w:space="0" w:color="auto"/>
              <w:bottom w:val="single" w:sz="4" w:space="0" w:color="auto"/>
              <w:right w:val="single" w:sz="4" w:space="0" w:color="auto"/>
            </w:tcBorders>
          </w:tcPr>
          <w:p w14:paraId="22087E9D" w14:textId="14819E50" w:rsidR="009A12AF" w:rsidRPr="00F91E6C" w:rsidRDefault="009A12AF">
            <w:pPr>
              <w:jc w:val="center"/>
              <w:rPr>
                <w:rFonts w:ascii="Verdana" w:hAnsi="Verdana"/>
                <w:sz w:val="16"/>
                <w:szCs w:val="16"/>
              </w:rPr>
            </w:pPr>
          </w:p>
        </w:tc>
        <w:tc>
          <w:tcPr>
            <w:tcW w:w="1242" w:type="dxa"/>
            <w:tcBorders>
              <w:top w:val="single" w:sz="4" w:space="0" w:color="auto"/>
              <w:left w:val="single" w:sz="4" w:space="0" w:color="auto"/>
              <w:bottom w:val="single" w:sz="4" w:space="0" w:color="auto"/>
              <w:right w:val="single" w:sz="4" w:space="0" w:color="auto"/>
            </w:tcBorders>
            <w:hideMark/>
          </w:tcPr>
          <w:p w14:paraId="3AEE2168" w14:textId="77777777" w:rsidR="009A12AF" w:rsidRPr="00F91E6C" w:rsidRDefault="009A12AF">
            <w:pPr>
              <w:jc w:val="center"/>
              <w:rPr>
                <w:rFonts w:ascii="Verdana" w:hAnsi="Verdana"/>
                <w:sz w:val="16"/>
                <w:szCs w:val="16"/>
              </w:rPr>
            </w:pPr>
            <w:r w:rsidRPr="00F91E6C">
              <w:rPr>
                <w:rFonts w:ascii="Verdana" w:hAnsi="Verdana" w:cs="Arial"/>
                <w:sz w:val="16"/>
                <w:szCs w:val="16"/>
                <w:lang w:val="en-CA"/>
              </w:rPr>
              <w:t>X</w:t>
            </w:r>
          </w:p>
        </w:tc>
        <w:tc>
          <w:tcPr>
            <w:tcW w:w="1029" w:type="dxa"/>
            <w:tcBorders>
              <w:top w:val="single" w:sz="4" w:space="0" w:color="auto"/>
              <w:left w:val="single" w:sz="4" w:space="0" w:color="auto"/>
              <w:bottom w:val="single" w:sz="4" w:space="0" w:color="auto"/>
              <w:right w:val="single" w:sz="4" w:space="0" w:color="auto"/>
            </w:tcBorders>
          </w:tcPr>
          <w:p w14:paraId="5C845A7C" w14:textId="298D24BD" w:rsidR="009A12AF" w:rsidRPr="00F91E6C" w:rsidRDefault="009A12AF">
            <w:pPr>
              <w:jc w:val="center"/>
              <w:rPr>
                <w:rFonts w:ascii="Verdana" w:hAnsi="Verdana"/>
                <w:sz w:val="16"/>
                <w:szCs w:val="16"/>
              </w:rPr>
            </w:pPr>
          </w:p>
        </w:tc>
        <w:tc>
          <w:tcPr>
            <w:tcW w:w="832" w:type="dxa"/>
            <w:tcBorders>
              <w:top w:val="single" w:sz="4" w:space="0" w:color="auto"/>
              <w:left w:val="single" w:sz="4" w:space="0" w:color="auto"/>
              <w:bottom w:val="single" w:sz="4" w:space="0" w:color="auto"/>
              <w:right w:val="single" w:sz="4" w:space="0" w:color="auto"/>
            </w:tcBorders>
            <w:hideMark/>
          </w:tcPr>
          <w:p w14:paraId="5C9040BB" w14:textId="77777777" w:rsidR="009A12AF" w:rsidRPr="00F91E6C" w:rsidRDefault="009A12AF">
            <w:pPr>
              <w:jc w:val="center"/>
              <w:rPr>
                <w:rFonts w:ascii="Verdana" w:hAnsi="Verdana"/>
                <w:sz w:val="16"/>
                <w:szCs w:val="16"/>
              </w:rPr>
            </w:pPr>
            <w:r w:rsidRPr="00F91E6C">
              <w:rPr>
                <w:rFonts w:ascii="Verdana" w:hAnsi="Verdana" w:cs="Arial"/>
                <w:sz w:val="16"/>
                <w:szCs w:val="16"/>
                <w:lang w:val="en-CA"/>
              </w:rPr>
              <w:t>X</w:t>
            </w:r>
          </w:p>
        </w:tc>
        <w:tc>
          <w:tcPr>
            <w:tcW w:w="1005" w:type="dxa"/>
            <w:tcBorders>
              <w:top w:val="single" w:sz="4" w:space="0" w:color="auto"/>
              <w:left w:val="single" w:sz="4" w:space="0" w:color="auto"/>
              <w:bottom w:val="single" w:sz="4" w:space="0" w:color="auto"/>
              <w:right w:val="single" w:sz="4" w:space="0" w:color="auto"/>
            </w:tcBorders>
          </w:tcPr>
          <w:p w14:paraId="25101F2D" w14:textId="68F06DE6" w:rsidR="009A12AF" w:rsidRPr="00F91E6C" w:rsidRDefault="009A12AF">
            <w:pPr>
              <w:jc w:val="center"/>
              <w:rPr>
                <w:rFonts w:ascii="Verdana" w:hAnsi="Verdana"/>
                <w:sz w:val="16"/>
                <w:szCs w:val="16"/>
              </w:rPr>
            </w:pPr>
          </w:p>
        </w:tc>
      </w:tr>
      <w:tr w:rsidR="00672ECF" w:rsidRPr="00672ECF" w14:paraId="035AC528" w14:textId="77777777" w:rsidTr="00817F5E">
        <w:tc>
          <w:tcPr>
            <w:tcW w:w="0" w:type="auto"/>
            <w:vMerge/>
            <w:tcBorders>
              <w:top w:val="single" w:sz="4" w:space="0" w:color="auto"/>
              <w:left w:val="single" w:sz="4" w:space="0" w:color="auto"/>
              <w:bottom w:val="single" w:sz="4" w:space="0" w:color="auto"/>
              <w:right w:val="single" w:sz="4" w:space="0" w:color="auto"/>
            </w:tcBorders>
            <w:vAlign w:val="center"/>
            <w:hideMark/>
          </w:tcPr>
          <w:p w14:paraId="77795E35" w14:textId="77777777" w:rsidR="009A12AF" w:rsidRPr="00F91E6C" w:rsidRDefault="009A12AF">
            <w:pPr>
              <w:rPr>
                <w:rFonts w:ascii="Verdana" w:eastAsia="SimSun" w:hAnsi="Verdana" w:cs="Arial"/>
                <w:b/>
                <w:sz w:val="20"/>
                <w:szCs w:val="20"/>
                <w:lang w:val="en-CA" w:eastAsia="zh-CN"/>
              </w:rPr>
            </w:pPr>
          </w:p>
        </w:tc>
        <w:tc>
          <w:tcPr>
            <w:tcW w:w="1486" w:type="dxa"/>
            <w:tcBorders>
              <w:top w:val="single" w:sz="4" w:space="0" w:color="auto"/>
              <w:left w:val="single" w:sz="4" w:space="0" w:color="auto"/>
              <w:bottom w:val="single" w:sz="4" w:space="0" w:color="auto"/>
              <w:right w:val="single" w:sz="4" w:space="0" w:color="auto"/>
            </w:tcBorders>
            <w:hideMark/>
          </w:tcPr>
          <w:p w14:paraId="062008ED" w14:textId="77777777" w:rsidR="009A12AF" w:rsidRPr="00F91E6C" w:rsidRDefault="009A12AF">
            <w:pPr>
              <w:widowControl w:val="0"/>
              <w:spacing w:line="240" w:lineRule="atLeast"/>
              <w:rPr>
                <w:rFonts w:ascii="Verdana" w:hAnsi="Verdana" w:cs="Arial"/>
                <w:sz w:val="16"/>
                <w:szCs w:val="16"/>
                <w:lang w:val="en-CA"/>
              </w:rPr>
            </w:pPr>
            <w:r w:rsidRPr="00F91E6C">
              <w:rPr>
                <w:rFonts w:ascii="Verdana" w:hAnsi="Verdana" w:cs="Arial"/>
                <w:sz w:val="16"/>
                <w:szCs w:val="16"/>
                <w:lang w:val="en-CA"/>
              </w:rPr>
              <w:t>COD</w:t>
            </w:r>
          </w:p>
        </w:tc>
        <w:tc>
          <w:tcPr>
            <w:tcW w:w="759" w:type="dxa"/>
            <w:tcBorders>
              <w:top w:val="single" w:sz="4" w:space="0" w:color="auto"/>
              <w:left w:val="single" w:sz="4" w:space="0" w:color="auto"/>
              <w:bottom w:val="single" w:sz="4" w:space="0" w:color="auto"/>
              <w:right w:val="single" w:sz="4" w:space="0" w:color="auto"/>
            </w:tcBorders>
          </w:tcPr>
          <w:p w14:paraId="16030E58" w14:textId="77777777" w:rsidR="009A12AF" w:rsidRPr="00F91E6C" w:rsidRDefault="009A12AF">
            <w:pPr>
              <w:widowControl w:val="0"/>
              <w:spacing w:line="240" w:lineRule="atLeast"/>
              <w:rPr>
                <w:rFonts w:ascii="Verdana" w:hAnsi="Verdana" w:cs="Arial"/>
                <w:sz w:val="16"/>
                <w:szCs w:val="16"/>
                <w:lang w:val="en-CA"/>
              </w:rPr>
            </w:pPr>
          </w:p>
        </w:tc>
        <w:tc>
          <w:tcPr>
            <w:tcW w:w="943" w:type="dxa"/>
            <w:tcBorders>
              <w:top w:val="single" w:sz="4" w:space="0" w:color="auto"/>
              <w:left w:val="single" w:sz="4" w:space="0" w:color="auto"/>
              <w:bottom w:val="single" w:sz="4" w:space="0" w:color="auto"/>
              <w:right w:val="single" w:sz="4" w:space="0" w:color="auto"/>
            </w:tcBorders>
            <w:hideMark/>
          </w:tcPr>
          <w:p w14:paraId="0E49F9D3" w14:textId="77777777" w:rsidR="009A12AF" w:rsidRPr="00F91E6C" w:rsidRDefault="009A12AF">
            <w:pPr>
              <w:jc w:val="center"/>
              <w:rPr>
                <w:rFonts w:ascii="Verdana" w:hAnsi="Verdana" w:cs="Times New Roman"/>
                <w:sz w:val="16"/>
                <w:szCs w:val="16"/>
              </w:rPr>
            </w:pPr>
            <w:r w:rsidRPr="00F91E6C">
              <w:rPr>
                <w:rFonts w:ascii="Verdana" w:hAnsi="Verdana" w:cs="Arial"/>
                <w:sz w:val="16"/>
                <w:szCs w:val="16"/>
                <w:lang w:val="en-CA"/>
              </w:rPr>
              <w:t>X</w:t>
            </w:r>
          </w:p>
        </w:tc>
        <w:tc>
          <w:tcPr>
            <w:tcW w:w="982" w:type="dxa"/>
            <w:tcBorders>
              <w:top w:val="single" w:sz="4" w:space="0" w:color="auto"/>
              <w:left w:val="single" w:sz="4" w:space="0" w:color="auto"/>
              <w:bottom w:val="single" w:sz="4" w:space="0" w:color="auto"/>
              <w:right w:val="single" w:sz="4" w:space="0" w:color="auto"/>
            </w:tcBorders>
          </w:tcPr>
          <w:p w14:paraId="4701BB70" w14:textId="77777777" w:rsidR="009A12AF" w:rsidRPr="00F91E6C" w:rsidRDefault="009A12AF">
            <w:pPr>
              <w:widowControl w:val="0"/>
              <w:spacing w:line="240" w:lineRule="atLeast"/>
              <w:rPr>
                <w:rFonts w:ascii="Verdana" w:hAnsi="Verdana" w:cs="Arial"/>
                <w:sz w:val="16"/>
                <w:szCs w:val="16"/>
                <w:lang w:val="en-CA"/>
              </w:rPr>
            </w:pPr>
          </w:p>
        </w:tc>
        <w:tc>
          <w:tcPr>
            <w:tcW w:w="1242" w:type="dxa"/>
            <w:tcBorders>
              <w:top w:val="single" w:sz="4" w:space="0" w:color="auto"/>
              <w:left w:val="single" w:sz="4" w:space="0" w:color="auto"/>
              <w:bottom w:val="single" w:sz="4" w:space="0" w:color="auto"/>
              <w:right w:val="single" w:sz="4" w:space="0" w:color="auto"/>
            </w:tcBorders>
          </w:tcPr>
          <w:p w14:paraId="2880A2D6" w14:textId="77777777" w:rsidR="009A12AF" w:rsidRPr="00F91E6C" w:rsidRDefault="009A12AF">
            <w:pPr>
              <w:widowControl w:val="0"/>
              <w:spacing w:line="240" w:lineRule="atLeast"/>
              <w:rPr>
                <w:rFonts w:ascii="Verdana" w:hAnsi="Verdana" w:cs="Arial"/>
                <w:sz w:val="16"/>
                <w:szCs w:val="16"/>
                <w:lang w:val="en-CA"/>
              </w:rPr>
            </w:pPr>
          </w:p>
        </w:tc>
        <w:tc>
          <w:tcPr>
            <w:tcW w:w="1029" w:type="dxa"/>
            <w:tcBorders>
              <w:top w:val="single" w:sz="4" w:space="0" w:color="auto"/>
              <w:left w:val="single" w:sz="4" w:space="0" w:color="auto"/>
              <w:bottom w:val="single" w:sz="4" w:space="0" w:color="auto"/>
              <w:right w:val="single" w:sz="4" w:space="0" w:color="auto"/>
            </w:tcBorders>
          </w:tcPr>
          <w:p w14:paraId="69F3BBD7" w14:textId="77777777" w:rsidR="009A12AF" w:rsidRPr="00F91E6C" w:rsidRDefault="009A12AF">
            <w:pPr>
              <w:widowControl w:val="0"/>
              <w:spacing w:line="240" w:lineRule="atLeast"/>
              <w:rPr>
                <w:rFonts w:ascii="Verdana" w:hAnsi="Verdana" w:cs="Arial"/>
                <w:sz w:val="16"/>
                <w:szCs w:val="16"/>
                <w:lang w:val="en-CA"/>
              </w:rPr>
            </w:pPr>
          </w:p>
        </w:tc>
        <w:tc>
          <w:tcPr>
            <w:tcW w:w="832" w:type="dxa"/>
            <w:tcBorders>
              <w:top w:val="single" w:sz="4" w:space="0" w:color="auto"/>
              <w:left w:val="single" w:sz="4" w:space="0" w:color="auto"/>
              <w:bottom w:val="single" w:sz="4" w:space="0" w:color="auto"/>
              <w:right w:val="single" w:sz="4" w:space="0" w:color="auto"/>
            </w:tcBorders>
          </w:tcPr>
          <w:p w14:paraId="467A079D" w14:textId="77777777" w:rsidR="009A12AF" w:rsidRPr="00F91E6C" w:rsidRDefault="009A12AF">
            <w:pPr>
              <w:widowControl w:val="0"/>
              <w:spacing w:line="240" w:lineRule="atLeast"/>
              <w:rPr>
                <w:rFonts w:ascii="Verdana" w:hAnsi="Verdana" w:cs="Arial"/>
                <w:sz w:val="16"/>
                <w:szCs w:val="16"/>
                <w:lang w:val="en-CA"/>
              </w:rPr>
            </w:pPr>
          </w:p>
        </w:tc>
        <w:tc>
          <w:tcPr>
            <w:tcW w:w="1005" w:type="dxa"/>
            <w:tcBorders>
              <w:top w:val="single" w:sz="4" w:space="0" w:color="auto"/>
              <w:left w:val="single" w:sz="4" w:space="0" w:color="auto"/>
              <w:bottom w:val="single" w:sz="4" w:space="0" w:color="auto"/>
              <w:right w:val="single" w:sz="4" w:space="0" w:color="auto"/>
            </w:tcBorders>
          </w:tcPr>
          <w:p w14:paraId="5282EA13" w14:textId="77777777" w:rsidR="009A12AF" w:rsidRPr="00F91E6C" w:rsidRDefault="009A12AF">
            <w:pPr>
              <w:widowControl w:val="0"/>
              <w:spacing w:line="240" w:lineRule="atLeast"/>
              <w:rPr>
                <w:rFonts w:ascii="Verdana" w:hAnsi="Verdana" w:cs="Arial"/>
                <w:sz w:val="16"/>
                <w:szCs w:val="16"/>
                <w:lang w:val="en-CA"/>
              </w:rPr>
            </w:pPr>
          </w:p>
        </w:tc>
      </w:tr>
      <w:tr w:rsidR="00672ECF" w:rsidRPr="00672ECF" w14:paraId="557B521C" w14:textId="77777777" w:rsidTr="00817F5E">
        <w:tc>
          <w:tcPr>
            <w:tcW w:w="9350"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4A325F" w14:textId="77777777" w:rsidR="009A12AF" w:rsidRPr="00F91E6C" w:rsidRDefault="009A12AF">
            <w:pPr>
              <w:widowControl w:val="0"/>
              <w:spacing w:line="240" w:lineRule="atLeast"/>
              <w:rPr>
                <w:rFonts w:ascii="Verdana" w:hAnsi="Verdana" w:cs="Arial"/>
                <w:sz w:val="16"/>
                <w:szCs w:val="16"/>
                <w:lang w:val="en-CA"/>
              </w:rPr>
            </w:pPr>
          </w:p>
        </w:tc>
      </w:tr>
      <w:tr w:rsidR="00672ECF" w:rsidRPr="00672ECF" w14:paraId="565EDE0D" w14:textId="77777777" w:rsidTr="00817F5E">
        <w:tc>
          <w:tcPr>
            <w:tcW w:w="1072" w:type="dxa"/>
            <w:vMerge w:val="restart"/>
            <w:tcBorders>
              <w:top w:val="single" w:sz="4" w:space="0" w:color="auto"/>
              <w:left w:val="single" w:sz="4" w:space="0" w:color="auto"/>
              <w:bottom w:val="single" w:sz="4" w:space="0" w:color="auto"/>
              <w:right w:val="single" w:sz="4" w:space="0" w:color="auto"/>
            </w:tcBorders>
            <w:hideMark/>
          </w:tcPr>
          <w:p w14:paraId="7709CFB7" w14:textId="77777777" w:rsidR="009A12AF" w:rsidRPr="00F91E6C" w:rsidRDefault="009A12AF">
            <w:pPr>
              <w:widowControl w:val="0"/>
              <w:spacing w:line="240" w:lineRule="atLeast"/>
              <w:rPr>
                <w:rFonts w:ascii="Verdana" w:hAnsi="Verdana" w:cs="Arial"/>
                <w:b/>
                <w:sz w:val="20"/>
                <w:szCs w:val="20"/>
                <w:lang w:val="en-CA"/>
              </w:rPr>
            </w:pPr>
            <w:r w:rsidRPr="00F91E6C">
              <w:rPr>
                <w:rFonts w:ascii="Verdana" w:hAnsi="Verdana" w:cs="Arial"/>
                <w:b/>
                <w:sz w:val="20"/>
                <w:szCs w:val="20"/>
                <w:lang w:val="en-CA"/>
              </w:rPr>
              <w:t>Primary Effluent</w:t>
            </w:r>
          </w:p>
        </w:tc>
        <w:tc>
          <w:tcPr>
            <w:tcW w:w="1486" w:type="dxa"/>
            <w:tcBorders>
              <w:top w:val="single" w:sz="4" w:space="0" w:color="auto"/>
              <w:left w:val="single" w:sz="4" w:space="0" w:color="auto"/>
              <w:bottom w:val="single" w:sz="4" w:space="0" w:color="auto"/>
              <w:right w:val="single" w:sz="4" w:space="0" w:color="auto"/>
            </w:tcBorders>
            <w:hideMark/>
          </w:tcPr>
          <w:p w14:paraId="4E728DA0" w14:textId="77777777" w:rsidR="009A12AF" w:rsidRPr="00F91E6C" w:rsidRDefault="009A12AF">
            <w:pPr>
              <w:widowControl w:val="0"/>
              <w:spacing w:line="240" w:lineRule="atLeast"/>
              <w:rPr>
                <w:rFonts w:ascii="Verdana" w:hAnsi="Verdana" w:cs="Arial"/>
                <w:sz w:val="16"/>
                <w:szCs w:val="16"/>
                <w:lang w:val="en-CA"/>
              </w:rPr>
            </w:pPr>
            <w:r w:rsidRPr="00F91E6C">
              <w:rPr>
                <w:rFonts w:ascii="Verdana" w:hAnsi="Verdana" w:cs="Arial"/>
                <w:sz w:val="16"/>
                <w:szCs w:val="16"/>
                <w:lang w:val="en-CA"/>
              </w:rPr>
              <w:t>TSS</w:t>
            </w:r>
          </w:p>
        </w:tc>
        <w:tc>
          <w:tcPr>
            <w:tcW w:w="759" w:type="dxa"/>
            <w:tcBorders>
              <w:top w:val="single" w:sz="4" w:space="0" w:color="auto"/>
              <w:left w:val="single" w:sz="4" w:space="0" w:color="auto"/>
              <w:bottom w:val="single" w:sz="4" w:space="0" w:color="auto"/>
              <w:right w:val="single" w:sz="4" w:space="0" w:color="auto"/>
            </w:tcBorders>
          </w:tcPr>
          <w:p w14:paraId="1BB00D91" w14:textId="77777777" w:rsidR="009A12AF" w:rsidRPr="00F91E6C" w:rsidRDefault="009A12AF">
            <w:pPr>
              <w:widowControl w:val="0"/>
              <w:spacing w:line="240" w:lineRule="atLeast"/>
              <w:rPr>
                <w:rFonts w:ascii="Verdana" w:hAnsi="Verdana" w:cs="Arial"/>
                <w:sz w:val="16"/>
                <w:szCs w:val="16"/>
                <w:lang w:val="en-CA"/>
              </w:rPr>
            </w:pPr>
          </w:p>
        </w:tc>
        <w:tc>
          <w:tcPr>
            <w:tcW w:w="943" w:type="dxa"/>
            <w:tcBorders>
              <w:top w:val="single" w:sz="4" w:space="0" w:color="auto"/>
              <w:left w:val="single" w:sz="4" w:space="0" w:color="auto"/>
              <w:bottom w:val="single" w:sz="4" w:space="0" w:color="auto"/>
              <w:right w:val="single" w:sz="4" w:space="0" w:color="auto"/>
            </w:tcBorders>
            <w:hideMark/>
          </w:tcPr>
          <w:p w14:paraId="4C05305E" w14:textId="77777777" w:rsidR="009A12AF" w:rsidRPr="00F91E6C" w:rsidRDefault="009A12AF">
            <w:pPr>
              <w:widowControl w:val="0"/>
              <w:spacing w:line="240" w:lineRule="atLeast"/>
              <w:jc w:val="center"/>
              <w:rPr>
                <w:rFonts w:ascii="Verdana" w:hAnsi="Verdana" w:cs="Arial"/>
                <w:sz w:val="16"/>
                <w:szCs w:val="16"/>
                <w:lang w:val="en-CA"/>
              </w:rPr>
            </w:pPr>
            <w:r w:rsidRPr="00F91E6C">
              <w:rPr>
                <w:rFonts w:ascii="Verdana" w:hAnsi="Verdana" w:cs="Arial"/>
                <w:sz w:val="16"/>
                <w:szCs w:val="16"/>
                <w:lang w:val="en-CA"/>
              </w:rPr>
              <w:t>X</w:t>
            </w:r>
          </w:p>
        </w:tc>
        <w:tc>
          <w:tcPr>
            <w:tcW w:w="982" w:type="dxa"/>
            <w:tcBorders>
              <w:top w:val="single" w:sz="4" w:space="0" w:color="auto"/>
              <w:left w:val="single" w:sz="4" w:space="0" w:color="auto"/>
              <w:bottom w:val="single" w:sz="4" w:space="0" w:color="auto"/>
              <w:right w:val="single" w:sz="4" w:space="0" w:color="auto"/>
            </w:tcBorders>
          </w:tcPr>
          <w:p w14:paraId="7E1D64EE" w14:textId="44BD659D" w:rsidR="009A12AF" w:rsidRPr="00F91E6C" w:rsidRDefault="00B1395B" w:rsidP="00B1395B">
            <w:pPr>
              <w:widowControl w:val="0"/>
              <w:spacing w:line="240" w:lineRule="atLeast"/>
              <w:jc w:val="center"/>
              <w:rPr>
                <w:rFonts w:ascii="Verdana" w:hAnsi="Verdana" w:cs="Arial"/>
                <w:sz w:val="16"/>
                <w:szCs w:val="16"/>
                <w:lang w:val="en-CA"/>
              </w:rPr>
            </w:pPr>
            <w:r w:rsidRPr="00F91E6C">
              <w:rPr>
                <w:rFonts w:ascii="Verdana" w:hAnsi="Verdana" w:cs="Arial"/>
                <w:sz w:val="16"/>
                <w:szCs w:val="16"/>
                <w:lang w:val="en-CA"/>
              </w:rPr>
              <w:t>X</w:t>
            </w:r>
          </w:p>
        </w:tc>
        <w:tc>
          <w:tcPr>
            <w:tcW w:w="1242" w:type="dxa"/>
            <w:tcBorders>
              <w:top w:val="single" w:sz="4" w:space="0" w:color="auto"/>
              <w:left w:val="single" w:sz="4" w:space="0" w:color="auto"/>
              <w:bottom w:val="single" w:sz="4" w:space="0" w:color="auto"/>
              <w:right w:val="single" w:sz="4" w:space="0" w:color="auto"/>
            </w:tcBorders>
            <w:hideMark/>
          </w:tcPr>
          <w:p w14:paraId="48B5F60C" w14:textId="77777777" w:rsidR="009A12AF" w:rsidRPr="00F91E6C" w:rsidRDefault="009A12AF">
            <w:pPr>
              <w:widowControl w:val="0"/>
              <w:spacing w:line="240" w:lineRule="atLeast"/>
              <w:jc w:val="center"/>
              <w:rPr>
                <w:rFonts w:ascii="Verdana" w:hAnsi="Verdana" w:cs="Arial"/>
                <w:sz w:val="16"/>
                <w:szCs w:val="16"/>
                <w:lang w:val="en-CA"/>
              </w:rPr>
            </w:pPr>
            <w:r w:rsidRPr="00F91E6C">
              <w:rPr>
                <w:rFonts w:ascii="Verdana" w:hAnsi="Verdana" w:cs="Arial"/>
                <w:sz w:val="16"/>
                <w:szCs w:val="16"/>
                <w:lang w:val="en-CA"/>
              </w:rPr>
              <w:t>X</w:t>
            </w:r>
          </w:p>
        </w:tc>
        <w:tc>
          <w:tcPr>
            <w:tcW w:w="1029" w:type="dxa"/>
            <w:tcBorders>
              <w:top w:val="single" w:sz="4" w:space="0" w:color="auto"/>
              <w:left w:val="single" w:sz="4" w:space="0" w:color="auto"/>
              <w:bottom w:val="single" w:sz="4" w:space="0" w:color="auto"/>
              <w:right w:val="single" w:sz="4" w:space="0" w:color="auto"/>
            </w:tcBorders>
          </w:tcPr>
          <w:p w14:paraId="07AD004E" w14:textId="062F6170" w:rsidR="009A12AF" w:rsidRPr="00F91E6C" w:rsidRDefault="00B1395B" w:rsidP="00B1395B">
            <w:pPr>
              <w:widowControl w:val="0"/>
              <w:spacing w:line="240" w:lineRule="atLeast"/>
              <w:jc w:val="center"/>
              <w:rPr>
                <w:rFonts w:ascii="Verdana" w:hAnsi="Verdana" w:cs="Arial"/>
                <w:sz w:val="16"/>
                <w:szCs w:val="16"/>
                <w:lang w:val="en-CA"/>
              </w:rPr>
            </w:pPr>
            <w:r w:rsidRPr="00F91E6C">
              <w:rPr>
                <w:rFonts w:ascii="Verdana" w:hAnsi="Verdana" w:cs="Arial"/>
                <w:sz w:val="16"/>
                <w:szCs w:val="16"/>
                <w:lang w:val="en-CA"/>
              </w:rPr>
              <w:t>X</w:t>
            </w:r>
          </w:p>
        </w:tc>
        <w:tc>
          <w:tcPr>
            <w:tcW w:w="832" w:type="dxa"/>
            <w:tcBorders>
              <w:top w:val="single" w:sz="4" w:space="0" w:color="auto"/>
              <w:left w:val="single" w:sz="4" w:space="0" w:color="auto"/>
              <w:bottom w:val="single" w:sz="4" w:space="0" w:color="auto"/>
              <w:right w:val="single" w:sz="4" w:space="0" w:color="auto"/>
            </w:tcBorders>
            <w:hideMark/>
          </w:tcPr>
          <w:p w14:paraId="12F170ED" w14:textId="77777777" w:rsidR="009A12AF" w:rsidRPr="00F91E6C" w:rsidRDefault="009A12AF">
            <w:pPr>
              <w:widowControl w:val="0"/>
              <w:spacing w:line="240" w:lineRule="atLeast"/>
              <w:jc w:val="center"/>
              <w:rPr>
                <w:rFonts w:ascii="Verdana" w:hAnsi="Verdana" w:cs="Arial"/>
                <w:sz w:val="16"/>
                <w:szCs w:val="16"/>
                <w:lang w:val="en-CA"/>
              </w:rPr>
            </w:pPr>
            <w:r w:rsidRPr="00F91E6C">
              <w:rPr>
                <w:rFonts w:ascii="Verdana" w:hAnsi="Verdana" w:cs="Arial"/>
                <w:sz w:val="16"/>
                <w:szCs w:val="16"/>
                <w:lang w:val="en-CA"/>
              </w:rPr>
              <w:t>X</w:t>
            </w:r>
          </w:p>
        </w:tc>
        <w:tc>
          <w:tcPr>
            <w:tcW w:w="1005" w:type="dxa"/>
            <w:tcBorders>
              <w:top w:val="single" w:sz="4" w:space="0" w:color="auto"/>
              <w:left w:val="single" w:sz="4" w:space="0" w:color="auto"/>
              <w:bottom w:val="single" w:sz="4" w:space="0" w:color="auto"/>
              <w:right w:val="single" w:sz="4" w:space="0" w:color="auto"/>
            </w:tcBorders>
          </w:tcPr>
          <w:p w14:paraId="5385FD9A" w14:textId="77777777" w:rsidR="009A12AF" w:rsidRPr="00F91E6C" w:rsidRDefault="009A12AF">
            <w:pPr>
              <w:widowControl w:val="0"/>
              <w:spacing w:line="240" w:lineRule="atLeast"/>
              <w:rPr>
                <w:rFonts w:ascii="Verdana" w:hAnsi="Verdana" w:cs="Arial"/>
                <w:sz w:val="16"/>
                <w:szCs w:val="16"/>
                <w:lang w:val="en-CA"/>
              </w:rPr>
            </w:pPr>
          </w:p>
        </w:tc>
      </w:tr>
      <w:tr w:rsidR="00672ECF" w:rsidRPr="00672ECF" w14:paraId="66CF8848" w14:textId="77777777" w:rsidTr="00817F5E">
        <w:tc>
          <w:tcPr>
            <w:tcW w:w="0" w:type="auto"/>
            <w:vMerge/>
            <w:tcBorders>
              <w:top w:val="single" w:sz="4" w:space="0" w:color="auto"/>
              <w:left w:val="single" w:sz="4" w:space="0" w:color="auto"/>
              <w:bottom w:val="single" w:sz="4" w:space="0" w:color="auto"/>
              <w:right w:val="single" w:sz="4" w:space="0" w:color="auto"/>
            </w:tcBorders>
            <w:vAlign w:val="center"/>
            <w:hideMark/>
          </w:tcPr>
          <w:p w14:paraId="10798226" w14:textId="77777777" w:rsidR="009A12AF" w:rsidRPr="00F91E6C" w:rsidRDefault="009A12AF">
            <w:pPr>
              <w:rPr>
                <w:rFonts w:ascii="Verdana" w:eastAsia="SimSun" w:hAnsi="Verdana" w:cs="Arial"/>
                <w:b/>
                <w:sz w:val="20"/>
                <w:szCs w:val="20"/>
                <w:lang w:val="en-CA" w:eastAsia="zh-CN"/>
              </w:rPr>
            </w:pPr>
          </w:p>
        </w:tc>
        <w:tc>
          <w:tcPr>
            <w:tcW w:w="1486" w:type="dxa"/>
            <w:tcBorders>
              <w:top w:val="single" w:sz="4" w:space="0" w:color="auto"/>
              <w:left w:val="single" w:sz="4" w:space="0" w:color="auto"/>
              <w:bottom w:val="single" w:sz="4" w:space="0" w:color="auto"/>
              <w:right w:val="single" w:sz="4" w:space="0" w:color="auto"/>
            </w:tcBorders>
            <w:hideMark/>
          </w:tcPr>
          <w:p w14:paraId="2082B516" w14:textId="77777777" w:rsidR="009A12AF" w:rsidRPr="00F91E6C" w:rsidRDefault="009A12AF">
            <w:pPr>
              <w:widowControl w:val="0"/>
              <w:spacing w:line="240" w:lineRule="atLeast"/>
              <w:rPr>
                <w:rFonts w:ascii="Verdana" w:hAnsi="Verdana" w:cs="Arial"/>
                <w:sz w:val="16"/>
                <w:szCs w:val="16"/>
                <w:lang w:val="en-CA"/>
              </w:rPr>
            </w:pPr>
            <w:r w:rsidRPr="00F91E6C">
              <w:rPr>
                <w:rFonts w:ascii="Verdana" w:hAnsi="Verdana" w:cs="Arial"/>
                <w:sz w:val="16"/>
                <w:szCs w:val="16"/>
                <w:lang w:val="en-CA"/>
              </w:rPr>
              <w:t>pH</w:t>
            </w:r>
          </w:p>
        </w:tc>
        <w:tc>
          <w:tcPr>
            <w:tcW w:w="759" w:type="dxa"/>
            <w:tcBorders>
              <w:top w:val="single" w:sz="4" w:space="0" w:color="auto"/>
              <w:left w:val="single" w:sz="4" w:space="0" w:color="auto"/>
              <w:bottom w:val="single" w:sz="4" w:space="0" w:color="auto"/>
              <w:right w:val="single" w:sz="4" w:space="0" w:color="auto"/>
            </w:tcBorders>
          </w:tcPr>
          <w:p w14:paraId="5169D932" w14:textId="77777777" w:rsidR="009A12AF" w:rsidRPr="00F91E6C" w:rsidRDefault="009A12AF">
            <w:pPr>
              <w:widowControl w:val="0"/>
              <w:spacing w:line="240" w:lineRule="atLeast"/>
              <w:rPr>
                <w:rFonts w:ascii="Verdana" w:hAnsi="Verdana" w:cs="Arial"/>
                <w:sz w:val="16"/>
                <w:szCs w:val="16"/>
                <w:lang w:val="en-CA"/>
              </w:rPr>
            </w:pPr>
          </w:p>
        </w:tc>
        <w:tc>
          <w:tcPr>
            <w:tcW w:w="943" w:type="dxa"/>
            <w:tcBorders>
              <w:top w:val="single" w:sz="4" w:space="0" w:color="auto"/>
              <w:left w:val="single" w:sz="4" w:space="0" w:color="auto"/>
              <w:bottom w:val="single" w:sz="4" w:space="0" w:color="auto"/>
              <w:right w:val="single" w:sz="4" w:space="0" w:color="auto"/>
            </w:tcBorders>
            <w:hideMark/>
          </w:tcPr>
          <w:p w14:paraId="64BE2296" w14:textId="77777777" w:rsidR="009A12AF" w:rsidRPr="00F91E6C" w:rsidRDefault="009A12AF">
            <w:pPr>
              <w:widowControl w:val="0"/>
              <w:spacing w:line="240" w:lineRule="atLeast"/>
              <w:jc w:val="center"/>
              <w:rPr>
                <w:rFonts w:ascii="Verdana" w:hAnsi="Verdana" w:cs="Arial"/>
                <w:sz w:val="16"/>
                <w:szCs w:val="16"/>
                <w:lang w:val="en-CA"/>
              </w:rPr>
            </w:pPr>
            <w:r w:rsidRPr="00F91E6C">
              <w:rPr>
                <w:rFonts w:ascii="Verdana" w:hAnsi="Verdana" w:cs="Arial"/>
                <w:sz w:val="16"/>
                <w:szCs w:val="16"/>
                <w:lang w:val="en-CA"/>
              </w:rPr>
              <w:t>X</w:t>
            </w:r>
          </w:p>
        </w:tc>
        <w:tc>
          <w:tcPr>
            <w:tcW w:w="982" w:type="dxa"/>
            <w:tcBorders>
              <w:top w:val="single" w:sz="4" w:space="0" w:color="auto"/>
              <w:left w:val="single" w:sz="4" w:space="0" w:color="auto"/>
              <w:bottom w:val="single" w:sz="4" w:space="0" w:color="auto"/>
              <w:right w:val="single" w:sz="4" w:space="0" w:color="auto"/>
            </w:tcBorders>
          </w:tcPr>
          <w:p w14:paraId="6D41C302" w14:textId="30F01A58" w:rsidR="009A12AF" w:rsidRPr="00F91E6C" w:rsidRDefault="00B1395B" w:rsidP="00B1395B">
            <w:pPr>
              <w:widowControl w:val="0"/>
              <w:spacing w:line="240" w:lineRule="atLeast"/>
              <w:jc w:val="center"/>
              <w:rPr>
                <w:rFonts w:ascii="Verdana" w:hAnsi="Verdana" w:cs="Arial"/>
                <w:sz w:val="16"/>
                <w:szCs w:val="16"/>
                <w:lang w:val="en-CA"/>
              </w:rPr>
            </w:pPr>
            <w:r w:rsidRPr="00F91E6C">
              <w:rPr>
                <w:rFonts w:ascii="Verdana" w:hAnsi="Verdana" w:cs="Arial"/>
                <w:sz w:val="16"/>
                <w:szCs w:val="16"/>
                <w:lang w:val="en-CA"/>
              </w:rPr>
              <w:t>X</w:t>
            </w:r>
          </w:p>
        </w:tc>
        <w:tc>
          <w:tcPr>
            <w:tcW w:w="1242" w:type="dxa"/>
            <w:tcBorders>
              <w:top w:val="single" w:sz="4" w:space="0" w:color="auto"/>
              <w:left w:val="single" w:sz="4" w:space="0" w:color="auto"/>
              <w:bottom w:val="single" w:sz="4" w:space="0" w:color="auto"/>
              <w:right w:val="single" w:sz="4" w:space="0" w:color="auto"/>
            </w:tcBorders>
            <w:hideMark/>
          </w:tcPr>
          <w:p w14:paraId="0EE320DC" w14:textId="77777777" w:rsidR="009A12AF" w:rsidRPr="00F91E6C" w:rsidRDefault="009A12AF">
            <w:pPr>
              <w:widowControl w:val="0"/>
              <w:spacing w:line="240" w:lineRule="atLeast"/>
              <w:jc w:val="center"/>
              <w:rPr>
                <w:rFonts w:ascii="Verdana" w:hAnsi="Verdana" w:cs="Arial"/>
                <w:sz w:val="16"/>
                <w:szCs w:val="16"/>
                <w:lang w:val="en-CA"/>
              </w:rPr>
            </w:pPr>
            <w:r w:rsidRPr="00F91E6C">
              <w:rPr>
                <w:rFonts w:ascii="Verdana" w:hAnsi="Verdana" w:cs="Arial"/>
                <w:sz w:val="16"/>
                <w:szCs w:val="16"/>
                <w:lang w:val="en-CA"/>
              </w:rPr>
              <w:t>X</w:t>
            </w:r>
          </w:p>
        </w:tc>
        <w:tc>
          <w:tcPr>
            <w:tcW w:w="1029" w:type="dxa"/>
            <w:tcBorders>
              <w:top w:val="single" w:sz="4" w:space="0" w:color="auto"/>
              <w:left w:val="single" w:sz="4" w:space="0" w:color="auto"/>
              <w:bottom w:val="single" w:sz="4" w:space="0" w:color="auto"/>
              <w:right w:val="single" w:sz="4" w:space="0" w:color="auto"/>
            </w:tcBorders>
          </w:tcPr>
          <w:p w14:paraId="3A705896" w14:textId="62B9B364" w:rsidR="009A12AF" w:rsidRPr="00F91E6C" w:rsidRDefault="00B1395B" w:rsidP="00B1395B">
            <w:pPr>
              <w:widowControl w:val="0"/>
              <w:spacing w:line="240" w:lineRule="atLeast"/>
              <w:jc w:val="center"/>
              <w:rPr>
                <w:rFonts w:ascii="Verdana" w:hAnsi="Verdana" w:cs="Arial"/>
                <w:sz w:val="16"/>
                <w:szCs w:val="16"/>
                <w:lang w:val="en-CA"/>
              </w:rPr>
            </w:pPr>
            <w:r w:rsidRPr="00F91E6C">
              <w:rPr>
                <w:rFonts w:ascii="Verdana" w:hAnsi="Verdana" w:cs="Arial"/>
                <w:sz w:val="16"/>
                <w:szCs w:val="16"/>
                <w:lang w:val="en-CA"/>
              </w:rPr>
              <w:t>X</w:t>
            </w:r>
          </w:p>
        </w:tc>
        <w:tc>
          <w:tcPr>
            <w:tcW w:w="832" w:type="dxa"/>
            <w:tcBorders>
              <w:top w:val="single" w:sz="4" w:space="0" w:color="auto"/>
              <w:left w:val="single" w:sz="4" w:space="0" w:color="auto"/>
              <w:bottom w:val="single" w:sz="4" w:space="0" w:color="auto"/>
              <w:right w:val="single" w:sz="4" w:space="0" w:color="auto"/>
            </w:tcBorders>
            <w:hideMark/>
          </w:tcPr>
          <w:p w14:paraId="030342F8" w14:textId="77777777" w:rsidR="009A12AF" w:rsidRPr="00F91E6C" w:rsidRDefault="009A12AF">
            <w:pPr>
              <w:widowControl w:val="0"/>
              <w:spacing w:line="240" w:lineRule="atLeast"/>
              <w:jc w:val="center"/>
              <w:rPr>
                <w:rFonts w:ascii="Verdana" w:hAnsi="Verdana" w:cs="Arial"/>
                <w:sz w:val="16"/>
                <w:szCs w:val="16"/>
                <w:lang w:val="en-CA"/>
              </w:rPr>
            </w:pPr>
            <w:r w:rsidRPr="00F91E6C">
              <w:rPr>
                <w:rFonts w:ascii="Verdana" w:hAnsi="Verdana" w:cs="Arial"/>
                <w:sz w:val="16"/>
                <w:szCs w:val="16"/>
                <w:lang w:val="en-CA"/>
              </w:rPr>
              <w:t>X</w:t>
            </w:r>
          </w:p>
        </w:tc>
        <w:tc>
          <w:tcPr>
            <w:tcW w:w="1005" w:type="dxa"/>
            <w:tcBorders>
              <w:top w:val="single" w:sz="4" w:space="0" w:color="auto"/>
              <w:left w:val="single" w:sz="4" w:space="0" w:color="auto"/>
              <w:bottom w:val="single" w:sz="4" w:space="0" w:color="auto"/>
              <w:right w:val="single" w:sz="4" w:space="0" w:color="auto"/>
            </w:tcBorders>
          </w:tcPr>
          <w:p w14:paraId="2F2CDAB8" w14:textId="77777777" w:rsidR="009A12AF" w:rsidRPr="00F91E6C" w:rsidRDefault="009A12AF">
            <w:pPr>
              <w:widowControl w:val="0"/>
              <w:spacing w:line="240" w:lineRule="atLeast"/>
              <w:rPr>
                <w:rFonts w:ascii="Verdana" w:hAnsi="Verdana" w:cs="Arial"/>
                <w:sz w:val="16"/>
                <w:szCs w:val="16"/>
                <w:lang w:val="en-CA"/>
              </w:rPr>
            </w:pPr>
          </w:p>
        </w:tc>
      </w:tr>
      <w:tr w:rsidR="00672ECF" w:rsidRPr="00672ECF" w14:paraId="6C5701A2" w14:textId="77777777" w:rsidTr="00817F5E">
        <w:tc>
          <w:tcPr>
            <w:tcW w:w="0" w:type="auto"/>
            <w:vMerge/>
            <w:tcBorders>
              <w:top w:val="single" w:sz="4" w:space="0" w:color="auto"/>
              <w:left w:val="single" w:sz="4" w:space="0" w:color="auto"/>
              <w:bottom w:val="single" w:sz="4" w:space="0" w:color="auto"/>
              <w:right w:val="single" w:sz="4" w:space="0" w:color="auto"/>
            </w:tcBorders>
            <w:vAlign w:val="center"/>
            <w:hideMark/>
          </w:tcPr>
          <w:p w14:paraId="42AC0EEB" w14:textId="77777777" w:rsidR="009A12AF" w:rsidRPr="00F91E6C" w:rsidRDefault="009A12AF">
            <w:pPr>
              <w:rPr>
                <w:rFonts w:ascii="Verdana" w:eastAsia="SimSun" w:hAnsi="Verdana" w:cs="Arial"/>
                <w:b/>
                <w:sz w:val="20"/>
                <w:szCs w:val="20"/>
                <w:lang w:val="en-CA" w:eastAsia="zh-CN"/>
              </w:rPr>
            </w:pPr>
          </w:p>
        </w:tc>
        <w:tc>
          <w:tcPr>
            <w:tcW w:w="1486" w:type="dxa"/>
            <w:tcBorders>
              <w:top w:val="single" w:sz="4" w:space="0" w:color="auto"/>
              <w:left w:val="single" w:sz="4" w:space="0" w:color="auto"/>
              <w:bottom w:val="single" w:sz="4" w:space="0" w:color="auto"/>
              <w:right w:val="single" w:sz="4" w:space="0" w:color="auto"/>
            </w:tcBorders>
            <w:hideMark/>
          </w:tcPr>
          <w:p w14:paraId="5DC52243" w14:textId="77777777" w:rsidR="009A12AF" w:rsidRPr="00F91E6C" w:rsidRDefault="009A12AF">
            <w:pPr>
              <w:widowControl w:val="0"/>
              <w:spacing w:line="240" w:lineRule="atLeast"/>
              <w:rPr>
                <w:rFonts w:ascii="Verdana" w:hAnsi="Verdana" w:cs="Arial"/>
                <w:sz w:val="16"/>
                <w:szCs w:val="16"/>
                <w:lang w:val="en-CA"/>
              </w:rPr>
            </w:pPr>
            <w:r w:rsidRPr="00F91E6C">
              <w:rPr>
                <w:rFonts w:ascii="Verdana" w:hAnsi="Verdana" w:cs="Arial"/>
                <w:sz w:val="16"/>
                <w:szCs w:val="16"/>
                <w:lang w:val="en-CA"/>
              </w:rPr>
              <w:t>Alkalinity</w:t>
            </w:r>
          </w:p>
        </w:tc>
        <w:tc>
          <w:tcPr>
            <w:tcW w:w="759" w:type="dxa"/>
            <w:tcBorders>
              <w:top w:val="single" w:sz="4" w:space="0" w:color="auto"/>
              <w:left w:val="single" w:sz="4" w:space="0" w:color="auto"/>
              <w:bottom w:val="single" w:sz="4" w:space="0" w:color="auto"/>
              <w:right w:val="single" w:sz="4" w:space="0" w:color="auto"/>
            </w:tcBorders>
          </w:tcPr>
          <w:p w14:paraId="6EC05CD2" w14:textId="77777777" w:rsidR="009A12AF" w:rsidRPr="00F91E6C" w:rsidRDefault="009A12AF">
            <w:pPr>
              <w:widowControl w:val="0"/>
              <w:spacing w:line="240" w:lineRule="atLeast"/>
              <w:rPr>
                <w:rFonts w:ascii="Verdana" w:hAnsi="Verdana" w:cs="Arial"/>
                <w:sz w:val="16"/>
                <w:szCs w:val="16"/>
                <w:lang w:val="en-CA"/>
              </w:rPr>
            </w:pPr>
          </w:p>
        </w:tc>
        <w:tc>
          <w:tcPr>
            <w:tcW w:w="943" w:type="dxa"/>
            <w:tcBorders>
              <w:top w:val="single" w:sz="4" w:space="0" w:color="auto"/>
              <w:left w:val="single" w:sz="4" w:space="0" w:color="auto"/>
              <w:bottom w:val="single" w:sz="4" w:space="0" w:color="auto"/>
              <w:right w:val="single" w:sz="4" w:space="0" w:color="auto"/>
            </w:tcBorders>
            <w:hideMark/>
          </w:tcPr>
          <w:p w14:paraId="64B5E77D" w14:textId="77777777" w:rsidR="009A12AF" w:rsidRPr="00F91E6C" w:rsidRDefault="009A12AF">
            <w:pPr>
              <w:widowControl w:val="0"/>
              <w:spacing w:line="240" w:lineRule="atLeast"/>
              <w:jc w:val="center"/>
              <w:rPr>
                <w:rFonts w:ascii="Verdana" w:hAnsi="Verdana" w:cs="Arial"/>
                <w:sz w:val="16"/>
                <w:szCs w:val="16"/>
                <w:lang w:val="en-CA"/>
              </w:rPr>
            </w:pPr>
            <w:r w:rsidRPr="00F91E6C">
              <w:rPr>
                <w:rFonts w:ascii="Verdana" w:hAnsi="Verdana" w:cs="Arial"/>
                <w:sz w:val="16"/>
                <w:szCs w:val="16"/>
                <w:lang w:val="en-CA"/>
              </w:rPr>
              <w:t>X</w:t>
            </w:r>
          </w:p>
        </w:tc>
        <w:tc>
          <w:tcPr>
            <w:tcW w:w="982" w:type="dxa"/>
            <w:tcBorders>
              <w:top w:val="single" w:sz="4" w:space="0" w:color="auto"/>
              <w:left w:val="single" w:sz="4" w:space="0" w:color="auto"/>
              <w:bottom w:val="single" w:sz="4" w:space="0" w:color="auto"/>
              <w:right w:val="single" w:sz="4" w:space="0" w:color="auto"/>
            </w:tcBorders>
          </w:tcPr>
          <w:p w14:paraId="317E8259" w14:textId="77777777" w:rsidR="009A12AF" w:rsidRPr="00F91E6C" w:rsidRDefault="009A12AF">
            <w:pPr>
              <w:widowControl w:val="0"/>
              <w:spacing w:line="240" w:lineRule="atLeast"/>
              <w:rPr>
                <w:rFonts w:ascii="Verdana" w:hAnsi="Verdana" w:cs="Arial"/>
                <w:sz w:val="16"/>
                <w:szCs w:val="16"/>
                <w:lang w:val="en-CA"/>
              </w:rPr>
            </w:pPr>
          </w:p>
        </w:tc>
        <w:tc>
          <w:tcPr>
            <w:tcW w:w="1242" w:type="dxa"/>
            <w:tcBorders>
              <w:top w:val="single" w:sz="4" w:space="0" w:color="auto"/>
              <w:left w:val="single" w:sz="4" w:space="0" w:color="auto"/>
              <w:bottom w:val="single" w:sz="4" w:space="0" w:color="auto"/>
              <w:right w:val="single" w:sz="4" w:space="0" w:color="auto"/>
            </w:tcBorders>
          </w:tcPr>
          <w:p w14:paraId="5D5B654D" w14:textId="77777777" w:rsidR="009A12AF" w:rsidRPr="00F91E6C" w:rsidRDefault="009A12AF">
            <w:pPr>
              <w:widowControl w:val="0"/>
              <w:spacing w:line="240" w:lineRule="atLeast"/>
              <w:jc w:val="center"/>
              <w:rPr>
                <w:rFonts w:ascii="Verdana" w:hAnsi="Verdana" w:cs="Arial"/>
                <w:sz w:val="16"/>
                <w:szCs w:val="16"/>
                <w:lang w:val="en-CA"/>
              </w:rPr>
            </w:pPr>
          </w:p>
        </w:tc>
        <w:tc>
          <w:tcPr>
            <w:tcW w:w="1029" w:type="dxa"/>
            <w:tcBorders>
              <w:top w:val="single" w:sz="4" w:space="0" w:color="auto"/>
              <w:left w:val="single" w:sz="4" w:space="0" w:color="auto"/>
              <w:bottom w:val="single" w:sz="4" w:space="0" w:color="auto"/>
              <w:right w:val="single" w:sz="4" w:space="0" w:color="auto"/>
            </w:tcBorders>
          </w:tcPr>
          <w:p w14:paraId="164A1411" w14:textId="77777777" w:rsidR="009A12AF" w:rsidRPr="00F91E6C" w:rsidRDefault="009A12AF">
            <w:pPr>
              <w:widowControl w:val="0"/>
              <w:spacing w:line="240" w:lineRule="atLeast"/>
              <w:rPr>
                <w:rFonts w:ascii="Verdana" w:hAnsi="Verdana" w:cs="Arial"/>
                <w:sz w:val="16"/>
                <w:szCs w:val="16"/>
                <w:lang w:val="en-CA"/>
              </w:rPr>
            </w:pPr>
          </w:p>
        </w:tc>
        <w:tc>
          <w:tcPr>
            <w:tcW w:w="832" w:type="dxa"/>
            <w:tcBorders>
              <w:top w:val="single" w:sz="4" w:space="0" w:color="auto"/>
              <w:left w:val="single" w:sz="4" w:space="0" w:color="auto"/>
              <w:bottom w:val="single" w:sz="4" w:space="0" w:color="auto"/>
              <w:right w:val="single" w:sz="4" w:space="0" w:color="auto"/>
            </w:tcBorders>
          </w:tcPr>
          <w:p w14:paraId="32F08287" w14:textId="77777777" w:rsidR="009A12AF" w:rsidRPr="00F91E6C" w:rsidRDefault="009A12AF">
            <w:pPr>
              <w:widowControl w:val="0"/>
              <w:spacing w:line="240" w:lineRule="atLeast"/>
              <w:jc w:val="center"/>
              <w:rPr>
                <w:rFonts w:ascii="Verdana" w:hAnsi="Verdana" w:cs="Arial"/>
                <w:sz w:val="16"/>
                <w:szCs w:val="16"/>
                <w:lang w:val="en-CA"/>
              </w:rPr>
            </w:pPr>
          </w:p>
        </w:tc>
        <w:tc>
          <w:tcPr>
            <w:tcW w:w="1005" w:type="dxa"/>
            <w:tcBorders>
              <w:top w:val="single" w:sz="4" w:space="0" w:color="auto"/>
              <w:left w:val="single" w:sz="4" w:space="0" w:color="auto"/>
              <w:bottom w:val="single" w:sz="4" w:space="0" w:color="auto"/>
              <w:right w:val="single" w:sz="4" w:space="0" w:color="auto"/>
            </w:tcBorders>
          </w:tcPr>
          <w:p w14:paraId="4FCC5147" w14:textId="77777777" w:rsidR="009A12AF" w:rsidRPr="00F91E6C" w:rsidRDefault="009A12AF">
            <w:pPr>
              <w:widowControl w:val="0"/>
              <w:spacing w:line="240" w:lineRule="atLeast"/>
              <w:rPr>
                <w:rFonts w:ascii="Verdana" w:hAnsi="Verdana" w:cs="Arial"/>
                <w:sz w:val="16"/>
                <w:szCs w:val="16"/>
                <w:lang w:val="en-CA"/>
              </w:rPr>
            </w:pPr>
          </w:p>
        </w:tc>
      </w:tr>
      <w:tr w:rsidR="00672ECF" w:rsidRPr="00672ECF" w14:paraId="77B4AA0E" w14:textId="77777777" w:rsidTr="00817F5E">
        <w:tc>
          <w:tcPr>
            <w:tcW w:w="0" w:type="auto"/>
            <w:vMerge/>
            <w:tcBorders>
              <w:top w:val="single" w:sz="4" w:space="0" w:color="auto"/>
              <w:left w:val="single" w:sz="4" w:space="0" w:color="auto"/>
              <w:bottom w:val="single" w:sz="4" w:space="0" w:color="auto"/>
              <w:right w:val="single" w:sz="4" w:space="0" w:color="auto"/>
            </w:tcBorders>
            <w:vAlign w:val="center"/>
            <w:hideMark/>
          </w:tcPr>
          <w:p w14:paraId="60E692D2" w14:textId="77777777" w:rsidR="009A12AF" w:rsidRPr="00F91E6C" w:rsidRDefault="009A12AF">
            <w:pPr>
              <w:rPr>
                <w:rFonts w:ascii="Verdana" w:eastAsia="SimSun" w:hAnsi="Verdana" w:cs="Arial"/>
                <w:b/>
                <w:sz w:val="20"/>
                <w:szCs w:val="20"/>
                <w:lang w:val="en-CA" w:eastAsia="zh-CN"/>
              </w:rPr>
            </w:pPr>
          </w:p>
        </w:tc>
        <w:tc>
          <w:tcPr>
            <w:tcW w:w="1486" w:type="dxa"/>
            <w:tcBorders>
              <w:top w:val="single" w:sz="4" w:space="0" w:color="auto"/>
              <w:left w:val="single" w:sz="4" w:space="0" w:color="auto"/>
              <w:bottom w:val="single" w:sz="4" w:space="0" w:color="auto"/>
              <w:right w:val="single" w:sz="4" w:space="0" w:color="auto"/>
            </w:tcBorders>
            <w:hideMark/>
          </w:tcPr>
          <w:p w14:paraId="089B5C95" w14:textId="77777777" w:rsidR="009A12AF" w:rsidRPr="00F91E6C" w:rsidRDefault="009A12AF">
            <w:pPr>
              <w:widowControl w:val="0"/>
              <w:spacing w:line="240" w:lineRule="atLeast"/>
              <w:rPr>
                <w:rFonts w:ascii="Verdana" w:hAnsi="Verdana" w:cs="Arial"/>
                <w:sz w:val="16"/>
                <w:szCs w:val="16"/>
                <w:lang w:val="en-CA"/>
              </w:rPr>
            </w:pPr>
            <w:r w:rsidRPr="00F91E6C">
              <w:rPr>
                <w:rFonts w:ascii="Verdana" w:hAnsi="Verdana" w:cs="Arial"/>
                <w:sz w:val="16"/>
                <w:szCs w:val="16"/>
                <w:lang w:val="en-CA"/>
              </w:rPr>
              <w:t>Reactive Phosphorus as “P” (Filtered)</w:t>
            </w:r>
          </w:p>
        </w:tc>
        <w:tc>
          <w:tcPr>
            <w:tcW w:w="759" w:type="dxa"/>
            <w:tcBorders>
              <w:top w:val="single" w:sz="4" w:space="0" w:color="auto"/>
              <w:left w:val="single" w:sz="4" w:space="0" w:color="auto"/>
              <w:bottom w:val="single" w:sz="4" w:space="0" w:color="auto"/>
              <w:right w:val="single" w:sz="4" w:space="0" w:color="auto"/>
            </w:tcBorders>
          </w:tcPr>
          <w:p w14:paraId="4B3B6EE2" w14:textId="77777777" w:rsidR="009A12AF" w:rsidRPr="00F91E6C" w:rsidRDefault="009A12AF">
            <w:pPr>
              <w:widowControl w:val="0"/>
              <w:spacing w:line="240" w:lineRule="atLeast"/>
              <w:rPr>
                <w:rFonts w:ascii="Verdana" w:hAnsi="Verdana" w:cs="Arial"/>
                <w:sz w:val="16"/>
                <w:szCs w:val="16"/>
                <w:lang w:val="en-CA"/>
              </w:rPr>
            </w:pPr>
          </w:p>
        </w:tc>
        <w:tc>
          <w:tcPr>
            <w:tcW w:w="943" w:type="dxa"/>
            <w:tcBorders>
              <w:top w:val="single" w:sz="4" w:space="0" w:color="auto"/>
              <w:left w:val="single" w:sz="4" w:space="0" w:color="auto"/>
              <w:bottom w:val="single" w:sz="4" w:space="0" w:color="auto"/>
              <w:right w:val="single" w:sz="4" w:space="0" w:color="auto"/>
            </w:tcBorders>
            <w:hideMark/>
          </w:tcPr>
          <w:p w14:paraId="4219BB21" w14:textId="77777777" w:rsidR="009A12AF" w:rsidRPr="00F91E6C" w:rsidRDefault="009A12AF">
            <w:pPr>
              <w:widowControl w:val="0"/>
              <w:spacing w:line="240" w:lineRule="atLeast"/>
              <w:jc w:val="center"/>
              <w:rPr>
                <w:rFonts w:ascii="Verdana" w:hAnsi="Verdana" w:cs="Arial"/>
                <w:sz w:val="16"/>
                <w:szCs w:val="16"/>
                <w:lang w:val="en-CA"/>
              </w:rPr>
            </w:pPr>
            <w:r w:rsidRPr="00F91E6C">
              <w:rPr>
                <w:rFonts w:ascii="Verdana" w:hAnsi="Verdana" w:cs="Arial"/>
                <w:sz w:val="16"/>
                <w:szCs w:val="16"/>
                <w:lang w:val="en-CA"/>
              </w:rPr>
              <w:t>X</w:t>
            </w:r>
          </w:p>
        </w:tc>
        <w:tc>
          <w:tcPr>
            <w:tcW w:w="982" w:type="dxa"/>
            <w:tcBorders>
              <w:top w:val="single" w:sz="4" w:space="0" w:color="auto"/>
              <w:left w:val="single" w:sz="4" w:space="0" w:color="auto"/>
              <w:bottom w:val="single" w:sz="4" w:space="0" w:color="auto"/>
              <w:right w:val="single" w:sz="4" w:space="0" w:color="auto"/>
            </w:tcBorders>
          </w:tcPr>
          <w:p w14:paraId="702CB175" w14:textId="0A46C51D" w:rsidR="009A12AF" w:rsidRPr="00F91E6C" w:rsidRDefault="00B1395B" w:rsidP="00B1395B">
            <w:pPr>
              <w:widowControl w:val="0"/>
              <w:spacing w:line="240" w:lineRule="atLeast"/>
              <w:jc w:val="center"/>
              <w:rPr>
                <w:rFonts w:ascii="Verdana" w:hAnsi="Verdana" w:cs="Arial"/>
                <w:sz w:val="16"/>
                <w:szCs w:val="16"/>
                <w:lang w:val="en-CA"/>
              </w:rPr>
            </w:pPr>
            <w:r w:rsidRPr="00F91E6C">
              <w:rPr>
                <w:rFonts w:ascii="Verdana" w:hAnsi="Verdana" w:cs="Arial"/>
                <w:sz w:val="16"/>
                <w:szCs w:val="16"/>
                <w:lang w:val="en-CA"/>
              </w:rPr>
              <w:t>X</w:t>
            </w:r>
          </w:p>
        </w:tc>
        <w:tc>
          <w:tcPr>
            <w:tcW w:w="1242" w:type="dxa"/>
            <w:tcBorders>
              <w:top w:val="single" w:sz="4" w:space="0" w:color="auto"/>
              <w:left w:val="single" w:sz="4" w:space="0" w:color="auto"/>
              <w:bottom w:val="single" w:sz="4" w:space="0" w:color="auto"/>
              <w:right w:val="single" w:sz="4" w:space="0" w:color="auto"/>
            </w:tcBorders>
            <w:hideMark/>
          </w:tcPr>
          <w:p w14:paraId="7DA0D8DA" w14:textId="77777777" w:rsidR="009A12AF" w:rsidRPr="00F91E6C" w:rsidRDefault="009A12AF">
            <w:pPr>
              <w:widowControl w:val="0"/>
              <w:spacing w:line="240" w:lineRule="atLeast"/>
              <w:jc w:val="center"/>
              <w:rPr>
                <w:rFonts w:ascii="Verdana" w:hAnsi="Verdana" w:cs="Arial"/>
                <w:sz w:val="16"/>
                <w:szCs w:val="16"/>
                <w:lang w:val="en-CA"/>
              </w:rPr>
            </w:pPr>
            <w:r w:rsidRPr="00F91E6C">
              <w:rPr>
                <w:rFonts w:ascii="Verdana" w:hAnsi="Verdana" w:cs="Arial"/>
                <w:sz w:val="16"/>
                <w:szCs w:val="16"/>
                <w:lang w:val="en-CA"/>
              </w:rPr>
              <w:t>X</w:t>
            </w:r>
          </w:p>
        </w:tc>
        <w:tc>
          <w:tcPr>
            <w:tcW w:w="1029" w:type="dxa"/>
            <w:tcBorders>
              <w:top w:val="single" w:sz="4" w:space="0" w:color="auto"/>
              <w:left w:val="single" w:sz="4" w:space="0" w:color="auto"/>
              <w:bottom w:val="single" w:sz="4" w:space="0" w:color="auto"/>
              <w:right w:val="single" w:sz="4" w:space="0" w:color="auto"/>
            </w:tcBorders>
          </w:tcPr>
          <w:p w14:paraId="1EAC0D12" w14:textId="5804A1BB" w:rsidR="009A12AF" w:rsidRPr="00F91E6C" w:rsidRDefault="00B1395B" w:rsidP="00B1395B">
            <w:pPr>
              <w:widowControl w:val="0"/>
              <w:spacing w:line="240" w:lineRule="atLeast"/>
              <w:jc w:val="center"/>
              <w:rPr>
                <w:rFonts w:ascii="Verdana" w:hAnsi="Verdana" w:cs="Arial"/>
                <w:sz w:val="16"/>
                <w:szCs w:val="16"/>
                <w:lang w:val="en-CA"/>
              </w:rPr>
            </w:pPr>
            <w:r w:rsidRPr="00F91E6C">
              <w:rPr>
                <w:rFonts w:ascii="Verdana" w:hAnsi="Verdana" w:cs="Arial"/>
                <w:sz w:val="16"/>
                <w:szCs w:val="16"/>
                <w:lang w:val="en-CA"/>
              </w:rPr>
              <w:t>X</w:t>
            </w:r>
          </w:p>
        </w:tc>
        <w:tc>
          <w:tcPr>
            <w:tcW w:w="832" w:type="dxa"/>
            <w:tcBorders>
              <w:top w:val="single" w:sz="4" w:space="0" w:color="auto"/>
              <w:left w:val="single" w:sz="4" w:space="0" w:color="auto"/>
              <w:bottom w:val="single" w:sz="4" w:space="0" w:color="auto"/>
              <w:right w:val="single" w:sz="4" w:space="0" w:color="auto"/>
            </w:tcBorders>
            <w:hideMark/>
          </w:tcPr>
          <w:p w14:paraId="497E3857" w14:textId="77777777" w:rsidR="009A12AF" w:rsidRPr="00F91E6C" w:rsidRDefault="009A12AF">
            <w:pPr>
              <w:widowControl w:val="0"/>
              <w:spacing w:line="240" w:lineRule="atLeast"/>
              <w:jc w:val="center"/>
              <w:rPr>
                <w:rFonts w:ascii="Verdana" w:hAnsi="Verdana" w:cs="Arial"/>
                <w:sz w:val="16"/>
                <w:szCs w:val="16"/>
                <w:lang w:val="en-CA"/>
              </w:rPr>
            </w:pPr>
            <w:r w:rsidRPr="00F91E6C">
              <w:rPr>
                <w:rFonts w:ascii="Verdana" w:hAnsi="Verdana" w:cs="Arial"/>
                <w:sz w:val="16"/>
                <w:szCs w:val="16"/>
                <w:lang w:val="en-CA"/>
              </w:rPr>
              <w:t>X</w:t>
            </w:r>
          </w:p>
        </w:tc>
        <w:tc>
          <w:tcPr>
            <w:tcW w:w="1005" w:type="dxa"/>
            <w:tcBorders>
              <w:top w:val="single" w:sz="4" w:space="0" w:color="auto"/>
              <w:left w:val="single" w:sz="4" w:space="0" w:color="auto"/>
              <w:bottom w:val="single" w:sz="4" w:space="0" w:color="auto"/>
              <w:right w:val="single" w:sz="4" w:space="0" w:color="auto"/>
            </w:tcBorders>
          </w:tcPr>
          <w:p w14:paraId="0A44426B" w14:textId="77777777" w:rsidR="009A12AF" w:rsidRPr="00F91E6C" w:rsidRDefault="009A12AF">
            <w:pPr>
              <w:widowControl w:val="0"/>
              <w:spacing w:line="240" w:lineRule="atLeast"/>
              <w:rPr>
                <w:rFonts w:ascii="Verdana" w:hAnsi="Verdana" w:cs="Arial"/>
                <w:sz w:val="16"/>
                <w:szCs w:val="16"/>
                <w:lang w:val="en-CA"/>
              </w:rPr>
            </w:pPr>
          </w:p>
        </w:tc>
      </w:tr>
      <w:tr w:rsidR="00672ECF" w:rsidRPr="00672ECF" w14:paraId="768556ED" w14:textId="77777777" w:rsidTr="00817F5E">
        <w:tc>
          <w:tcPr>
            <w:tcW w:w="0" w:type="auto"/>
            <w:vMerge/>
            <w:tcBorders>
              <w:top w:val="single" w:sz="4" w:space="0" w:color="auto"/>
              <w:left w:val="single" w:sz="4" w:space="0" w:color="auto"/>
              <w:bottom w:val="single" w:sz="4" w:space="0" w:color="auto"/>
              <w:right w:val="single" w:sz="4" w:space="0" w:color="auto"/>
            </w:tcBorders>
            <w:vAlign w:val="center"/>
            <w:hideMark/>
          </w:tcPr>
          <w:p w14:paraId="68ECDB36" w14:textId="77777777" w:rsidR="009A12AF" w:rsidRPr="00F91E6C" w:rsidRDefault="009A12AF">
            <w:pPr>
              <w:rPr>
                <w:rFonts w:ascii="Verdana" w:eastAsia="SimSun" w:hAnsi="Verdana" w:cs="Arial"/>
                <w:b/>
                <w:sz w:val="20"/>
                <w:szCs w:val="20"/>
                <w:lang w:val="en-CA" w:eastAsia="zh-CN"/>
              </w:rPr>
            </w:pPr>
          </w:p>
        </w:tc>
        <w:tc>
          <w:tcPr>
            <w:tcW w:w="1486" w:type="dxa"/>
            <w:tcBorders>
              <w:top w:val="single" w:sz="4" w:space="0" w:color="auto"/>
              <w:left w:val="single" w:sz="4" w:space="0" w:color="auto"/>
              <w:bottom w:val="single" w:sz="4" w:space="0" w:color="auto"/>
              <w:right w:val="single" w:sz="4" w:space="0" w:color="auto"/>
            </w:tcBorders>
            <w:hideMark/>
          </w:tcPr>
          <w:p w14:paraId="61A297D5" w14:textId="77777777" w:rsidR="009A12AF" w:rsidRPr="00F91E6C" w:rsidRDefault="009A12AF">
            <w:pPr>
              <w:widowControl w:val="0"/>
              <w:spacing w:line="240" w:lineRule="atLeast"/>
              <w:rPr>
                <w:rFonts w:ascii="Verdana" w:hAnsi="Verdana" w:cs="Arial"/>
                <w:sz w:val="16"/>
                <w:szCs w:val="16"/>
                <w:lang w:val="en-CA"/>
              </w:rPr>
            </w:pPr>
            <w:r w:rsidRPr="00F91E6C">
              <w:rPr>
                <w:rFonts w:ascii="Verdana" w:hAnsi="Verdana" w:cs="Arial"/>
                <w:sz w:val="16"/>
                <w:szCs w:val="16"/>
                <w:lang w:val="en-CA"/>
              </w:rPr>
              <w:t>Total Ammonia-N</w:t>
            </w:r>
          </w:p>
        </w:tc>
        <w:tc>
          <w:tcPr>
            <w:tcW w:w="759" w:type="dxa"/>
            <w:tcBorders>
              <w:top w:val="single" w:sz="4" w:space="0" w:color="auto"/>
              <w:left w:val="single" w:sz="4" w:space="0" w:color="auto"/>
              <w:bottom w:val="single" w:sz="4" w:space="0" w:color="auto"/>
              <w:right w:val="single" w:sz="4" w:space="0" w:color="auto"/>
            </w:tcBorders>
          </w:tcPr>
          <w:p w14:paraId="35A7B1D4" w14:textId="77777777" w:rsidR="009A12AF" w:rsidRPr="00F91E6C" w:rsidRDefault="009A12AF">
            <w:pPr>
              <w:widowControl w:val="0"/>
              <w:spacing w:line="240" w:lineRule="atLeast"/>
              <w:rPr>
                <w:rFonts w:ascii="Verdana" w:hAnsi="Verdana" w:cs="Arial"/>
                <w:sz w:val="16"/>
                <w:szCs w:val="16"/>
                <w:lang w:val="en-CA"/>
              </w:rPr>
            </w:pPr>
          </w:p>
        </w:tc>
        <w:tc>
          <w:tcPr>
            <w:tcW w:w="943" w:type="dxa"/>
            <w:tcBorders>
              <w:top w:val="single" w:sz="4" w:space="0" w:color="auto"/>
              <w:left w:val="single" w:sz="4" w:space="0" w:color="auto"/>
              <w:bottom w:val="single" w:sz="4" w:space="0" w:color="auto"/>
              <w:right w:val="single" w:sz="4" w:space="0" w:color="auto"/>
            </w:tcBorders>
            <w:hideMark/>
          </w:tcPr>
          <w:p w14:paraId="7D5DD79F" w14:textId="77777777" w:rsidR="009A12AF" w:rsidRPr="00F91E6C" w:rsidRDefault="009A12AF">
            <w:pPr>
              <w:widowControl w:val="0"/>
              <w:spacing w:line="240" w:lineRule="atLeast"/>
              <w:jc w:val="center"/>
              <w:rPr>
                <w:rFonts w:ascii="Verdana" w:hAnsi="Verdana" w:cs="Arial"/>
                <w:sz w:val="16"/>
                <w:szCs w:val="16"/>
                <w:lang w:val="en-CA"/>
              </w:rPr>
            </w:pPr>
            <w:r w:rsidRPr="00F91E6C">
              <w:rPr>
                <w:rFonts w:ascii="Verdana" w:hAnsi="Verdana" w:cs="Arial"/>
                <w:sz w:val="16"/>
                <w:szCs w:val="16"/>
                <w:lang w:val="en-CA"/>
              </w:rPr>
              <w:t>X</w:t>
            </w:r>
          </w:p>
        </w:tc>
        <w:tc>
          <w:tcPr>
            <w:tcW w:w="982" w:type="dxa"/>
            <w:tcBorders>
              <w:top w:val="single" w:sz="4" w:space="0" w:color="auto"/>
              <w:left w:val="single" w:sz="4" w:space="0" w:color="auto"/>
              <w:bottom w:val="single" w:sz="4" w:space="0" w:color="auto"/>
              <w:right w:val="single" w:sz="4" w:space="0" w:color="auto"/>
            </w:tcBorders>
          </w:tcPr>
          <w:p w14:paraId="1425E527" w14:textId="77777777" w:rsidR="009A12AF" w:rsidRPr="00F91E6C" w:rsidRDefault="009A12AF">
            <w:pPr>
              <w:widowControl w:val="0"/>
              <w:spacing w:line="240" w:lineRule="atLeast"/>
              <w:rPr>
                <w:rFonts w:ascii="Verdana" w:hAnsi="Verdana" w:cs="Arial"/>
                <w:sz w:val="16"/>
                <w:szCs w:val="16"/>
                <w:lang w:val="en-CA"/>
              </w:rPr>
            </w:pPr>
          </w:p>
        </w:tc>
        <w:tc>
          <w:tcPr>
            <w:tcW w:w="1242" w:type="dxa"/>
            <w:tcBorders>
              <w:top w:val="single" w:sz="4" w:space="0" w:color="auto"/>
              <w:left w:val="single" w:sz="4" w:space="0" w:color="auto"/>
              <w:bottom w:val="single" w:sz="4" w:space="0" w:color="auto"/>
              <w:right w:val="single" w:sz="4" w:space="0" w:color="auto"/>
            </w:tcBorders>
            <w:hideMark/>
          </w:tcPr>
          <w:p w14:paraId="0CD4BC59" w14:textId="77777777" w:rsidR="009A12AF" w:rsidRPr="00F91E6C" w:rsidRDefault="009A12AF">
            <w:pPr>
              <w:widowControl w:val="0"/>
              <w:spacing w:line="240" w:lineRule="atLeast"/>
              <w:jc w:val="center"/>
              <w:rPr>
                <w:rFonts w:ascii="Verdana" w:hAnsi="Verdana" w:cs="Arial"/>
                <w:sz w:val="16"/>
                <w:szCs w:val="16"/>
                <w:lang w:val="en-CA"/>
              </w:rPr>
            </w:pPr>
            <w:r w:rsidRPr="00F91E6C">
              <w:rPr>
                <w:rFonts w:ascii="Verdana" w:hAnsi="Verdana" w:cs="Arial"/>
                <w:sz w:val="16"/>
                <w:szCs w:val="16"/>
                <w:lang w:val="en-CA"/>
              </w:rPr>
              <w:t>X</w:t>
            </w:r>
          </w:p>
        </w:tc>
        <w:tc>
          <w:tcPr>
            <w:tcW w:w="1029" w:type="dxa"/>
            <w:tcBorders>
              <w:top w:val="single" w:sz="4" w:space="0" w:color="auto"/>
              <w:left w:val="single" w:sz="4" w:space="0" w:color="auto"/>
              <w:bottom w:val="single" w:sz="4" w:space="0" w:color="auto"/>
              <w:right w:val="single" w:sz="4" w:space="0" w:color="auto"/>
            </w:tcBorders>
          </w:tcPr>
          <w:p w14:paraId="584A5821" w14:textId="77777777" w:rsidR="009A12AF" w:rsidRPr="00F91E6C" w:rsidRDefault="009A12AF">
            <w:pPr>
              <w:widowControl w:val="0"/>
              <w:spacing w:line="240" w:lineRule="atLeast"/>
              <w:rPr>
                <w:rFonts w:ascii="Verdana" w:hAnsi="Verdana" w:cs="Arial"/>
                <w:sz w:val="16"/>
                <w:szCs w:val="16"/>
                <w:lang w:val="en-CA"/>
              </w:rPr>
            </w:pPr>
          </w:p>
        </w:tc>
        <w:tc>
          <w:tcPr>
            <w:tcW w:w="832" w:type="dxa"/>
            <w:tcBorders>
              <w:top w:val="single" w:sz="4" w:space="0" w:color="auto"/>
              <w:left w:val="single" w:sz="4" w:space="0" w:color="auto"/>
              <w:bottom w:val="single" w:sz="4" w:space="0" w:color="auto"/>
              <w:right w:val="single" w:sz="4" w:space="0" w:color="auto"/>
            </w:tcBorders>
            <w:hideMark/>
          </w:tcPr>
          <w:p w14:paraId="3723D3DD" w14:textId="77777777" w:rsidR="009A12AF" w:rsidRPr="00F91E6C" w:rsidRDefault="009A12AF">
            <w:pPr>
              <w:widowControl w:val="0"/>
              <w:spacing w:line="240" w:lineRule="atLeast"/>
              <w:jc w:val="center"/>
              <w:rPr>
                <w:rFonts w:ascii="Verdana" w:hAnsi="Verdana" w:cs="Arial"/>
                <w:sz w:val="16"/>
                <w:szCs w:val="16"/>
                <w:lang w:val="en-CA"/>
              </w:rPr>
            </w:pPr>
            <w:r w:rsidRPr="00F91E6C">
              <w:rPr>
                <w:rFonts w:ascii="Verdana" w:hAnsi="Verdana" w:cs="Arial"/>
                <w:sz w:val="16"/>
                <w:szCs w:val="16"/>
                <w:lang w:val="en-CA"/>
              </w:rPr>
              <w:t>X</w:t>
            </w:r>
          </w:p>
        </w:tc>
        <w:tc>
          <w:tcPr>
            <w:tcW w:w="1005" w:type="dxa"/>
            <w:tcBorders>
              <w:top w:val="single" w:sz="4" w:space="0" w:color="auto"/>
              <w:left w:val="single" w:sz="4" w:space="0" w:color="auto"/>
              <w:bottom w:val="single" w:sz="4" w:space="0" w:color="auto"/>
              <w:right w:val="single" w:sz="4" w:space="0" w:color="auto"/>
            </w:tcBorders>
          </w:tcPr>
          <w:p w14:paraId="74839202" w14:textId="77777777" w:rsidR="009A12AF" w:rsidRPr="00F91E6C" w:rsidRDefault="009A12AF">
            <w:pPr>
              <w:widowControl w:val="0"/>
              <w:spacing w:line="240" w:lineRule="atLeast"/>
              <w:rPr>
                <w:rFonts w:ascii="Verdana" w:hAnsi="Verdana" w:cs="Arial"/>
                <w:sz w:val="16"/>
                <w:szCs w:val="16"/>
                <w:lang w:val="en-CA"/>
              </w:rPr>
            </w:pPr>
          </w:p>
        </w:tc>
      </w:tr>
      <w:tr w:rsidR="00672ECF" w:rsidRPr="00672ECF" w14:paraId="574863AF" w14:textId="77777777" w:rsidTr="00817F5E">
        <w:tc>
          <w:tcPr>
            <w:tcW w:w="9350"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64BA34" w14:textId="77777777" w:rsidR="009A12AF" w:rsidRPr="00F91E6C" w:rsidRDefault="009A12AF">
            <w:pPr>
              <w:widowControl w:val="0"/>
              <w:spacing w:line="240" w:lineRule="atLeast"/>
              <w:rPr>
                <w:rFonts w:ascii="Verdana" w:hAnsi="Verdana" w:cs="Arial"/>
                <w:sz w:val="16"/>
                <w:szCs w:val="16"/>
                <w:lang w:val="en-CA"/>
              </w:rPr>
            </w:pPr>
          </w:p>
        </w:tc>
      </w:tr>
      <w:tr w:rsidR="00672ECF" w:rsidRPr="00672ECF" w14:paraId="5414DCBF" w14:textId="77777777" w:rsidTr="00817F5E">
        <w:tc>
          <w:tcPr>
            <w:tcW w:w="1072" w:type="dxa"/>
            <w:vMerge w:val="restart"/>
            <w:tcBorders>
              <w:top w:val="single" w:sz="4" w:space="0" w:color="auto"/>
              <w:left w:val="single" w:sz="4" w:space="0" w:color="auto"/>
              <w:bottom w:val="single" w:sz="4" w:space="0" w:color="auto"/>
              <w:right w:val="single" w:sz="4" w:space="0" w:color="auto"/>
            </w:tcBorders>
            <w:hideMark/>
          </w:tcPr>
          <w:p w14:paraId="0F252817" w14:textId="77777777" w:rsidR="009A12AF" w:rsidRPr="00F91E6C" w:rsidRDefault="009A12AF">
            <w:pPr>
              <w:widowControl w:val="0"/>
              <w:spacing w:line="240" w:lineRule="atLeast"/>
              <w:rPr>
                <w:rFonts w:ascii="Verdana" w:hAnsi="Verdana" w:cs="Arial"/>
                <w:sz w:val="20"/>
                <w:szCs w:val="20"/>
                <w:lang w:val="en-CA"/>
              </w:rPr>
            </w:pPr>
            <w:r w:rsidRPr="00F91E6C">
              <w:rPr>
                <w:rFonts w:ascii="Verdana" w:hAnsi="Verdana" w:cs="Arial"/>
                <w:b/>
                <w:sz w:val="20"/>
                <w:szCs w:val="20"/>
                <w:lang w:val="en-CA"/>
              </w:rPr>
              <w:t>BAF Effluent (Effluent Channel</w:t>
            </w:r>
            <w:r w:rsidRPr="00F91E6C">
              <w:rPr>
                <w:rFonts w:ascii="Verdana" w:hAnsi="Verdana" w:cs="Arial"/>
                <w:sz w:val="20"/>
                <w:szCs w:val="20"/>
                <w:lang w:val="en-CA"/>
              </w:rPr>
              <w:t>)</w:t>
            </w:r>
          </w:p>
        </w:tc>
        <w:tc>
          <w:tcPr>
            <w:tcW w:w="1486" w:type="dxa"/>
            <w:tcBorders>
              <w:top w:val="single" w:sz="4" w:space="0" w:color="auto"/>
              <w:left w:val="single" w:sz="4" w:space="0" w:color="auto"/>
              <w:bottom w:val="single" w:sz="4" w:space="0" w:color="auto"/>
              <w:right w:val="single" w:sz="4" w:space="0" w:color="auto"/>
            </w:tcBorders>
          </w:tcPr>
          <w:p w14:paraId="1F7FA2F8" w14:textId="77777777" w:rsidR="009A12AF" w:rsidRPr="00F91E6C" w:rsidRDefault="009A12AF">
            <w:pPr>
              <w:widowControl w:val="0"/>
              <w:spacing w:line="240" w:lineRule="atLeast"/>
              <w:rPr>
                <w:rFonts w:ascii="Verdana" w:hAnsi="Verdana" w:cs="Arial"/>
                <w:sz w:val="16"/>
                <w:szCs w:val="16"/>
                <w:lang w:val="en-CA"/>
              </w:rPr>
            </w:pPr>
            <w:r w:rsidRPr="00F91E6C">
              <w:rPr>
                <w:rFonts w:ascii="Verdana" w:hAnsi="Verdana" w:cs="Arial"/>
                <w:sz w:val="16"/>
                <w:szCs w:val="16"/>
                <w:lang w:val="en-CA"/>
              </w:rPr>
              <w:t>Total Ammonia-N</w:t>
            </w:r>
          </w:p>
          <w:p w14:paraId="7E9BC8CD" w14:textId="77777777" w:rsidR="009A12AF" w:rsidRPr="00F91E6C" w:rsidRDefault="009A12AF">
            <w:pPr>
              <w:widowControl w:val="0"/>
              <w:spacing w:line="240" w:lineRule="atLeast"/>
              <w:rPr>
                <w:rFonts w:ascii="Verdana" w:hAnsi="Verdana" w:cs="Arial"/>
                <w:sz w:val="16"/>
                <w:szCs w:val="16"/>
                <w:lang w:val="en-CA"/>
              </w:rPr>
            </w:pPr>
          </w:p>
        </w:tc>
        <w:tc>
          <w:tcPr>
            <w:tcW w:w="759" w:type="dxa"/>
            <w:tcBorders>
              <w:top w:val="single" w:sz="4" w:space="0" w:color="auto"/>
              <w:left w:val="single" w:sz="4" w:space="0" w:color="auto"/>
              <w:bottom w:val="single" w:sz="4" w:space="0" w:color="auto"/>
              <w:right w:val="single" w:sz="4" w:space="0" w:color="auto"/>
            </w:tcBorders>
          </w:tcPr>
          <w:p w14:paraId="39734FF7" w14:textId="77777777" w:rsidR="009A12AF" w:rsidRPr="00F91E6C" w:rsidRDefault="009A12AF">
            <w:pPr>
              <w:widowControl w:val="0"/>
              <w:spacing w:line="240" w:lineRule="atLeast"/>
              <w:rPr>
                <w:rFonts w:ascii="Verdana" w:hAnsi="Verdana" w:cs="Arial"/>
                <w:sz w:val="16"/>
                <w:szCs w:val="16"/>
                <w:lang w:val="en-CA"/>
              </w:rPr>
            </w:pPr>
          </w:p>
        </w:tc>
        <w:tc>
          <w:tcPr>
            <w:tcW w:w="943" w:type="dxa"/>
            <w:tcBorders>
              <w:top w:val="single" w:sz="4" w:space="0" w:color="auto"/>
              <w:left w:val="single" w:sz="4" w:space="0" w:color="auto"/>
              <w:bottom w:val="single" w:sz="4" w:space="0" w:color="auto"/>
              <w:right w:val="single" w:sz="4" w:space="0" w:color="auto"/>
            </w:tcBorders>
            <w:hideMark/>
          </w:tcPr>
          <w:p w14:paraId="17CF9B5D" w14:textId="77777777" w:rsidR="009A12AF" w:rsidRPr="00F91E6C" w:rsidRDefault="009A12AF">
            <w:pPr>
              <w:widowControl w:val="0"/>
              <w:spacing w:line="240" w:lineRule="atLeast"/>
              <w:jc w:val="center"/>
              <w:rPr>
                <w:rFonts w:ascii="Verdana" w:hAnsi="Verdana" w:cs="Arial"/>
                <w:sz w:val="16"/>
                <w:szCs w:val="16"/>
                <w:lang w:val="en-CA"/>
              </w:rPr>
            </w:pPr>
            <w:r w:rsidRPr="00F91E6C">
              <w:rPr>
                <w:rFonts w:ascii="Verdana" w:hAnsi="Verdana" w:cs="Arial"/>
                <w:sz w:val="16"/>
                <w:szCs w:val="16"/>
                <w:lang w:val="en-CA"/>
              </w:rPr>
              <w:t>X</w:t>
            </w:r>
          </w:p>
        </w:tc>
        <w:tc>
          <w:tcPr>
            <w:tcW w:w="982" w:type="dxa"/>
            <w:tcBorders>
              <w:top w:val="single" w:sz="4" w:space="0" w:color="auto"/>
              <w:left w:val="single" w:sz="4" w:space="0" w:color="auto"/>
              <w:bottom w:val="single" w:sz="4" w:space="0" w:color="auto"/>
              <w:right w:val="single" w:sz="4" w:space="0" w:color="auto"/>
            </w:tcBorders>
          </w:tcPr>
          <w:p w14:paraId="1287F017" w14:textId="77777777" w:rsidR="009A12AF" w:rsidRPr="00F91E6C" w:rsidRDefault="009A12AF">
            <w:pPr>
              <w:widowControl w:val="0"/>
              <w:spacing w:line="240" w:lineRule="atLeast"/>
              <w:jc w:val="center"/>
              <w:rPr>
                <w:rFonts w:ascii="Verdana" w:hAnsi="Verdana" w:cs="Arial"/>
                <w:sz w:val="16"/>
                <w:szCs w:val="16"/>
                <w:lang w:val="en-CA"/>
              </w:rPr>
            </w:pPr>
          </w:p>
        </w:tc>
        <w:tc>
          <w:tcPr>
            <w:tcW w:w="1242" w:type="dxa"/>
            <w:tcBorders>
              <w:top w:val="single" w:sz="4" w:space="0" w:color="auto"/>
              <w:left w:val="single" w:sz="4" w:space="0" w:color="auto"/>
              <w:bottom w:val="single" w:sz="4" w:space="0" w:color="auto"/>
              <w:right w:val="single" w:sz="4" w:space="0" w:color="auto"/>
            </w:tcBorders>
          </w:tcPr>
          <w:p w14:paraId="041269C4" w14:textId="605F3876" w:rsidR="009A12AF" w:rsidRPr="00F91E6C" w:rsidRDefault="00604DB3">
            <w:pPr>
              <w:widowControl w:val="0"/>
              <w:spacing w:line="240" w:lineRule="atLeast"/>
              <w:jc w:val="center"/>
              <w:rPr>
                <w:rFonts w:ascii="Verdana" w:hAnsi="Verdana" w:cs="Arial"/>
                <w:sz w:val="16"/>
                <w:szCs w:val="16"/>
                <w:lang w:val="en-CA"/>
              </w:rPr>
            </w:pPr>
            <w:r w:rsidRPr="00F91E6C">
              <w:rPr>
                <w:rFonts w:ascii="Verdana" w:hAnsi="Verdana" w:cs="Arial"/>
                <w:sz w:val="16"/>
                <w:szCs w:val="16"/>
                <w:lang w:val="en-CA"/>
              </w:rPr>
              <w:t>X</w:t>
            </w:r>
          </w:p>
        </w:tc>
        <w:tc>
          <w:tcPr>
            <w:tcW w:w="1029" w:type="dxa"/>
            <w:tcBorders>
              <w:top w:val="single" w:sz="4" w:space="0" w:color="auto"/>
              <w:left w:val="single" w:sz="4" w:space="0" w:color="auto"/>
              <w:bottom w:val="single" w:sz="4" w:space="0" w:color="auto"/>
              <w:right w:val="single" w:sz="4" w:space="0" w:color="auto"/>
            </w:tcBorders>
          </w:tcPr>
          <w:p w14:paraId="51703BA6" w14:textId="77777777" w:rsidR="009A12AF" w:rsidRPr="00F91E6C" w:rsidRDefault="009A12AF">
            <w:pPr>
              <w:widowControl w:val="0"/>
              <w:spacing w:line="240" w:lineRule="atLeast"/>
              <w:jc w:val="center"/>
              <w:rPr>
                <w:rFonts w:ascii="Verdana" w:hAnsi="Verdana" w:cs="Arial"/>
                <w:sz w:val="16"/>
                <w:szCs w:val="16"/>
                <w:lang w:val="en-CA"/>
              </w:rPr>
            </w:pPr>
          </w:p>
        </w:tc>
        <w:tc>
          <w:tcPr>
            <w:tcW w:w="832" w:type="dxa"/>
            <w:tcBorders>
              <w:top w:val="single" w:sz="4" w:space="0" w:color="auto"/>
              <w:left w:val="single" w:sz="4" w:space="0" w:color="auto"/>
              <w:bottom w:val="single" w:sz="4" w:space="0" w:color="auto"/>
              <w:right w:val="single" w:sz="4" w:space="0" w:color="auto"/>
            </w:tcBorders>
          </w:tcPr>
          <w:p w14:paraId="59AD3907" w14:textId="4005EC8C" w:rsidR="009A12AF" w:rsidRPr="00F91E6C" w:rsidRDefault="00604DB3">
            <w:pPr>
              <w:widowControl w:val="0"/>
              <w:spacing w:line="240" w:lineRule="atLeast"/>
              <w:jc w:val="center"/>
              <w:rPr>
                <w:rFonts w:ascii="Verdana" w:hAnsi="Verdana" w:cs="Arial"/>
                <w:sz w:val="16"/>
                <w:szCs w:val="16"/>
                <w:lang w:val="en-CA"/>
              </w:rPr>
            </w:pPr>
            <w:r w:rsidRPr="00F91E6C">
              <w:rPr>
                <w:rFonts w:ascii="Verdana" w:hAnsi="Verdana" w:cs="Arial"/>
                <w:sz w:val="16"/>
                <w:szCs w:val="16"/>
                <w:lang w:val="en-CA"/>
              </w:rPr>
              <w:t>X</w:t>
            </w:r>
          </w:p>
        </w:tc>
        <w:tc>
          <w:tcPr>
            <w:tcW w:w="1005" w:type="dxa"/>
            <w:tcBorders>
              <w:top w:val="single" w:sz="4" w:space="0" w:color="auto"/>
              <w:left w:val="single" w:sz="4" w:space="0" w:color="auto"/>
              <w:bottom w:val="single" w:sz="4" w:space="0" w:color="auto"/>
              <w:right w:val="single" w:sz="4" w:space="0" w:color="auto"/>
            </w:tcBorders>
          </w:tcPr>
          <w:p w14:paraId="6571A6B2" w14:textId="77777777" w:rsidR="009A12AF" w:rsidRPr="00F91E6C" w:rsidRDefault="009A12AF">
            <w:pPr>
              <w:widowControl w:val="0"/>
              <w:spacing w:line="240" w:lineRule="atLeast"/>
              <w:jc w:val="center"/>
              <w:rPr>
                <w:rFonts w:ascii="Verdana" w:hAnsi="Verdana" w:cs="Arial"/>
                <w:sz w:val="16"/>
                <w:szCs w:val="16"/>
                <w:lang w:val="en-CA"/>
              </w:rPr>
            </w:pPr>
          </w:p>
        </w:tc>
      </w:tr>
      <w:tr w:rsidR="00672ECF" w:rsidRPr="00672ECF" w14:paraId="5A8D256C" w14:textId="77777777" w:rsidTr="00817F5E">
        <w:tc>
          <w:tcPr>
            <w:tcW w:w="0" w:type="auto"/>
            <w:vMerge/>
            <w:tcBorders>
              <w:top w:val="single" w:sz="4" w:space="0" w:color="auto"/>
              <w:left w:val="single" w:sz="4" w:space="0" w:color="auto"/>
              <w:bottom w:val="single" w:sz="4" w:space="0" w:color="auto"/>
              <w:right w:val="single" w:sz="4" w:space="0" w:color="auto"/>
            </w:tcBorders>
            <w:vAlign w:val="center"/>
            <w:hideMark/>
          </w:tcPr>
          <w:p w14:paraId="3F655C4F" w14:textId="77777777" w:rsidR="009A12AF" w:rsidRPr="00F91E6C" w:rsidRDefault="009A12AF">
            <w:pPr>
              <w:rPr>
                <w:rFonts w:ascii="Verdana" w:eastAsia="SimSun" w:hAnsi="Verdana" w:cs="Arial"/>
                <w:sz w:val="20"/>
                <w:szCs w:val="20"/>
                <w:lang w:val="en-CA" w:eastAsia="zh-CN"/>
              </w:rPr>
            </w:pPr>
          </w:p>
        </w:tc>
        <w:tc>
          <w:tcPr>
            <w:tcW w:w="1486" w:type="dxa"/>
            <w:tcBorders>
              <w:top w:val="single" w:sz="4" w:space="0" w:color="auto"/>
              <w:left w:val="single" w:sz="4" w:space="0" w:color="auto"/>
              <w:bottom w:val="single" w:sz="4" w:space="0" w:color="auto"/>
              <w:right w:val="single" w:sz="4" w:space="0" w:color="auto"/>
            </w:tcBorders>
            <w:hideMark/>
          </w:tcPr>
          <w:p w14:paraId="2E932322" w14:textId="77777777" w:rsidR="009A12AF" w:rsidRPr="00F91E6C" w:rsidRDefault="009A12AF">
            <w:pPr>
              <w:widowControl w:val="0"/>
              <w:spacing w:line="240" w:lineRule="atLeast"/>
              <w:rPr>
                <w:rFonts w:ascii="Verdana" w:hAnsi="Verdana" w:cs="Arial"/>
                <w:sz w:val="16"/>
                <w:szCs w:val="16"/>
                <w:lang w:val="en-CA"/>
              </w:rPr>
            </w:pPr>
            <w:r w:rsidRPr="00F91E6C">
              <w:rPr>
                <w:rFonts w:ascii="Verdana" w:hAnsi="Verdana" w:cs="Arial"/>
                <w:sz w:val="16"/>
                <w:szCs w:val="16"/>
                <w:lang w:val="en-CA"/>
              </w:rPr>
              <w:t>Nitrate</w:t>
            </w:r>
          </w:p>
        </w:tc>
        <w:tc>
          <w:tcPr>
            <w:tcW w:w="759" w:type="dxa"/>
            <w:tcBorders>
              <w:top w:val="single" w:sz="4" w:space="0" w:color="auto"/>
              <w:left w:val="single" w:sz="4" w:space="0" w:color="auto"/>
              <w:bottom w:val="single" w:sz="4" w:space="0" w:color="auto"/>
              <w:right w:val="single" w:sz="4" w:space="0" w:color="auto"/>
            </w:tcBorders>
          </w:tcPr>
          <w:p w14:paraId="5DB7A06C" w14:textId="77777777" w:rsidR="009A12AF" w:rsidRPr="00F91E6C" w:rsidRDefault="009A12AF">
            <w:pPr>
              <w:widowControl w:val="0"/>
              <w:spacing w:line="240" w:lineRule="atLeast"/>
              <w:rPr>
                <w:rFonts w:ascii="Verdana" w:hAnsi="Verdana" w:cs="Arial"/>
                <w:sz w:val="16"/>
                <w:szCs w:val="16"/>
                <w:lang w:val="en-CA"/>
              </w:rPr>
            </w:pPr>
          </w:p>
        </w:tc>
        <w:tc>
          <w:tcPr>
            <w:tcW w:w="943" w:type="dxa"/>
            <w:tcBorders>
              <w:top w:val="single" w:sz="4" w:space="0" w:color="auto"/>
              <w:left w:val="single" w:sz="4" w:space="0" w:color="auto"/>
              <w:bottom w:val="single" w:sz="4" w:space="0" w:color="auto"/>
              <w:right w:val="single" w:sz="4" w:space="0" w:color="auto"/>
            </w:tcBorders>
            <w:hideMark/>
          </w:tcPr>
          <w:p w14:paraId="68923D9A" w14:textId="77777777" w:rsidR="009A12AF" w:rsidRPr="00F91E6C" w:rsidRDefault="009A12AF">
            <w:pPr>
              <w:widowControl w:val="0"/>
              <w:spacing w:line="240" w:lineRule="atLeast"/>
              <w:jc w:val="center"/>
              <w:rPr>
                <w:rFonts w:ascii="Verdana" w:hAnsi="Verdana" w:cs="Arial"/>
                <w:sz w:val="16"/>
                <w:szCs w:val="16"/>
                <w:lang w:val="en-CA"/>
              </w:rPr>
            </w:pPr>
            <w:r w:rsidRPr="00F91E6C">
              <w:rPr>
                <w:rFonts w:ascii="Verdana" w:hAnsi="Verdana" w:cs="Arial"/>
                <w:sz w:val="16"/>
                <w:szCs w:val="16"/>
                <w:lang w:val="en-CA"/>
              </w:rPr>
              <w:t>X</w:t>
            </w:r>
          </w:p>
        </w:tc>
        <w:tc>
          <w:tcPr>
            <w:tcW w:w="982" w:type="dxa"/>
            <w:tcBorders>
              <w:top w:val="single" w:sz="4" w:space="0" w:color="auto"/>
              <w:left w:val="single" w:sz="4" w:space="0" w:color="auto"/>
              <w:bottom w:val="single" w:sz="4" w:space="0" w:color="auto"/>
              <w:right w:val="single" w:sz="4" w:space="0" w:color="auto"/>
            </w:tcBorders>
          </w:tcPr>
          <w:p w14:paraId="4D522C23" w14:textId="77777777" w:rsidR="009A12AF" w:rsidRPr="00F91E6C" w:rsidRDefault="009A12AF">
            <w:pPr>
              <w:widowControl w:val="0"/>
              <w:spacing w:line="240" w:lineRule="atLeast"/>
              <w:jc w:val="center"/>
              <w:rPr>
                <w:rFonts w:ascii="Verdana" w:hAnsi="Verdana" w:cs="Arial"/>
                <w:sz w:val="16"/>
                <w:szCs w:val="16"/>
                <w:lang w:val="en-CA"/>
              </w:rPr>
            </w:pPr>
          </w:p>
        </w:tc>
        <w:tc>
          <w:tcPr>
            <w:tcW w:w="1242" w:type="dxa"/>
            <w:tcBorders>
              <w:top w:val="single" w:sz="4" w:space="0" w:color="auto"/>
              <w:left w:val="single" w:sz="4" w:space="0" w:color="auto"/>
              <w:bottom w:val="single" w:sz="4" w:space="0" w:color="auto"/>
              <w:right w:val="single" w:sz="4" w:space="0" w:color="auto"/>
            </w:tcBorders>
            <w:hideMark/>
          </w:tcPr>
          <w:p w14:paraId="647429D5" w14:textId="77777777" w:rsidR="009A12AF" w:rsidRPr="00F91E6C" w:rsidRDefault="009A12AF">
            <w:pPr>
              <w:widowControl w:val="0"/>
              <w:spacing w:line="240" w:lineRule="atLeast"/>
              <w:jc w:val="center"/>
              <w:rPr>
                <w:rFonts w:ascii="Verdana" w:hAnsi="Verdana" w:cs="Arial"/>
                <w:sz w:val="16"/>
                <w:szCs w:val="16"/>
                <w:lang w:val="en-CA"/>
              </w:rPr>
            </w:pPr>
            <w:r w:rsidRPr="00F91E6C">
              <w:rPr>
                <w:rFonts w:ascii="Verdana" w:hAnsi="Verdana" w:cs="Arial"/>
                <w:sz w:val="16"/>
                <w:szCs w:val="16"/>
                <w:lang w:val="en-CA"/>
              </w:rPr>
              <w:t>X</w:t>
            </w:r>
          </w:p>
        </w:tc>
        <w:tc>
          <w:tcPr>
            <w:tcW w:w="1029" w:type="dxa"/>
            <w:tcBorders>
              <w:top w:val="single" w:sz="4" w:space="0" w:color="auto"/>
              <w:left w:val="single" w:sz="4" w:space="0" w:color="auto"/>
              <w:bottom w:val="single" w:sz="4" w:space="0" w:color="auto"/>
              <w:right w:val="single" w:sz="4" w:space="0" w:color="auto"/>
            </w:tcBorders>
          </w:tcPr>
          <w:p w14:paraId="5775B887" w14:textId="77777777" w:rsidR="009A12AF" w:rsidRPr="00F91E6C" w:rsidRDefault="009A12AF">
            <w:pPr>
              <w:widowControl w:val="0"/>
              <w:spacing w:line="240" w:lineRule="atLeast"/>
              <w:jc w:val="center"/>
              <w:rPr>
                <w:rFonts w:ascii="Verdana" w:hAnsi="Verdana" w:cs="Arial"/>
                <w:sz w:val="16"/>
                <w:szCs w:val="16"/>
                <w:lang w:val="en-CA"/>
              </w:rPr>
            </w:pPr>
          </w:p>
        </w:tc>
        <w:tc>
          <w:tcPr>
            <w:tcW w:w="832" w:type="dxa"/>
            <w:tcBorders>
              <w:top w:val="single" w:sz="4" w:space="0" w:color="auto"/>
              <w:left w:val="single" w:sz="4" w:space="0" w:color="auto"/>
              <w:bottom w:val="single" w:sz="4" w:space="0" w:color="auto"/>
              <w:right w:val="single" w:sz="4" w:space="0" w:color="auto"/>
            </w:tcBorders>
            <w:hideMark/>
          </w:tcPr>
          <w:p w14:paraId="5A34FF50" w14:textId="77777777" w:rsidR="009A12AF" w:rsidRPr="00F91E6C" w:rsidRDefault="009A12AF">
            <w:pPr>
              <w:widowControl w:val="0"/>
              <w:spacing w:line="240" w:lineRule="atLeast"/>
              <w:jc w:val="center"/>
              <w:rPr>
                <w:rFonts w:ascii="Verdana" w:hAnsi="Verdana" w:cs="Arial"/>
                <w:sz w:val="16"/>
                <w:szCs w:val="16"/>
                <w:lang w:val="en-CA"/>
              </w:rPr>
            </w:pPr>
            <w:r w:rsidRPr="00F91E6C">
              <w:rPr>
                <w:rFonts w:ascii="Verdana" w:hAnsi="Verdana" w:cs="Arial"/>
                <w:sz w:val="16"/>
                <w:szCs w:val="16"/>
                <w:lang w:val="en-CA"/>
              </w:rPr>
              <w:t>X</w:t>
            </w:r>
          </w:p>
        </w:tc>
        <w:tc>
          <w:tcPr>
            <w:tcW w:w="1005" w:type="dxa"/>
            <w:tcBorders>
              <w:top w:val="single" w:sz="4" w:space="0" w:color="auto"/>
              <w:left w:val="single" w:sz="4" w:space="0" w:color="auto"/>
              <w:bottom w:val="single" w:sz="4" w:space="0" w:color="auto"/>
              <w:right w:val="single" w:sz="4" w:space="0" w:color="auto"/>
            </w:tcBorders>
          </w:tcPr>
          <w:p w14:paraId="3E338BF6" w14:textId="77777777" w:rsidR="009A12AF" w:rsidRPr="00F91E6C" w:rsidRDefault="009A12AF">
            <w:pPr>
              <w:widowControl w:val="0"/>
              <w:spacing w:line="240" w:lineRule="atLeast"/>
              <w:jc w:val="center"/>
              <w:rPr>
                <w:rFonts w:ascii="Verdana" w:hAnsi="Verdana" w:cs="Arial"/>
                <w:sz w:val="16"/>
                <w:szCs w:val="16"/>
                <w:lang w:val="en-CA"/>
              </w:rPr>
            </w:pPr>
          </w:p>
        </w:tc>
      </w:tr>
      <w:tr w:rsidR="00672ECF" w:rsidRPr="00672ECF" w14:paraId="7ECA4C45" w14:textId="77777777" w:rsidTr="00817F5E">
        <w:tc>
          <w:tcPr>
            <w:tcW w:w="0" w:type="auto"/>
            <w:vMerge/>
            <w:tcBorders>
              <w:top w:val="single" w:sz="4" w:space="0" w:color="auto"/>
              <w:left w:val="single" w:sz="4" w:space="0" w:color="auto"/>
              <w:bottom w:val="single" w:sz="4" w:space="0" w:color="auto"/>
              <w:right w:val="single" w:sz="4" w:space="0" w:color="auto"/>
            </w:tcBorders>
            <w:vAlign w:val="center"/>
            <w:hideMark/>
          </w:tcPr>
          <w:p w14:paraId="73E17DE4" w14:textId="77777777" w:rsidR="009A12AF" w:rsidRPr="00F91E6C" w:rsidRDefault="009A12AF">
            <w:pPr>
              <w:rPr>
                <w:rFonts w:ascii="Verdana" w:eastAsia="SimSun" w:hAnsi="Verdana" w:cs="Arial"/>
                <w:sz w:val="20"/>
                <w:szCs w:val="20"/>
                <w:lang w:val="en-CA" w:eastAsia="zh-CN"/>
              </w:rPr>
            </w:pPr>
          </w:p>
        </w:tc>
        <w:tc>
          <w:tcPr>
            <w:tcW w:w="1486" w:type="dxa"/>
            <w:tcBorders>
              <w:top w:val="single" w:sz="4" w:space="0" w:color="auto"/>
              <w:left w:val="single" w:sz="4" w:space="0" w:color="auto"/>
              <w:bottom w:val="single" w:sz="4" w:space="0" w:color="auto"/>
              <w:right w:val="single" w:sz="4" w:space="0" w:color="auto"/>
            </w:tcBorders>
            <w:hideMark/>
          </w:tcPr>
          <w:p w14:paraId="2CA795FB" w14:textId="77777777" w:rsidR="009A12AF" w:rsidRPr="00F91E6C" w:rsidRDefault="009A12AF">
            <w:pPr>
              <w:widowControl w:val="0"/>
              <w:spacing w:line="240" w:lineRule="atLeast"/>
              <w:rPr>
                <w:rFonts w:ascii="Verdana" w:hAnsi="Verdana" w:cs="Arial"/>
                <w:sz w:val="16"/>
                <w:szCs w:val="16"/>
                <w:lang w:val="en-CA"/>
              </w:rPr>
            </w:pPr>
            <w:r w:rsidRPr="00F91E6C">
              <w:rPr>
                <w:rFonts w:ascii="Verdana" w:hAnsi="Verdana" w:cs="Arial"/>
                <w:sz w:val="16"/>
                <w:szCs w:val="16"/>
                <w:lang w:val="en-CA"/>
              </w:rPr>
              <w:t>Nitrite</w:t>
            </w:r>
          </w:p>
        </w:tc>
        <w:tc>
          <w:tcPr>
            <w:tcW w:w="759" w:type="dxa"/>
            <w:tcBorders>
              <w:top w:val="single" w:sz="4" w:space="0" w:color="auto"/>
              <w:left w:val="single" w:sz="4" w:space="0" w:color="auto"/>
              <w:bottom w:val="single" w:sz="4" w:space="0" w:color="auto"/>
              <w:right w:val="single" w:sz="4" w:space="0" w:color="auto"/>
            </w:tcBorders>
          </w:tcPr>
          <w:p w14:paraId="3431854B" w14:textId="77777777" w:rsidR="009A12AF" w:rsidRPr="00F91E6C" w:rsidRDefault="009A12AF">
            <w:pPr>
              <w:widowControl w:val="0"/>
              <w:spacing w:line="240" w:lineRule="atLeast"/>
              <w:rPr>
                <w:rFonts w:ascii="Verdana" w:hAnsi="Verdana" w:cs="Arial"/>
                <w:sz w:val="16"/>
                <w:szCs w:val="16"/>
                <w:lang w:val="en-CA"/>
              </w:rPr>
            </w:pPr>
          </w:p>
        </w:tc>
        <w:tc>
          <w:tcPr>
            <w:tcW w:w="943" w:type="dxa"/>
            <w:tcBorders>
              <w:top w:val="single" w:sz="4" w:space="0" w:color="auto"/>
              <w:left w:val="single" w:sz="4" w:space="0" w:color="auto"/>
              <w:bottom w:val="single" w:sz="4" w:space="0" w:color="auto"/>
              <w:right w:val="single" w:sz="4" w:space="0" w:color="auto"/>
            </w:tcBorders>
            <w:hideMark/>
          </w:tcPr>
          <w:p w14:paraId="6AD3502E" w14:textId="77777777" w:rsidR="009A12AF" w:rsidRPr="00F91E6C" w:rsidRDefault="009A12AF">
            <w:pPr>
              <w:widowControl w:val="0"/>
              <w:spacing w:line="240" w:lineRule="atLeast"/>
              <w:jc w:val="center"/>
              <w:rPr>
                <w:rFonts w:ascii="Verdana" w:hAnsi="Verdana" w:cs="Arial"/>
                <w:sz w:val="16"/>
                <w:szCs w:val="16"/>
                <w:lang w:val="en-CA"/>
              </w:rPr>
            </w:pPr>
            <w:r w:rsidRPr="00F91E6C">
              <w:rPr>
                <w:rFonts w:ascii="Verdana" w:hAnsi="Verdana" w:cs="Arial"/>
                <w:sz w:val="16"/>
                <w:szCs w:val="16"/>
                <w:lang w:val="en-CA"/>
              </w:rPr>
              <w:t>X</w:t>
            </w:r>
          </w:p>
        </w:tc>
        <w:tc>
          <w:tcPr>
            <w:tcW w:w="982" w:type="dxa"/>
            <w:tcBorders>
              <w:top w:val="single" w:sz="4" w:space="0" w:color="auto"/>
              <w:left w:val="single" w:sz="4" w:space="0" w:color="auto"/>
              <w:bottom w:val="single" w:sz="4" w:space="0" w:color="auto"/>
              <w:right w:val="single" w:sz="4" w:space="0" w:color="auto"/>
            </w:tcBorders>
          </w:tcPr>
          <w:p w14:paraId="47B7EEEB" w14:textId="77777777" w:rsidR="009A12AF" w:rsidRPr="00F91E6C" w:rsidRDefault="009A12AF">
            <w:pPr>
              <w:widowControl w:val="0"/>
              <w:spacing w:line="240" w:lineRule="atLeast"/>
              <w:jc w:val="center"/>
              <w:rPr>
                <w:rFonts w:ascii="Verdana" w:hAnsi="Verdana" w:cs="Arial"/>
                <w:sz w:val="16"/>
                <w:szCs w:val="16"/>
                <w:lang w:val="en-CA"/>
              </w:rPr>
            </w:pPr>
          </w:p>
        </w:tc>
        <w:tc>
          <w:tcPr>
            <w:tcW w:w="1242" w:type="dxa"/>
            <w:tcBorders>
              <w:top w:val="single" w:sz="4" w:space="0" w:color="auto"/>
              <w:left w:val="single" w:sz="4" w:space="0" w:color="auto"/>
              <w:bottom w:val="single" w:sz="4" w:space="0" w:color="auto"/>
              <w:right w:val="single" w:sz="4" w:space="0" w:color="auto"/>
            </w:tcBorders>
            <w:hideMark/>
          </w:tcPr>
          <w:p w14:paraId="76559119" w14:textId="77777777" w:rsidR="009A12AF" w:rsidRPr="00F91E6C" w:rsidRDefault="009A12AF">
            <w:pPr>
              <w:widowControl w:val="0"/>
              <w:spacing w:line="240" w:lineRule="atLeast"/>
              <w:jc w:val="center"/>
              <w:rPr>
                <w:rFonts w:ascii="Verdana" w:hAnsi="Verdana" w:cs="Arial"/>
                <w:sz w:val="16"/>
                <w:szCs w:val="16"/>
                <w:lang w:val="en-CA"/>
              </w:rPr>
            </w:pPr>
            <w:r w:rsidRPr="00F91E6C">
              <w:rPr>
                <w:rFonts w:ascii="Verdana" w:hAnsi="Verdana" w:cs="Arial"/>
                <w:sz w:val="16"/>
                <w:szCs w:val="16"/>
                <w:lang w:val="en-CA"/>
              </w:rPr>
              <w:t>X</w:t>
            </w:r>
          </w:p>
        </w:tc>
        <w:tc>
          <w:tcPr>
            <w:tcW w:w="1029" w:type="dxa"/>
            <w:tcBorders>
              <w:top w:val="single" w:sz="4" w:space="0" w:color="auto"/>
              <w:left w:val="single" w:sz="4" w:space="0" w:color="auto"/>
              <w:bottom w:val="single" w:sz="4" w:space="0" w:color="auto"/>
              <w:right w:val="single" w:sz="4" w:space="0" w:color="auto"/>
            </w:tcBorders>
          </w:tcPr>
          <w:p w14:paraId="4BAC6338" w14:textId="77777777" w:rsidR="009A12AF" w:rsidRPr="00F91E6C" w:rsidRDefault="009A12AF">
            <w:pPr>
              <w:widowControl w:val="0"/>
              <w:spacing w:line="240" w:lineRule="atLeast"/>
              <w:jc w:val="center"/>
              <w:rPr>
                <w:rFonts w:ascii="Verdana" w:hAnsi="Verdana" w:cs="Arial"/>
                <w:sz w:val="16"/>
                <w:szCs w:val="16"/>
                <w:lang w:val="en-CA"/>
              </w:rPr>
            </w:pPr>
          </w:p>
        </w:tc>
        <w:tc>
          <w:tcPr>
            <w:tcW w:w="832" w:type="dxa"/>
            <w:tcBorders>
              <w:top w:val="single" w:sz="4" w:space="0" w:color="auto"/>
              <w:left w:val="single" w:sz="4" w:space="0" w:color="auto"/>
              <w:bottom w:val="single" w:sz="4" w:space="0" w:color="auto"/>
              <w:right w:val="single" w:sz="4" w:space="0" w:color="auto"/>
            </w:tcBorders>
            <w:hideMark/>
          </w:tcPr>
          <w:p w14:paraId="2F672DFE" w14:textId="77777777" w:rsidR="009A12AF" w:rsidRPr="00F91E6C" w:rsidRDefault="009A12AF">
            <w:pPr>
              <w:widowControl w:val="0"/>
              <w:spacing w:line="240" w:lineRule="atLeast"/>
              <w:jc w:val="center"/>
              <w:rPr>
                <w:rFonts w:ascii="Verdana" w:hAnsi="Verdana" w:cs="Arial"/>
                <w:sz w:val="16"/>
                <w:szCs w:val="16"/>
                <w:lang w:val="en-CA"/>
              </w:rPr>
            </w:pPr>
            <w:r w:rsidRPr="00F91E6C">
              <w:rPr>
                <w:rFonts w:ascii="Verdana" w:hAnsi="Verdana" w:cs="Arial"/>
                <w:sz w:val="16"/>
                <w:szCs w:val="16"/>
                <w:lang w:val="en-CA"/>
              </w:rPr>
              <w:t>X</w:t>
            </w:r>
          </w:p>
        </w:tc>
        <w:tc>
          <w:tcPr>
            <w:tcW w:w="1005" w:type="dxa"/>
            <w:tcBorders>
              <w:top w:val="single" w:sz="4" w:space="0" w:color="auto"/>
              <w:left w:val="single" w:sz="4" w:space="0" w:color="auto"/>
              <w:bottom w:val="single" w:sz="4" w:space="0" w:color="auto"/>
              <w:right w:val="single" w:sz="4" w:space="0" w:color="auto"/>
            </w:tcBorders>
          </w:tcPr>
          <w:p w14:paraId="245C2A2A" w14:textId="77777777" w:rsidR="009A12AF" w:rsidRPr="00F91E6C" w:rsidRDefault="009A12AF">
            <w:pPr>
              <w:widowControl w:val="0"/>
              <w:spacing w:line="240" w:lineRule="atLeast"/>
              <w:jc w:val="center"/>
              <w:rPr>
                <w:rFonts w:ascii="Verdana" w:hAnsi="Verdana" w:cs="Arial"/>
                <w:sz w:val="16"/>
                <w:szCs w:val="16"/>
                <w:lang w:val="en-CA"/>
              </w:rPr>
            </w:pPr>
          </w:p>
        </w:tc>
      </w:tr>
      <w:tr w:rsidR="00672ECF" w:rsidRPr="00672ECF" w14:paraId="1430132C" w14:textId="77777777" w:rsidTr="00817F5E">
        <w:tc>
          <w:tcPr>
            <w:tcW w:w="0" w:type="auto"/>
            <w:vMerge/>
            <w:tcBorders>
              <w:top w:val="single" w:sz="4" w:space="0" w:color="auto"/>
              <w:left w:val="single" w:sz="4" w:space="0" w:color="auto"/>
              <w:bottom w:val="single" w:sz="4" w:space="0" w:color="auto"/>
              <w:right w:val="single" w:sz="4" w:space="0" w:color="auto"/>
            </w:tcBorders>
            <w:vAlign w:val="center"/>
            <w:hideMark/>
          </w:tcPr>
          <w:p w14:paraId="31DCEA0E" w14:textId="77777777" w:rsidR="009A12AF" w:rsidRPr="00F91E6C" w:rsidRDefault="009A12AF">
            <w:pPr>
              <w:rPr>
                <w:rFonts w:ascii="Verdana" w:eastAsia="SimSun" w:hAnsi="Verdana" w:cs="Arial"/>
                <w:sz w:val="20"/>
                <w:szCs w:val="20"/>
                <w:lang w:val="en-CA" w:eastAsia="zh-CN"/>
              </w:rPr>
            </w:pPr>
          </w:p>
        </w:tc>
        <w:tc>
          <w:tcPr>
            <w:tcW w:w="1486" w:type="dxa"/>
            <w:tcBorders>
              <w:top w:val="single" w:sz="4" w:space="0" w:color="auto"/>
              <w:left w:val="single" w:sz="4" w:space="0" w:color="auto"/>
              <w:bottom w:val="single" w:sz="4" w:space="0" w:color="auto"/>
              <w:right w:val="single" w:sz="4" w:space="0" w:color="auto"/>
            </w:tcBorders>
            <w:hideMark/>
          </w:tcPr>
          <w:p w14:paraId="030BDFA6" w14:textId="77777777" w:rsidR="009A12AF" w:rsidRPr="00F91E6C" w:rsidRDefault="009A12AF">
            <w:pPr>
              <w:widowControl w:val="0"/>
              <w:spacing w:line="240" w:lineRule="atLeast"/>
              <w:rPr>
                <w:rFonts w:ascii="Verdana" w:hAnsi="Verdana" w:cs="Arial"/>
                <w:sz w:val="16"/>
                <w:szCs w:val="16"/>
                <w:lang w:val="en-CA"/>
              </w:rPr>
            </w:pPr>
            <w:r w:rsidRPr="00F91E6C">
              <w:rPr>
                <w:rFonts w:ascii="Verdana" w:hAnsi="Verdana" w:cs="Arial"/>
                <w:sz w:val="16"/>
                <w:szCs w:val="16"/>
                <w:lang w:val="en-CA"/>
              </w:rPr>
              <w:t>pH</w:t>
            </w:r>
          </w:p>
        </w:tc>
        <w:tc>
          <w:tcPr>
            <w:tcW w:w="759" w:type="dxa"/>
            <w:tcBorders>
              <w:top w:val="single" w:sz="4" w:space="0" w:color="auto"/>
              <w:left w:val="single" w:sz="4" w:space="0" w:color="auto"/>
              <w:bottom w:val="single" w:sz="4" w:space="0" w:color="auto"/>
              <w:right w:val="single" w:sz="4" w:space="0" w:color="auto"/>
            </w:tcBorders>
          </w:tcPr>
          <w:p w14:paraId="798F9E7F" w14:textId="77777777" w:rsidR="009A12AF" w:rsidRPr="00F91E6C" w:rsidRDefault="009A12AF">
            <w:pPr>
              <w:widowControl w:val="0"/>
              <w:spacing w:line="240" w:lineRule="atLeast"/>
              <w:rPr>
                <w:rFonts w:ascii="Verdana" w:hAnsi="Verdana" w:cs="Arial"/>
                <w:sz w:val="16"/>
                <w:szCs w:val="16"/>
                <w:lang w:val="en-CA"/>
              </w:rPr>
            </w:pPr>
          </w:p>
        </w:tc>
        <w:tc>
          <w:tcPr>
            <w:tcW w:w="943" w:type="dxa"/>
            <w:tcBorders>
              <w:top w:val="single" w:sz="4" w:space="0" w:color="auto"/>
              <w:left w:val="single" w:sz="4" w:space="0" w:color="auto"/>
              <w:bottom w:val="single" w:sz="4" w:space="0" w:color="auto"/>
              <w:right w:val="single" w:sz="4" w:space="0" w:color="auto"/>
            </w:tcBorders>
            <w:hideMark/>
          </w:tcPr>
          <w:p w14:paraId="15C05B03" w14:textId="77777777" w:rsidR="009A12AF" w:rsidRPr="00F91E6C" w:rsidRDefault="009A12AF">
            <w:pPr>
              <w:widowControl w:val="0"/>
              <w:spacing w:line="240" w:lineRule="atLeast"/>
              <w:jc w:val="center"/>
              <w:rPr>
                <w:rFonts w:ascii="Verdana" w:hAnsi="Verdana" w:cs="Arial"/>
                <w:sz w:val="16"/>
                <w:szCs w:val="16"/>
                <w:lang w:val="en-CA"/>
              </w:rPr>
            </w:pPr>
            <w:r w:rsidRPr="00F91E6C">
              <w:rPr>
                <w:rFonts w:ascii="Verdana" w:hAnsi="Verdana" w:cs="Arial"/>
                <w:sz w:val="16"/>
                <w:szCs w:val="16"/>
                <w:lang w:val="en-CA"/>
              </w:rPr>
              <w:t>X</w:t>
            </w:r>
          </w:p>
        </w:tc>
        <w:tc>
          <w:tcPr>
            <w:tcW w:w="982" w:type="dxa"/>
            <w:tcBorders>
              <w:top w:val="single" w:sz="4" w:space="0" w:color="auto"/>
              <w:left w:val="single" w:sz="4" w:space="0" w:color="auto"/>
              <w:bottom w:val="single" w:sz="4" w:space="0" w:color="auto"/>
              <w:right w:val="single" w:sz="4" w:space="0" w:color="auto"/>
            </w:tcBorders>
          </w:tcPr>
          <w:p w14:paraId="0F7049A6" w14:textId="77777777" w:rsidR="009A12AF" w:rsidRPr="00F91E6C" w:rsidRDefault="009A12AF">
            <w:pPr>
              <w:widowControl w:val="0"/>
              <w:spacing w:line="240" w:lineRule="atLeast"/>
              <w:jc w:val="center"/>
              <w:rPr>
                <w:rFonts w:ascii="Verdana" w:hAnsi="Verdana" w:cs="Arial"/>
                <w:sz w:val="16"/>
                <w:szCs w:val="16"/>
                <w:lang w:val="en-CA"/>
              </w:rPr>
            </w:pPr>
          </w:p>
        </w:tc>
        <w:tc>
          <w:tcPr>
            <w:tcW w:w="1242" w:type="dxa"/>
            <w:tcBorders>
              <w:top w:val="single" w:sz="4" w:space="0" w:color="auto"/>
              <w:left w:val="single" w:sz="4" w:space="0" w:color="auto"/>
              <w:bottom w:val="single" w:sz="4" w:space="0" w:color="auto"/>
              <w:right w:val="single" w:sz="4" w:space="0" w:color="auto"/>
            </w:tcBorders>
          </w:tcPr>
          <w:p w14:paraId="61C62AB0" w14:textId="50085CA4" w:rsidR="009A12AF" w:rsidRPr="00F91E6C" w:rsidRDefault="00DE5991">
            <w:pPr>
              <w:widowControl w:val="0"/>
              <w:spacing w:line="240" w:lineRule="atLeast"/>
              <w:jc w:val="center"/>
              <w:rPr>
                <w:rFonts w:ascii="Verdana" w:hAnsi="Verdana" w:cs="Arial"/>
                <w:sz w:val="16"/>
                <w:szCs w:val="16"/>
                <w:lang w:val="en-CA"/>
              </w:rPr>
            </w:pPr>
            <w:r w:rsidRPr="00F91E6C">
              <w:rPr>
                <w:rFonts w:ascii="Verdana" w:hAnsi="Verdana" w:cs="Arial"/>
                <w:sz w:val="16"/>
                <w:szCs w:val="16"/>
                <w:lang w:val="en-CA"/>
              </w:rPr>
              <w:t>X</w:t>
            </w:r>
          </w:p>
        </w:tc>
        <w:tc>
          <w:tcPr>
            <w:tcW w:w="1029" w:type="dxa"/>
            <w:tcBorders>
              <w:top w:val="single" w:sz="4" w:space="0" w:color="auto"/>
              <w:left w:val="single" w:sz="4" w:space="0" w:color="auto"/>
              <w:bottom w:val="single" w:sz="4" w:space="0" w:color="auto"/>
              <w:right w:val="single" w:sz="4" w:space="0" w:color="auto"/>
            </w:tcBorders>
          </w:tcPr>
          <w:p w14:paraId="0A60836C" w14:textId="77777777" w:rsidR="009A12AF" w:rsidRPr="00F91E6C" w:rsidRDefault="009A12AF">
            <w:pPr>
              <w:widowControl w:val="0"/>
              <w:spacing w:line="240" w:lineRule="atLeast"/>
              <w:jc w:val="center"/>
              <w:rPr>
                <w:rFonts w:ascii="Verdana" w:hAnsi="Verdana" w:cs="Arial"/>
                <w:sz w:val="16"/>
                <w:szCs w:val="16"/>
                <w:lang w:val="en-CA"/>
              </w:rPr>
            </w:pPr>
          </w:p>
        </w:tc>
        <w:tc>
          <w:tcPr>
            <w:tcW w:w="832" w:type="dxa"/>
            <w:tcBorders>
              <w:top w:val="single" w:sz="4" w:space="0" w:color="auto"/>
              <w:left w:val="single" w:sz="4" w:space="0" w:color="auto"/>
              <w:bottom w:val="single" w:sz="4" w:space="0" w:color="auto"/>
              <w:right w:val="single" w:sz="4" w:space="0" w:color="auto"/>
            </w:tcBorders>
          </w:tcPr>
          <w:p w14:paraId="339E85C6" w14:textId="6BD6DBAA" w:rsidR="009A12AF" w:rsidRPr="00F91E6C" w:rsidRDefault="00DE5991">
            <w:pPr>
              <w:widowControl w:val="0"/>
              <w:spacing w:line="240" w:lineRule="atLeast"/>
              <w:jc w:val="center"/>
              <w:rPr>
                <w:rFonts w:ascii="Verdana" w:hAnsi="Verdana" w:cs="Arial"/>
                <w:sz w:val="16"/>
                <w:szCs w:val="16"/>
                <w:lang w:val="en-CA"/>
              </w:rPr>
            </w:pPr>
            <w:r w:rsidRPr="00F91E6C">
              <w:rPr>
                <w:rFonts w:ascii="Verdana" w:hAnsi="Verdana" w:cs="Arial"/>
                <w:sz w:val="16"/>
                <w:szCs w:val="16"/>
                <w:lang w:val="en-CA"/>
              </w:rPr>
              <w:t>X</w:t>
            </w:r>
          </w:p>
        </w:tc>
        <w:tc>
          <w:tcPr>
            <w:tcW w:w="1005" w:type="dxa"/>
            <w:tcBorders>
              <w:top w:val="single" w:sz="4" w:space="0" w:color="auto"/>
              <w:left w:val="single" w:sz="4" w:space="0" w:color="auto"/>
              <w:bottom w:val="single" w:sz="4" w:space="0" w:color="auto"/>
              <w:right w:val="single" w:sz="4" w:space="0" w:color="auto"/>
            </w:tcBorders>
          </w:tcPr>
          <w:p w14:paraId="637ED7F7" w14:textId="77777777" w:rsidR="009A12AF" w:rsidRPr="00F91E6C" w:rsidRDefault="009A12AF">
            <w:pPr>
              <w:widowControl w:val="0"/>
              <w:spacing w:line="240" w:lineRule="atLeast"/>
              <w:jc w:val="center"/>
              <w:rPr>
                <w:rFonts w:ascii="Verdana" w:hAnsi="Verdana" w:cs="Arial"/>
                <w:sz w:val="16"/>
                <w:szCs w:val="16"/>
                <w:lang w:val="en-CA"/>
              </w:rPr>
            </w:pPr>
          </w:p>
        </w:tc>
      </w:tr>
      <w:tr w:rsidR="00672ECF" w:rsidRPr="00672ECF" w14:paraId="2EBB99FD" w14:textId="77777777" w:rsidTr="00817F5E">
        <w:tc>
          <w:tcPr>
            <w:tcW w:w="0" w:type="auto"/>
            <w:vMerge/>
            <w:tcBorders>
              <w:top w:val="single" w:sz="4" w:space="0" w:color="auto"/>
              <w:left w:val="single" w:sz="4" w:space="0" w:color="auto"/>
              <w:bottom w:val="single" w:sz="4" w:space="0" w:color="auto"/>
              <w:right w:val="single" w:sz="4" w:space="0" w:color="auto"/>
            </w:tcBorders>
            <w:vAlign w:val="center"/>
            <w:hideMark/>
          </w:tcPr>
          <w:p w14:paraId="135C3CCE" w14:textId="77777777" w:rsidR="009A12AF" w:rsidRPr="00F91E6C" w:rsidRDefault="009A12AF">
            <w:pPr>
              <w:rPr>
                <w:rFonts w:ascii="Verdana" w:eastAsia="SimSun" w:hAnsi="Verdana" w:cs="Arial"/>
                <w:sz w:val="20"/>
                <w:szCs w:val="20"/>
                <w:lang w:val="en-CA" w:eastAsia="zh-CN"/>
              </w:rPr>
            </w:pPr>
          </w:p>
        </w:tc>
        <w:tc>
          <w:tcPr>
            <w:tcW w:w="1486" w:type="dxa"/>
            <w:tcBorders>
              <w:top w:val="single" w:sz="4" w:space="0" w:color="auto"/>
              <w:left w:val="single" w:sz="4" w:space="0" w:color="auto"/>
              <w:bottom w:val="single" w:sz="4" w:space="0" w:color="auto"/>
              <w:right w:val="single" w:sz="4" w:space="0" w:color="auto"/>
            </w:tcBorders>
            <w:hideMark/>
          </w:tcPr>
          <w:p w14:paraId="549558B1" w14:textId="77777777" w:rsidR="009A12AF" w:rsidRPr="00F91E6C" w:rsidRDefault="009A12AF">
            <w:pPr>
              <w:widowControl w:val="0"/>
              <w:spacing w:line="240" w:lineRule="atLeast"/>
              <w:rPr>
                <w:rFonts w:ascii="Verdana" w:hAnsi="Verdana" w:cs="Arial"/>
                <w:sz w:val="16"/>
                <w:szCs w:val="16"/>
                <w:lang w:val="en-CA"/>
              </w:rPr>
            </w:pPr>
            <w:r w:rsidRPr="00F91E6C">
              <w:rPr>
                <w:rFonts w:ascii="Verdana" w:hAnsi="Verdana" w:cs="Arial"/>
                <w:sz w:val="16"/>
                <w:szCs w:val="16"/>
                <w:lang w:val="en-CA"/>
              </w:rPr>
              <w:t>Dissolved Oxygen</w:t>
            </w:r>
          </w:p>
        </w:tc>
        <w:tc>
          <w:tcPr>
            <w:tcW w:w="759" w:type="dxa"/>
            <w:tcBorders>
              <w:top w:val="single" w:sz="4" w:space="0" w:color="auto"/>
              <w:left w:val="single" w:sz="4" w:space="0" w:color="auto"/>
              <w:bottom w:val="single" w:sz="4" w:space="0" w:color="auto"/>
              <w:right w:val="single" w:sz="4" w:space="0" w:color="auto"/>
            </w:tcBorders>
          </w:tcPr>
          <w:p w14:paraId="00785E70" w14:textId="77777777" w:rsidR="009A12AF" w:rsidRPr="00F91E6C" w:rsidRDefault="009A12AF">
            <w:pPr>
              <w:widowControl w:val="0"/>
              <w:spacing w:line="240" w:lineRule="atLeast"/>
              <w:rPr>
                <w:rFonts w:ascii="Verdana" w:hAnsi="Verdana" w:cs="Arial"/>
                <w:sz w:val="16"/>
                <w:szCs w:val="16"/>
                <w:lang w:val="en-CA"/>
              </w:rPr>
            </w:pPr>
          </w:p>
        </w:tc>
        <w:tc>
          <w:tcPr>
            <w:tcW w:w="943" w:type="dxa"/>
            <w:tcBorders>
              <w:top w:val="single" w:sz="4" w:space="0" w:color="auto"/>
              <w:left w:val="single" w:sz="4" w:space="0" w:color="auto"/>
              <w:bottom w:val="single" w:sz="4" w:space="0" w:color="auto"/>
              <w:right w:val="single" w:sz="4" w:space="0" w:color="auto"/>
            </w:tcBorders>
            <w:hideMark/>
          </w:tcPr>
          <w:p w14:paraId="24CBA3E3" w14:textId="77777777" w:rsidR="009A12AF" w:rsidRPr="00F91E6C" w:rsidRDefault="009A12AF">
            <w:pPr>
              <w:widowControl w:val="0"/>
              <w:spacing w:line="240" w:lineRule="atLeast"/>
              <w:jc w:val="center"/>
              <w:rPr>
                <w:rFonts w:ascii="Verdana" w:hAnsi="Verdana" w:cs="Arial"/>
                <w:sz w:val="16"/>
                <w:szCs w:val="16"/>
                <w:lang w:val="en-CA"/>
              </w:rPr>
            </w:pPr>
            <w:r w:rsidRPr="00F91E6C">
              <w:rPr>
                <w:rFonts w:ascii="Verdana" w:hAnsi="Verdana" w:cs="Arial"/>
                <w:sz w:val="16"/>
                <w:szCs w:val="16"/>
                <w:lang w:val="en-CA"/>
              </w:rPr>
              <w:t>X</w:t>
            </w:r>
          </w:p>
        </w:tc>
        <w:tc>
          <w:tcPr>
            <w:tcW w:w="982" w:type="dxa"/>
            <w:tcBorders>
              <w:top w:val="single" w:sz="4" w:space="0" w:color="auto"/>
              <w:left w:val="single" w:sz="4" w:space="0" w:color="auto"/>
              <w:bottom w:val="single" w:sz="4" w:space="0" w:color="auto"/>
              <w:right w:val="single" w:sz="4" w:space="0" w:color="auto"/>
            </w:tcBorders>
          </w:tcPr>
          <w:p w14:paraId="335B13F5" w14:textId="77777777" w:rsidR="009A12AF" w:rsidRPr="00F91E6C" w:rsidRDefault="009A12AF">
            <w:pPr>
              <w:widowControl w:val="0"/>
              <w:spacing w:line="240" w:lineRule="atLeast"/>
              <w:jc w:val="center"/>
              <w:rPr>
                <w:rFonts w:ascii="Verdana" w:hAnsi="Verdana" w:cs="Arial"/>
                <w:sz w:val="16"/>
                <w:szCs w:val="16"/>
                <w:lang w:val="en-CA"/>
              </w:rPr>
            </w:pPr>
          </w:p>
        </w:tc>
        <w:tc>
          <w:tcPr>
            <w:tcW w:w="1242" w:type="dxa"/>
            <w:tcBorders>
              <w:top w:val="single" w:sz="4" w:space="0" w:color="auto"/>
              <w:left w:val="single" w:sz="4" w:space="0" w:color="auto"/>
              <w:bottom w:val="single" w:sz="4" w:space="0" w:color="auto"/>
              <w:right w:val="single" w:sz="4" w:space="0" w:color="auto"/>
            </w:tcBorders>
          </w:tcPr>
          <w:p w14:paraId="481970D6" w14:textId="77777777" w:rsidR="009A12AF" w:rsidRPr="00F91E6C" w:rsidRDefault="009A12AF">
            <w:pPr>
              <w:widowControl w:val="0"/>
              <w:spacing w:line="240" w:lineRule="atLeast"/>
              <w:jc w:val="center"/>
              <w:rPr>
                <w:rFonts w:ascii="Verdana" w:hAnsi="Verdana" w:cs="Arial"/>
                <w:sz w:val="16"/>
                <w:szCs w:val="16"/>
                <w:lang w:val="en-CA"/>
              </w:rPr>
            </w:pPr>
          </w:p>
        </w:tc>
        <w:tc>
          <w:tcPr>
            <w:tcW w:w="1029" w:type="dxa"/>
            <w:tcBorders>
              <w:top w:val="single" w:sz="4" w:space="0" w:color="auto"/>
              <w:left w:val="single" w:sz="4" w:space="0" w:color="auto"/>
              <w:bottom w:val="single" w:sz="4" w:space="0" w:color="auto"/>
              <w:right w:val="single" w:sz="4" w:space="0" w:color="auto"/>
            </w:tcBorders>
          </w:tcPr>
          <w:p w14:paraId="130AA73C" w14:textId="77777777" w:rsidR="009A12AF" w:rsidRPr="00F91E6C" w:rsidRDefault="009A12AF">
            <w:pPr>
              <w:widowControl w:val="0"/>
              <w:spacing w:line="240" w:lineRule="atLeast"/>
              <w:jc w:val="center"/>
              <w:rPr>
                <w:rFonts w:ascii="Verdana" w:hAnsi="Verdana" w:cs="Arial"/>
                <w:sz w:val="16"/>
                <w:szCs w:val="16"/>
                <w:lang w:val="en-CA"/>
              </w:rPr>
            </w:pPr>
          </w:p>
        </w:tc>
        <w:tc>
          <w:tcPr>
            <w:tcW w:w="832" w:type="dxa"/>
            <w:tcBorders>
              <w:top w:val="single" w:sz="4" w:space="0" w:color="auto"/>
              <w:left w:val="single" w:sz="4" w:space="0" w:color="auto"/>
              <w:bottom w:val="single" w:sz="4" w:space="0" w:color="auto"/>
              <w:right w:val="single" w:sz="4" w:space="0" w:color="auto"/>
            </w:tcBorders>
          </w:tcPr>
          <w:p w14:paraId="1ABE70BB" w14:textId="77777777" w:rsidR="009A12AF" w:rsidRPr="00F91E6C" w:rsidRDefault="009A12AF">
            <w:pPr>
              <w:widowControl w:val="0"/>
              <w:spacing w:line="240" w:lineRule="atLeast"/>
              <w:jc w:val="center"/>
              <w:rPr>
                <w:rFonts w:ascii="Verdana" w:hAnsi="Verdana" w:cs="Arial"/>
                <w:sz w:val="16"/>
                <w:szCs w:val="16"/>
                <w:lang w:val="en-CA"/>
              </w:rPr>
            </w:pPr>
          </w:p>
        </w:tc>
        <w:tc>
          <w:tcPr>
            <w:tcW w:w="1005" w:type="dxa"/>
            <w:tcBorders>
              <w:top w:val="single" w:sz="4" w:space="0" w:color="auto"/>
              <w:left w:val="single" w:sz="4" w:space="0" w:color="auto"/>
              <w:bottom w:val="single" w:sz="4" w:space="0" w:color="auto"/>
              <w:right w:val="single" w:sz="4" w:space="0" w:color="auto"/>
            </w:tcBorders>
          </w:tcPr>
          <w:p w14:paraId="16F777CC" w14:textId="77777777" w:rsidR="009A12AF" w:rsidRPr="00F91E6C" w:rsidRDefault="009A12AF">
            <w:pPr>
              <w:widowControl w:val="0"/>
              <w:spacing w:line="240" w:lineRule="atLeast"/>
              <w:jc w:val="center"/>
              <w:rPr>
                <w:rFonts w:ascii="Verdana" w:hAnsi="Verdana" w:cs="Arial"/>
                <w:sz w:val="16"/>
                <w:szCs w:val="16"/>
                <w:lang w:val="en-CA"/>
              </w:rPr>
            </w:pPr>
          </w:p>
        </w:tc>
      </w:tr>
      <w:tr w:rsidR="00672ECF" w:rsidRPr="00672ECF" w14:paraId="5A237995" w14:textId="77777777" w:rsidTr="00817F5E">
        <w:tc>
          <w:tcPr>
            <w:tcW w:w="9350"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0F4052" w14:textId="77777777" w:rsidR="009A12AF" w:rsidRPr="00F91E6C" w:rsidRDefault="009A12AF">
            <w:pPr>
              <w:widowControl w:val="0"/>
              <w:spacing w:line="240" w:lineRule="atLeast"/>
              <w:rPr>
                <w:rFonts w:ascii="Verdana" w:hAnsi="Verdana" w:cs="Arial"/>
                <w:sz w:val="16"/>
                <w:szCs w:val="16"/>
                <w:lang w:val="en-CA"/>
              </w:rPr>
            </w:pPr>
          </w:p>
        </w:tc>
      </w:tr>
      <w:tr w:rsidR="00672ECF" w:rsidRPr="00672ECF" w14:paraId="042A99D4" w14:textId="77777777" w:rsidTr="00817F5E">
        <w:tc>
          <w:tcPr>
            <w:tcW w:w="1072" w:type="dxa"/>
            <w:vMerge w:val="restart"/>
            <w:tcBorders>
              <w:top w:val="single" w:sz="4" w:space="0" w:color="auto"/>
              <w:left w:val="single" w:sz="4" w:space="0" w:color="auto"/>
              <w:bottom w:val="single" w:sz="4" w:space="0" w:color="auto"/>
              <w:right w:val="single" w:sz="4" w:space="0" w:color="auto"/>
            </w:tcBorders>
            <w:hideMark/>
          </w:tcPr>
          <w:p w14:paraId="1DFC2345" w14:textId="77777777" w:rsidR="009A12AF" w:rsidRPr="00F91E6C" w:rsidRDefault="009A12AF">
            <w:pPr>
              <w:widowControl w:val="0"/>
              <w:spacing w:line="240" w:lineRule="atLeast"/>
              <w:rPr>
                <w:rFonts w:ascii="Verdana" w:hAnsi="Verdana" w:cs="Arial"/>
                <w:b/>
                <w:sz w:val="20"/>
                <w:szCs w:val="20"/>
                <w:lang w:val="en-CA"/>
              </w:rPr>
            </w:pPr>
            <w:r w:rsidRPr="00F91E6C">
              <w:rPr>
                <w:rFonts w:ascii="Verdana" w:hAnsi="Verdana" w:cs="Arial"/>
                <w:b/>
                <w:sz w:val="20"/>
                <w:szCs w:val="20"/>
                <w:lang w:val="en-CA"/>
              </w:rPr>
              <w:t>Final Effluent</w:t>
            </w:r>
          </w:p>
        </w:tc>
        <w:tc>
          <w:tcPr>
            <w:tcW w:w="1486" w:type="dxa"/>
            <w:tcBorders>
              <w:top w:val="single" w:sz="4" w:space="0" w:color="auto"/>
              <w:left w:val="single" w:sz="4" w:space="0" w:color="auto"/>
              <w:bottom w:val="single" w:sz="4" w:space="0" w:color="auto"/>
              <w:right w:val="single" w:sz="4" w:space="0" w:color="auto"/>
            </w:tcBorders>
            <w:hideMark/>
          </w:tcPr>
          <w:p w14:paraId="6CE1D53F" w14:textId="77777777" w:rsidR="009A12AF" w:rsidRPr="00F91E6C" w:rsidRDefault="009A12AF">
            <w:pPr>
              <w:widowControl w:val="0"/>
              <w:spacing w:line="240" w:lineRule="atLeast"/>
              <w:rPr>
                <w:rFonts w:ascii="Verdana" w:hAnsi="Verdana" w:cs="Arial"/>
                <w:sz w:val="16"/>
                <w:szCs w:val="16"/>
                <w:lang w:val="en-CA"/>
              </w:rPr>
            </w:pPr>
            <w:r w:rsidRPr="00F91E6C">
              <w:rPr>
                <w:rFonts w:ascii="Verdana" w:hAnsi="Verdana" w:cs="Arial"/>
                <w:sz w:val="16"/>
                <w:szCs w:val="16"/>
                <w:lang w:val="en-CA"/>
              </w:rPr>
              <w:t>pH</w:t>
            </w:r>
          </w:p>
        </w:tc>
        <w:tc>
          <w:tcPr>
            <w:tcW w:w="759" w:type="dxa"/>
            <w:tcBorders>
              <w:top w:val="single" w:sz="4" w:space="0" w:color="auto"/>
              <w:left w:val="single" w:sz="4" w:space="0" w:color="auto"/>
              <w:bottom w:val="single" w:sz="4" w:space="0" w:color="auto"/>
              <w:right w:val="single" w:sz="4" w:space="0" w:color="auto"/>
            </w:tcBorders>
            <w:hideMark/>
          </w:tcPr>
          <w:p w14:paraId="2EBEC128" w14:textId="77777777" w:rsidR="009A12AF" w:rsidRPr="00F91E6C" w:rsidRDefault="009A12AF">
            <w:pPr>
              <w:widowControl w:val="0"/>
              <w:spacing w:line="240" w:lineRule="atLeast"/>
              <w:jc w:val="center"/>
              <w:rPr>
                <w:rFonts w:ascii="Verdana" w:hAnsi="Verdana" w:cs="Arial"/>
                <w:sz w:val="16"/>
                <w:szCs w:val="16"/>
                <w:lang w:val="en-CA"/>
              </w:rPr>
            </w:pPr>
            <w:r w:rsidRPr="00F91E6C">
              <w:rPr>
                <w:rFonts w:ascii="Verdana" w:hAnsi="Verdana" w:cs="Arial"/>
                <w:sz w:val="16"/>
                <w:szCs w:val="16"/>
                <w:lang w:val="en-CA"/>
              </w:rPr>
              <w:t>X</w:t>
            </w:r>
          </w:p>
        </w:tc>
        <w:tc>
          <w:tcPr>
            <w:tcW w:w="943" w:type="dxa"/>
            <w:tcBorders>
              <w:top w:val="single" w:sz="4" w:space="0" w:color="auto"/>
              <w:left w:val="single" w:sz="4" w:space="0" w:color="auto"/>
              <w:bottom w:val="single" w:sz="4" w:space="0" w:color="auto"/>
              <w:right w:val="single" w:sz="4" w:space="0" w:color="auto"/>
            </w:tcBorders>
            <w:hideMark/>
          </w:tcPr>
          <w:p w14:paraId="6704EB54" w14:textId="77777777" w:rsidR="009A12AF" w:rsidRPr="00F91E6C" w:rsidRDefault="009A12AF">
            <w:pPr>
              <w:widowControl w:val="0"/>
              <w:spacing w:line="240" w:lineRule="atLeast"/>
              <w:jc w:val="center"/>
              <w:rPr>
                <w:rFonts w:ascii="Verdana" w:hAnsi="Verdana" w:cs="Arial"/>
                <w:sz w:val="16"/>
                <w:szCs w:val="16"/>
                <w:lang w:val="en-CA"/>
              </w:rPr>
            </w:pPr>
            <w:r w:rsidRPr="00F91E6C">
              <w:rPr>
                <w:rFonts w:ascii="Verdana" w:hAnsi="Verdana" w:cs="Arial"/>
                <w:sz w:val="16"/>
                <w:szCs w:val="16"/>
                <w:lang w:val="en-CA"/>
              </w:rPr>
              <w:t>X</w:t>
            </w:r>
          </w:p>
        </w:tc>
        <w:tc>
          <w:tcPr>
            <w:tcW w:w="982" w:type="dxa"/>
            <w:tcBorders>
              <w:top w:val="single" w:sz="4" w:space="0" w:color="auto"/>
              <w:left w:val="single" w:sz="4" w:space="0" w:color="auto"/>
              <w:bottom w:val="single" w:sz="4" w:space="0" w:color="auto"/>
              <w:right w:val="single" w:sz="4" w:space="0" w:color="auto"/>
            </w:tcBorders>
            <w:hideMark/>
          </w:tcPr>
          <w:p w14:paraId="42C4E083" w14:textId="77777777" w:rsidR="009A12AF" w:rsidRPr="00F91E6C" w:rsidRDefault="009A12AF">
            <w:pPr>
              <w:widowControl w:val="0"/>
              <w:spacing w:line="240" w:lineRule="atLeast"/>
              <w:jc w:val="center"/>
              <w:rPr>
                <w:rFonts w:ascii="Verdana" w:hAnsi="Verdana" w:cs="Arial"/>
                <w:sz w:val="16"/>
                <w:szCs w:val="16"/>
                <w:lang w:val="en-CA"/>
              </w:rPr>
            </w:pPr>
            <w:r w:rsidRPr="00F91E6C">
              <w:rPr>
                <w:rFonts w:ascii="Verdana" w:hAnsi="Verdana" w:cs="Arial"/>
                <w:sz w:val="16"/>
                <w:szCs w:val="16"/>
                <w:lang w:val="en-CA"/>
              </w:rPr>
              <w:t>X</w:t>
            </w:r>
          </w:p>
        </w:tc>
        <w:tc>
          <w:tcPr>
            <w:tcW w:w="1242" w:type="dxa"/>
            <w:tcBorders>
              <w:top w:val="single" w:sz="4" w:space="0" w:color="auto"/>
              <w:left w:val="single" w:sz="4" w:space="0" w:color="auto"/>
              <w:bottom w:val="single" w:sz="4" w:space="0" w:color="auto"/>
              <w:right w:val="single" w:sz="4" w:space="0" w:color="auto"/>
            </w:tcBorders>
            <w:hideMark/>
          </w:tcPr>
          <w:p w14:paraId="15E5EA1E" w14:textId="77777777" w:rsidR="009A12AF" w:rsidRPr="00F91E6C" w:rsidRDefault="009A12AF">
            <w:pPr>
              <w:widowControl w:val="0"/>
              <w:spacing w:line="240" w:lineRule="atLeast"/>
              <w:jc w:val="center"/>
              <w:rPr>
                <w:rFonts w:ascii="Verdana" w:hAnsi="Verdana" w:cs="Arial"/>
                <w:sz w:val="16"/>
                <w:szCs w:val="16"/>
                <w:lang w:val="en-CA"/>
              </w:rPr>
            </w:pPr>
            <w:r w:rsidRPr="00F91E6C">
              <w:rPr>
                <w:rFonts w:ascii="Verdana" w:hAnsi="Verdana" w:cs="Arial"/>
                <w:sz w:val="16"/>
                <w:szCs w:val="16"/>
                <w:lang w:val="en-CA"/>
              </w:rPr>
              <w:t>X</w:t>
            </w:r>
          </w:p>
        </w:tc>
        <w:tc>
          <w:tcPr>
            <w:tcW w:w="1029" w:type="dxa"/>
            <w:tcBorders>
              <w:top w:val="single" w:sz="4" w:space="0" w:color="auto"/>
              <w:left w:val="single" w:sz="4" w:space="0" w:color="auto"/>
              <w:bottom w:val="single" w:sz="4" w:space="0" w:color="auto"/>
              <w:right w:val="single" w:sz="4" w:space="0" w:color="auto"/>
            </w:tcBorders>
            <w:hideMark/>
          </w:tcPr>
          <w:p w14:paraId="30534349" w14:textId="77777777" w:rsidR="009A12AF" w:rsidRPr="00F91E6C" w:rsidRDefault="009A12AF">
            <w:pPr>
              <w:widowControl w:val="0"/>
              <w:spacing w:line="240" w:lineRule="atLeast"/>
              <w:jc w:val="center"/>
              <w:rPr>
                <w:rFonts w:ascii="Verdana" w:hAnsi="Verdana" w:cs="Arial"/>
                <w:sz w:val="16"/>
                <w:szCs w:val="16"/>
                <w:lang w:val="en-CA"/>
              </w:rPr>
            </w:pPr>
            <w:r w:rsidRPr="00F91E6C">
              <w:rPr>
                <w:rFonts w:ascii="Verdana" w:hAnsi="Verdana" w:cs="Arial"/>
                <w:sz w:val="16"/>
                <w:szCs w:val="16"/>
                <w:lang w:val="en-CA"/>
              </w:rPr>
              <w:t>X</w:t>
            </w:r>
          </w:p>
        </w:tc>
        <w:tc>
          <w:tcPr>
            <w:tcW w:w="832" w:type="dxa"/>
            <w:tcBorders>
              <w:top w:val="single" w:sz="4" w:space="0" w:color="auto"/>
              <w:left w:val="single" w:sz="4" w:space="0" w:color="auto"/>
              <w:bottom w:val="single" w:sz="4" w:space="0" w:color="auto"/>
              <w:right w:val="single" w:sz="4" w:space="0" w:color="auto"/>
            </w:tcBorders>
            <w:hideMark/>
          </w:tcPr>
          <w:p w14:paraId="05491ED1" w14:textId="77777777" w:rsidR="009A12AF" w:rsidRPr="00F91E6C" w:rsidRDefault="009A12AF">
            <w:pPr>
              <w:widowControl w:val="0"/>
              <w:spacing w:line="240" w:lineRule="atLeast"/>
              <w:jc w:val="center"/>
              <w:rPr>
                <w:rFonts w:ascii="Verdana" w:hAnsi="Verdana" w:cs="Arial"/>
                <w:sz w:val="16"/>
                <w:szCs w:val="16"/>
                <w:lang w:val="en-CA"/>
              </w:rPr>
            </w:pPr>
            <w:r w:rsidRPr="00F91E6C">
              <w:rPr>
                <w:rFonts w:ascii="Verdana" w:hAnsi="Verdana" w:cs="Arial"/>
                <w:sz w:val="16"/>
                <w:szCs w:val="16"/>
                <w:lang w:val="en-CA"/>
              </w:rPr>
              <w:t>X</w:t>
            </w:r>
          </w:p>
        </w:tc>
        <w:tc>
          <w:tcPr>
            <w:tcW w:w="1005" w:type="dxa"/>
            <w:tcBorders>
              <w:top w:val="single" w:sz="4" w:space="0" w:color="auto"/>
              <w:left w:val="single" w:sz="4" w:space="0" w:color="auto"/>
              <w:bottom w:val="single" w:sz="4" w:space="0" w:color="auto"/>
              <w:right w:val="single" w:sz="4" w:space="0" w:color="auto"/>
            </w:tcBorders>
            <w:hideMark/>
          </w:tcPr>
          <w:p w14:paraId="612FDC7D" w14:textId="77777777" w:rsidR="009A12AF" w:rsidRPr="00F91E6C" w:rsidRDefault="009A12AF">
            <w:pPr>
              <w:widowControl w:val="0"/>
              <w:spacing w:line="240" w:lineRule="atLeast"/>
              <w:jc w:val="center"/>
              <w:rPr>
                <w:rFonts w:ascii="Verdana" w:hAnsi="Verdana" w:cs="Arial"/>
                <w:sz w:val="16"/>
                <w:szCs w:val="16"/>
                <w:lang w:val="en-CA"/>
              </w:rPr>
            </w:pPr>
            <w:r w:rsidRPr="00F91E6C">
              <w:rPr>
                <w:rFonts w:ascii="Verdana" w:hAnsi="Verdana" w:cs="Arial"/>
                <w:sz w:val="16"/>
                <w:szCs w:val="16"/>
                <w:lang w:val="en-CA"/>
              </w:rPr>
              <w:t>X</w:t>
            </w:r>
          </w:p>
        </w:tc>
      </w:tr>
      <w:tr w:rsidR="00672ECF" w:rsidRPr="00672ECF" w14:paraId="68B0852D" w14:textId="77777777" w:rsidTr="00817F5E">
        <w:tc>
          <w:tcPr>
            <w:tcW w:w="0" w:type="auto"/>
            <w:vMerge/>
            <w:tcBorders>
              <w:top w:val="single" w:sz="4" w:space="0" w:color="auto"/>
              <w:left w:val="single" w:sz="4" w:space="0" w:color="auto"/>
              <w:bottom w:val="single" w:sz="4" w:space="0" w:color="auto"/>
              <w:right w:val="single" w:sz="4" w:space="0" w:color="auto"/>
            </w:tcBorders>
            <w:vAlign w:val="center"/>
            <w:hideMark/>
          </w:tcPr>
          <w:p w14:paraId="715C1B80" w14:textId="77777777" w:rsidR="009A12AF" w:rsidRPr="00F91E6C" w:rsidRDefault="009A12AF">
            <w:pPr>
              <w:rPr>
                <w:rFonts w:ascii="Verdana" w:eastAsia="SimSun" w:hAnsi="Verdana" w:cs="Arial"/>
                <w:b/>
                <w:sz w:val="20"/>
                <w:szCs w:val="20"/>
                <w:lang w:val="en-CA" w:eastAsia="zh-CN"/>
              </w:rPr>
            </w:pPr>
          </w:p>
        </w:tc>
        <w:tc>
          <w:tcPr>
            <w:tcW w:w="1486" w:type="dxa"/>
            <w:tcBorders>
              <w:top w:val="single" w:sz="4" w:space="0" w:color="auto"/>
              <w:left w:val="single" w:sz="4" w:space="0" w:color="auto"/>
              <w:bottom w:val="single" w:sz="4" w:space="0" w:color="auto"/>
              <w:right w:val="single" w:sz="4" w:space="0" w:color="auto"/>
            </w:tcBorders>
            <w:hideMark/>
          </w:tcPr>
          <w:p w14:paraId="7597F442" w14:textId="77777777" w:rsidR="009A12AF" w:rsidRPr="00F91E6C" w:rsidRDefault="009A12AF">
            <w:pPr>
              <w:widowControl w:val="0"/>
              <w:spacing w:line="240" w:lineRule="atLeast"/>
              <w:rPr>
                <w:rFonts w:ascii="Verdana" w:hAnsi="Verdana" w:cs="Arial"/>
                <w:sz w:val="16"/>
                <w:szCs w:val="16"/>
                <w:lang w:val="en-CA"/>
              </w:rPr>
            </w:pPr>
            <w:r w:rsidRPr="00F91E6C">
              <w:rPr>
                <w:rFonts w:ascii="Verdana" w:hAnsi="Verdana" w:cs="Arial"/>
                <w:sz w:val="16"/>
                <w:szCs w:val="16"/>
                <w:lang w:val="en-CA"/>
              </w:rPr>
              <w:t>Temperature</w:t>
            </w:r>
          </w:p>
        </w:tc>
        <w:tc>
          <w:tcPr>
            <w:tcW w:w="759" w:type="dxa"/>
            <w:tcBorders>
              <w:top w:val="single" w:sz="4" w:space="0" w:color="auto"/>
              <w:left w:val="single" w:sz="4" w:space="0" w:color="auto"/>
              <w:bottom w:val="single" w:sz="4" w:space="0" w:color="auto"/>
              <w:right w:val="single" w:sz="4" w:space="0" w:color="auto"/>
            </w:tcBorders>
            <w:hideMark/>
          </w:tcPr>
          <w:p w14:paraId="6182846E" w14:textId="77777777" w:rsidR="009A12AF" w:rsidRPr="00F91E6C" w:rsidRDefault="009A12AF">
            <w:pPr>
              <w:widowControl w:val="0"/>
              <w:spacing w:line="240" w:lineRule="atLeast"/>
              <w:jc w:val="center"/>
              <w:rPr>
                <w:rFonts w:ascii="Verdana" w:hAnsi="Verdana" w:cs="Arial"/>
                <w:sz w:val="16"/>
                <w:szCs w:val="16"/>
                <w:lang w:val="en-CA"/>
              </w:rPr>
            </w:pPr>
            <w:r w:rsidRPr="00F91E6C">
              <w:rPr>
                <w:rFonts w:ascii="Verdana" w:hAnsi="Verdana" w:cs="Arial"/>
                <w:sz w:val="16"/>
                <w:szCs w:val="16"/>
                <w:lang w:val="en-CA"/>
              </w:rPr>
              <w:t>X</w:t>
            </w:r>
          </w:p>
        </w:tc>
        <w:tc>
          <w:tcPr>
            <w:tcW w:w="943" w:type="dxa"/>
            <w:tcBorders>
              <w:top w:val="single" w:sz="4" w:space="0" w:color="auto"/>
              <w:left w:val="single" w:sz="4" w:space="0" w:color="auto"/>
              <w:bottom w:val="single" w:sz="4" w:space="0" w:color="auto"/>
              <w:right w:val="single" w:sz="4" w:space="0" w:color="auto"/>
            </w:tcBorders>
            <w:hideMark/>
          </w:tcPr>
          <w:p w14:paraId="671F64EC" w14:textId="77777777" w:rsidR="009A12AF" w:rsidRPr="00F91E6C" w:rsidRDefault="009A12AF">
            <w:pPr>
              <w:widowControl w:val="0"/>
              <w:spacing w:line="240" w:lineRule="atLeast"/>
              <w:jc w:val="center"/>
              <w:rPr>
                <w:rFonts w:ascii="Verdana" w:hAnsi="Verdana" w:cs="Arial"/>
                <w:sz w:val="16"/>
                <w:szCs w:val="16"/>
                <w:lang w:val="en-CA"/>
              </w:rPr>
            </w:pPr>
            <w:r w:rsidRPr="00F91E6C">
              <w:rPr>
                <w:rFonts w:ascii="Verdana" w:hAnsi="Verdana" w:cs="Arial"/>
                <w:sz w:val="16"/>
                <w:szCs w:val="16"/>
                <w:lang w:val="en-CA"/>
              </w:rPr>
              <w:t>X</w:t>
            </w:r>
          </w:p>
        </w:tc>
        <w:tc>
          <w:tcPr>
            <w:tcW w:w="982" w:type="dxa"/>
            <w:tcBorders>
              <w:top w:val="single" w:sz="4" w:space="0" w:color="auto"/>
              <w:left w:val="single" w:sz="4" w:space="0" w:color="auto"/>
              <w:bottom w:val="single" w:sz="4" w:space="0" w:color="auto"/>
              <w:right w:val="single" w:sz="4" w:space="0" w:color="auto"/>
            </w:tcBorders>
            <w:hideMark/>
          </w:tcPr>
          <w:p w14:paraId="3A6FA054" w14:textId="77777777" w:rsidR="009A12AF" w:rsidRPr="00F91E6C" w:rsidRDefault="009A12AF">
            <w:pPr>
              <w:widowControl w:val="0"/>
              <w:spacing w:line="240" w:lineRule="atLeast"/>
              <w:jc w:val="center"/>
              <w:rPr>
                <w:rFonts w:ascii="Verdana" w:hAnsi="Verdana" w:cs="Arial"/>
                <w:sz w:val="16"/>
                <w:szCs w:val="16"/>
                <w:lang w:val="en-CA"/>
              </w:rPr>
            </w:pPr>
            <w:r w:rsidRPr="00F91E6C">
              <w:rPr>
                <w:rFonts w:ascii="Verdana" w:hAnsi="Verdana" w:cs="Arial"/>
                <w:sz w:val="16"/>
                <w:szCs w:val="16"/>
                <w:lang w:val="en-CA"/>
              </w:rPr>
              <w:t>X</w:t>
            </w:r>
          </w:p>
        </w:tc>
        <w:tc>
          <w:tcPr>
            <w:tcW w:w="1242" w:type="dxa"/>
            <w:tcBorders>
              <w:top w:val="single" w:sz="4" w:space="0" w:color="auto"/>
              <w:left w:val="single" w:sz="4" w:space="0" w:color="auto"/>
              <w:bottom w:val="single" w:sz="4" w:space="0" w:color="auto"/>
              <w:right w:val="single" w:sz="4" w:space="0" w:color="auto"/>
            </w:tcBorders>
            <w:hideMark/>
          </w:tcPr>
          <w:p w14:paraId="67669440" w14:textId="77777777" w:rsidR="009A12AF" w:rsidRPr="00F91E6C" w:rsidRDefault="009A12AF">
            <w:pPr>
              <w:widowControl w:val="0"/>
              <w:spacing w:line="240" w:lineRule="atLeast"/>
              <w:jc w:val="center"/>
              <w:rPr>
                <w:rFonts w:ascii="Verdana" w:hAnsi="Verdana" w:cs="Arial"/>
                <w:sz w:val="16"/>
                <w:szCs w:val="16"/>
                <w:lang w:val="en-CA"/>
              </w:rPr>
            </w:pPr>
            <w:r w:rsidRPr="00F91E6C">
              <w:rPr>
                <w:rFonts w:ascii="Verdana" w:hAnsi="Verdana" w:cs="Arial"/>
                <w:sz w:val="16"/>
                <w:szCs w:val="16"/>
                <w:lang w:val="en-CA"/>
              </w:rPr>
              <w:t>X</w:t>
            </w:r>
          </w:p>
        </w:tc>
        <w:tc>
          <w:tcPr>
            <w:tcW w:w="1029" w:type="dxa"/>
            <w:tcBorders>
              <w:top w:val="single" w:sz="4" w:space="0" w:color="auto"/>
              <w:left w:val="single" w:sz="4" w:space="0" w:color="auto"/>
              <w:bottom w:val="single" w:sz="4" w:space="0" w:color="auto"/>
              <w:right w:val="single" w:sz="4" w:space="0" w:color="auto"/>
            </w:tcBorders>
            <w:hideMark/>
          </w:tcPr>
          <w:p w14:paraId="65523E01" w14:textId="77777777" w:rsidR="009A12AF" w:rsidRPr="00F91E6C" w:rsidRDefault="009A12AF">
            <w:pPr>
              <w:widowControl w:val="0"/>
              <w:spacing w:line="240" w:lineRule="atLeast"/>
              <w:jc w:val="center"/>
              <w:rPr>
                <w:rFonts w:ascii="Verdana" w:hAnsi="Verdana" w:cs="Arial"/>
                <w:sz w:val="16"/>
                <w:szCs w:val="16"/>
                <w:lang w:val="en-CA"/>
              </w:rPr>
            </w:pPr>
            <w:r w:rsidRPr="00F91E6C">
              <w:rPr>
                <w:rFonts w:ascii="Verdana" w:hAnsi="Verdana" w:cs="Arial"/>
                <w:sz w:val="16"/>
                <w:szCs w:val="16"/>
                <w:lang w:val="en-CA"/>
              </w:rPr>
              <w:t>X</w:t>
            </w:r>
          </w:p>
        </w:tc>
        <w:tc>
          <w:tcPr>
            <w:tcW w:w="832" w:type="dxa"/>
            <w:tcBorders>
              <w:top w:val="single" w:sz="4" w:space="0" w:color="auto"/>
              <w:left w:val="single" w:sz="4" w:space="0" w:color="auto"/>
              <w:bottom w:val="single" w:sz="4" w:space="0" w:color="auto"/>
              <w:right w:val="single" w:sz="4" w:space="0" w:color="auto"/>
            </w:tcBorders>
            <w:hideMark/>
          </w:tcPr>
          <w:p w14:paraId="1F2195A4" w14:textId="77777777" w:rsidR="009A12AF" w:rsidRPr="00F91E6C" w:rsidRDefault="009A12AF">
            <w:pPr>
              <w:widowControl w:val="0"/>
              <w:spacing w:line="240" w:lineRule="atLeast"/>
              <w:jc w:val="center"/>
              <w:rPr>
                <w:rFonts w:ascii="Verdana" w:hAnsi="Verdana" w:cs="Arial"/>
                <w:sz w:val="16"/>
                <w:szCs w:val="16"/>
                <w:lang w:val="en-CA"/>
              </w:rPr>
            </w:pPr>
            <w:r w:rsidRPr="00F91E6C">
              <w:rPr>
                <w:rFonts w:ascii="Verdana" w:hAnsi="Verdana" w:cs="Arial"/>
                <w:sz w:val="16"/>
                <w:szCs w:val="16"/>
                <w:lang w:val="en-CA"/>
              </w:rPr>
              <w:t>X</w:t>
            </w:r>
          </w:p>
        </w:tc>
        <w:tc>
          <w:tcPr>
            <w:tcW w:w="1005" w:type="dxa"/>
            <w:tcBorders>
              <w:top w:val="single" w:sz="4" w:space="0" w:color="auto"/>
              <w:left w:val="single" w:sz="4" w:space="0" w:color="auto"/>
              <w:bottom w:val="single" w:sz="4" w:space="0" w:color="auto"/>
              <w:right w:val="single" w:sz="4" w:space="0" w:color="auto"/>
            </w:tcBorders>
            <w:hideMark/>
          </w:tcPr>
          <w:p w14:paraId="66766FEB" w14:textId="77777777" w:rsidR="009A12AF" w:rsidRPr="00F91E6C" w:rsidRDefault="009A12AF">
            <w:pPr>
              <w:widowControl w:val="0"/>
              <w:spacing w:line="240" w:lineRule="atLeast"/>
              <w:jc w:val="center"/>
              <w:rPr>
                <w:rFonts w:ascii="Verdana" w:hAnsi="Verdana" w:cs="Arial"/>
                <w:sz w:val="16"/>
                <w:szCs w:val="16"/>
                <w:lang w:val="en-CA"/>
              </w:rPr>
            </w:pPr>
            <w:r w:rsidRPr="00F91E6C">
              <w:rPr>
                <w:rFonts w:ascii="Verdana" w:hAnsi="Verdana" w:cs="Arial"/>
                <w:sz w:val="16"/>
                <w:szCs w:val="16"/>
                <w:lang w:val="en-CA"/>
              </w:rPr>
              <w:t>X</w:t>
            </w:r>
          </w:p>
        </w:tc>
      </w:tr>
      <w:tr w:rsidR="00672ECF" w:rsidRPr="00672ECF" w14:paraId="7ED2E497" w14:textId="77777777" w:rsidTr="00817F5E">
        <w:tc>
          <w:tcPr>
            <w:tcW w:w="0" w:type="auto"/>
            <w:vMerge/>
            <w:tcBorders>
              <w:top w:val="single" w:sz="4" w:space="0" w:color="auto"/>
              <w:left w:val="single" w:sz="4" w:space="0" w:color="auto"/>
              <w:bottom w:val="single" w:sz="4" w:space="0" w:color="auto"/>
              <w:right w:val="single" w:sz="4" w:space="0" w:color="auto"/>
            </w:tcBorders>
            <w:vAlign w:val="center"/>
            <w:hideMark/>
          </w:tcPr>
          <w:p w14:paraId="56F20462" w14:textId="77777777" w:rsidR="009A12AF" w:rsidRPr="00F91E6C" w:rsidRDefault="009A12AF">
            <w:pPr>
              <w:rPr>
                <w:rFonts w:ascii="Verdana" w:eastAsia="SimSun" w:hAnsi="Verdana" w:cs="Arial"/>
                <w:b/>
                <w:sz w:val="20"/>
                <w:szCs w:val="20"/>
                <w:lang w:val="en-CA" w:eastAsia="zh-CN"/>
              </w:rPr>
            </w:pPr>
          </w:p>
        </w:tc>
        <w:tc>
          <w:tcPr>
            <w:tcW w:w="1486" w:type="dxa"/>
            <w:tcBorders>
              <w:top w:val="single" w:sz="4" w:space="0" w:color="auto"/>
              <w:left w:val="single" w:sz="4" w:space="0" w:color="auto"/>
              <w:bottom w:val="single" w:sz="4" w:space="0" w:color="auto"/>
              <w:right w:val="single" w:sz="4" w:space="0" w:color="auto"/>
            </w:tcBorders>
            <w:hideMark/>
          </w:tcPr>
          <w:p w14:paraId="1D9F192B" w14:textId="77777777" w:rsidR="009A12AF" w:rsidRPr="00F91E6C" w:rsidRDefault="009A12AF">
            <w:pPr>
              <w:widowControl w:val="0"/>
              <w:spacing w:line="240" w:lineRule="atLeast"/>
              <w:rPr>
                <w:rFonts w:ascii="Verdana" w:hAnsi="Verdana" w:cs="Arial"/>
                <w:sz w:val="16"/>
                <w:szCs w:val="16"/>
                <w:lang w:val="en-CA"/>
              </w:rPr>
            </w:pPr>
            <w:r w:rsidRPr="00F91E6C">
              <w:rPr>
                <w:rFonts w:ascii="Verdana" w:hAnsi="Verdana" w:cs="Arial"/>
                <w:sz w:val="16"/>
                <w:szCs w:val="16"/>
                <w:lang w:val="en-CA"/>
              </w:rPr>
              <w:t>TSS</w:t>
            </w:r>
          </w:p>
        </w:tc>
        <w:tc>
          <w:tcPr>
            <w:tcW w:w="759" w:type="dxa"/>
            <w:tcBorders>
              <w:top w:val="single" w:sz="4" w:space="0" w:color="auto"/>
              <w:left w:val="single" w:sz="4" w:space="0" w:color="auto"/>
              <w:bottom w:val="single" w:sz="4" w:space="0" w:color="auto"/>
              <w:right w:val="single" w:sz="4" w:space="0" w:color="auto"/>
            </w:tcBorders>
            <w:hideMark/>
          </w:tcPr>
          <w:p w14:paraId="7B9539DE" w14:textId="77777777" w:rsidR="009A12AF" w:rsidRPr="00F91E6C" w:rsidRDefault="009A12AF">
            <w:pPr>
              <w:widowControl w:val="0"/>
              <w:spacing w:line="240" w:lineRule="atLeast"/>
              <w:jc w:val="center"/>
              <w:rPr>
                <w:rFonts w:ascii="Verdana" w:hAnsi="Verdana" w:cs="Arial"/>
                <w:sz w:val="16"/>
                <w:szCs w:val="16"/>
                <w:lang w:val="en-CA"/>
              </w:rPr>
            </w:pPr>
            <w:r w:rsidRPr="00F91E6C">
              <w:rPr>
                <w:rFonts w:ascii="Verdana" w:hAnsi="Verdana" w:cs="Arial"/>
                <w:sz w:val="16"/>
                <w:szCs w:val="16"/>
                <w:lang w:val="en-CA"/>
              </w:rPr>
              <w:t>X</w:t>
            </w:r>
          </w:p>
        </w:tc>
        <w:tc>
          <w:tcPr>
            <w:tcW w:w="943" w:type="dxa"/>
            <w:tcBorders>
              <w:top w:val="single" w:sz="4" w:space="0" w:color="auto"/>
              <w:left w:val="single" w:sz="4" w:space="0" w:color="auto"/>
              <w:bottom w:val="single" w:sz="4" w:space="0" w:color="auto"/>
              <w:right w:val="single" w:sz="4" w:space="0" w:color="auto"/>
            </w:tcBorders>
            <w:hideMark/>
          </w:tcPr>
          <w:p w14:paraId="26DA0325" w14:textId="77777777" w:rsidR="009A12AF" w:rsidRPr="00F91E6C" w:rsidRDefault="009A12AF">
            <w:pPr>
              <w:widowControl w:val="0"/>
              <w:spacing w:line="240" w:lineRule="atLeast"/>
              <w:jc w:val="center"/>
              <w:rPr>
                <w:rFonts w:ascii="Verdana" w:hAnsi="Verdana" w:cs="Arial"/>
                <w:sz w:val="16"/>
                <w:szCs w:val="16"/>
                <w:lang w:val="en-CA"/>
              </w:rPr>
            </w:pPr>
            <w:r w:rsidRPr="00F91E6C">
              <w:rPr>
                <w:rFonts w:ascii="Verdana" w:hAnsi="Verdana" w:cs="Arial"/>
                <w:sz w:val="16"/>
                <w:szCs w:val="16"/>
                <w:lang w:val="en-CA"/>
              </w:rPr>
              <w:t>X</w:t>
            </w:r>
          </w:p>
        </w:tc>
        <w:tc>
          <w:tcPr>
            <w:tcW w:w="982" w:type="dxa"/>
            <w:tcBorders>
              <w:top w:val="single" w:sz="4" w:space="0" w:color="auto"/>
              <w:left w:val="single" w:sz="4" w:space="0" w:color="auto"/>
              <w:bottom w:val="single" w:sz="4" w:space="0" w:color="auto"/>
              <w:right w:val="single" w:sz="4" w:space="0" w:color="auto"/>
            </w:tcBorders>
            <w:hideMark/>
          </w:tcPr>
          <w:p w14:paraId="14B761E9" w14:textId="77777777" w:rsidR="009A12AF" w:rsidRPr="00F91E6C" w:rsidRDefault="009A12AF">
            <w:pPr>
              <w:widowControl w:val="0"/>
              <w:spacing w:line="240" w:lineRule="atLeast"/>
              <w:jc w:val="center"/>
              <w:rPr>
                <w:rFonts w:ascii="Verdana" w:hAnsi="Verdana" w:cs="Arial"/>
                <w:sz w:val="16"/>
                <w:szCs w:val="16"/>
                <w:lang w:val="en-CA"/>
              </w:rPr>
            </w:pPr>
            <w:r w:rsidRPr="00F91E6C">
              <w:rPr>
                <w:rFonts w:ascii="Verdana" w:hAnsi="Verdana" w:cs="Arial"/>
                <w:sz w:val="16"/>
                <w:szCs w:val="16"/>
                <w:lang w:val="en-CA"/>
              </w:rPr>
              <w:t>X</w:t>
            </w:r>
          </w:p>
        </w:tc>
        <w:tc>
          <w:tcPr>
            <w:tcW w:w="1242" w:type="dxa"/>
            <w:tcBorders>
              <w:top w:val="single" w:sz="4" w:space="0" w:color="auto"/>
              <w:left w:val="single" w:sz="4" w:space="0" w:color="auto"/>
              <w:bottom w:val="single" w:sz="4" w:space="0" w:color="auto"/>
              <w:right w:val="single" w:sz="4" w:space="0" w:color="auto"/>
            </w:tcBorders>
            <w:hideMark/>
          </w:tcPr>
          <w:p w14:paraId="5A33D559" w14:textId="77777777" w:rsidR="009A12AF" w:rsidRPr="00F91E6C" w:rsidRDefault="009A12AF">
            <w:pPr>
              <w:widowControl w:val="0"/>
              <w:spacing w:line="240" w:lineRule="atLeast"/>
              <w:jc w:val="center"/>
              <w:rPr>
                <w:rFonts w:ascii="Verdana" w:hAnsi="Verdana" w:cs="Arial"/>
                <w:sz w:val="16"/>
                <w:szCs w:val="16"/>
                <w:lang w:val="en-CA"/>
              </w:rPr>
            </w:pPr>
            <w:r w:rsidRPr="00F91E6C">
              <w:rPr>
                <w:rFonts w:ascii="Verdana" w:hAnsi="Verdana" w:cs="Arial"/>
                <w:sz w:val="16"/>
                <w:szCs w:val="16"/>
                <w:lang w:val="en-CA"/>
              </w:rPr>
              <w:t>X</w:t>
            </w:r>
          </w:p>
        </w:tc>
        <w:tc>
          <w:tcPr>
            <w:tcW w:w="1029" w:type="dxa"/>
            <w:tcBorders>
              <w:top w:val="single" w:sz="4" w:space="0" w:color="auto"/>
              <w:left w:val="single" w:sz="4" w:space="0" w:color="auto"/>
              <w:bottom w:val="single" w:sz="4" w:space="0" w:color="auto"/>
              <w:right w:val="single" w:sz="4" w:space="0" w:color="auto"/>
            </w:tcBorders>
            <w:hideMark/>
          </w:tcPr>
          <w:p w14:paraId="118CAFE5" w14:textId="77777777" w:rsidR="009A12AF" w:rsidRPr="00F91E6C" w:rsidRDefault="009A12AF">
            <w:pPr>
              <w:widowControl w:val="0"/>
              <w:spacing w:line="240" w:lineRule="atLeast"/>
              <w:jc w:val="center"/>
              <w:rPr>
                <w:rFonts w:ascii="Verdana" w:hAnsi="Verdana" w:cs="Arial"/>
                <w:sz w:val="16"/>
                <w:szCs w:val="16"/>
                <w:lang w:val="en-CA"/>
              </w:rPr>
            </w:pPr>
            <w:r w:rsidRPr="00F91E6C">
              <w:rPr>
                <w:rFonts w:ascii="Verdana" w:hAnsi="Verdana" w:cs="Arial"/>
                <w:sz w:val="16"/>
                <w:szCs w:val="16"/>
                <w:lang w:val="en-CA"/>
              </w:rPr>
              <w:t>X</w:t>
            </w:r>
          </w:p>
        </w:tc>
        <w:tc>
          <w:tcPr>
            <w:tcW w:w="832" w:type="dxa"/>
            <w:tcBorders>
              <w:top w:val="single" w:sz="4" w:space="0" w:color="auto"/>
              <w:left w:val="single" w:sz="4" w:space="0" w:color="auto"/>
              <w:bottom w:val="single" w:sz="4" w:space="0" w:color="auto"/>
              <w:right w:val="single" w:sz="4" w:space="0" w:color="auto"/>
            </w:tcBorders>
            <w:hideMark/>
          </w:tcPr>
          <w:p w14:paraId="5D44A1A2" w14:textId="77777777" w:rsidR="009A12AF" w:rsidRPr="00F91E6C" w:rsidRDefault="009A12AF">
            <w:pPr>
              <w:widowControl w:val="0"/>
              <w:spacing w:line="240" w:lineRule="atLeast"/>
              <w:jc w:val="center"/>
              <w:rPr>
                <w:rFonts w:ascii="Verdana" w:hAnsi="Verdana" w:cs="Arial"/>
                <w:sz w:val="16"/>
                <w:szCs w:val="16"/>
                <w:lang w:val="en-CA"/>
              </w:rPr>
            </w:pPr>
            <w:r w:rsidRPr="00F91E6C">
              <w:rPr>
                <w:rFonts w:ascii="Verdana" w:hAnsi="Verdana" w:cs="Arial"/>
                <w:sz w:val="16"/>
                <w:szCs w:val="16"/>
                <w:lang w:val="en-CA"/>
              </w:rPr>
              <w:t>X</w:t>
            </w:r>
          </w:p>
        </w:tc>
        <w:tc>
          <w:tcPr>
            <w:tcW w:w="1005" w:type="dxa"/>
            <w:tcBorders>
              <w:top w:val="single" w:sz="4" w:space="0" w:color="auto"/>
              <w:left w:val="single" w:sz="4" w:space="0" w:color="auto"/>
              <w:bottom w:val="single" w:sz="4" w:space="0" w:color="auto"/>
              <w:right w:val="single" w:sz="4" w:space="0" w:color="auto"/>
            </w:tcBorders>
            <w:hideMark/>
          </w:tcPr>
          <w:p w14:paraId="2CF99B98" w14:textId="77777777" w:rsidR="009A12AF" w:rsidRPr="00F91E6C" w:rsidRDefault="009A12AF">
            <w:pPr>
              <w:widowControl w:val="0"/>
              <w:spacing w:line="240" w:lineRule="atLeast"/>
              <w:jc w:val="center"/>
              <w:rPr>
                <w:rFonts w:ascii="Verdana" w:hAnsi="Verdana" w:cs="Arial"/>
                <w:sz w:val="16"/>
                <w:szCs w:val="16"/>
                <w:lang w:val="en-CA"/>
              </w:rPr>
            </w:pPr>
            <w:r w:rsidRPr="00F91E6C">
              <w:rPr>
                <w:rFonts w:ascii="Verdana" w:hAnsi="Verdana" w:cs="Arial"/>
                <w:sz w:val="16"/>
                <w:szCs w:val="16"/>
                <w:lang w:val="en-CA"/>
              </w:rPr>
              <w:t>X</w:t>
            </w:r>
          </w:p>
        </w:tc>
      </w:tr>
      <w:tr w:rsidR="00672ECF" w:rsidRPr="00672ECF" w14:paraId="594B3623" w14:textId="77777777" w:rsidTr="00817F5E">
        <w:tc>
          <w:tcPr>
            <w:tcW w:w="0" w:type="auto"/>
            <w:vMerge/>
            <w:tcBorders>
              <w:top w:val="single" w:sz="4" w:space="0" w:color="auto"/>
              <w:left w:val="single" w:sz="4" w:space="0" w:color="auto"/>
              <w:bottom w:val="single" w:sz="4" w:space="0" w:color="auto"/>
              <w:right w:val="single" w:sz="4" w:space="0" w:color="auto"/>
            </w:tcBorders>
            <w:vAlign w:val="center"/>
            <w:hideMark/>
          </w:tcPr>
          <w:p w14:paraId="7B9874E8" w14:textId="77777777" w:rsidR="009A12AF" w:rsidRPr="00F91E6C" w:rsidRDefault="009A12AF">
            <w:pPr>
              <w:rPr>
                <w:rFonts w:ascii="Verdana" w:eastAsia="SimSun" w:hAnsi="Verdana" w:cs="Arial"/>
                <w:b/>
                <w:sz w:val="20"/>
                <w:szCs w:val="20"/>
                <w:lang w:val="en-CA" w:eastAsia="zh-CN"/>
              </w:rPr>
            </w:pPr>
          </w:p>
        </w:tc>
        <w:tc>
          <w:tcPr>
            <w:tcW w:w="1486" w:type="dxa"/>
            <w:tcBorders>
              <w:top w:val="single" w:sz="4" w:space="0" w:color="auto"/>
              <w:left w:val="single" w:sz="4" w:space="0" w:color="auto"/>
              <w:bottom w:val="single" w:sz="4" w:space="0" w:color="auto"/>
              <w:right w:val="single" w:sz="4" w:space="0" w:color="auto"/>
            </w:tcBorders>
            <w:hideMark/>
          </w:tcPr>
          <w:p w14:paraId="22C9D275" w14:textId="77777777" w:rsidR="009A12AF" w:rsidRPr="00F91E6C" w:rsidRDefault="009A12AF">
            <w:pPr>
              <w:widowControl w:val="0"/>
              <w:spacing w:line="240" w:lineRule="atLeast"/>
              <w:rPr>
                <w:rFonts w:ascii="Verdana" w:hAnsi="Verdana" w:cs="Arial"/>
                <w:sz w:val="16"/>
                <w:szCs w:val="16"/>
                <w:lang w:val="en-CA"/>
              </w:rPr>
            </w:pPr>
            <w:r w:rsidRPr="00F91E6C">
              <w:rPr>
                <w:rFonts w:ascii="Verdana" w:hAnsi="Verdana" w:cs="Arial"/>
                <w:sz w:val="16"/>
                <w:szCs w:val="16"/>
                <w:lang w:val="en-CA"/>
              </w:rPr>
              <w:t>COD</w:t>
            </w:r>
          </w:p>
        </w:tc>
        <w:tc>
          <w:tcPr>
            <w:tcW w:w="759" w:type="dxa"/>
            <w:tcBorders>
              <w:top w:val="single" w:sz="4" w:space="0" w:color="auto"/>
              <w:left w:val="single" w:sz="4" w:space="0" w:color="auto"/>
              <w:bottom w:val="single" w:sz="4" w:space="0" w:color="auto"/>
              <w:right w:val="single" w:sz="4" w:space="0" w:color="auto"/>
            </w:tcBorders>
          </w:tcPr>
          <w:p w14:paraId="339B94D1" w14:textId="77777777" w:rsidR="009A12AF" w:rsidRPr="00F91E6C" w:rsidRDefault="009A12AF">
            <w:pPr>
              <w:widowControl w:val="0"/>
              <w:spacing w:line="240" w:lineRule="atLeast"/>
              <w:jc w:val="center"/>
              <w:rPr>
                <w:rFonts w:ascii="Verdana" w:hAnsi="Verdana" w:cs="Arial"/>
                <w:sz w:val="16"/>
                <w:szCs w:val="16"/>
                <w:lang w:val="en-CA"/>
              </w:rPr>
            </w:pPr>
          </w:p>
        </w:tc>
        <w:tc>
          <w:tcPr>
            <w:tcW w:w="943" w:type="dxa"/>
            <w:tcBorders>
              <w:top w:val="single" w:sz="4" w:space="0" w:color="auto"/>
              <w:left w:val="single" w:sz="4" w:space="0" w:color="auto"/>
              <w:bottom w:val="single" w:sz="4" w:space="0" w:color="auto"/>
              <w:right w:val="single" w:sz="4" w:space="0" w:color="auto"/>
            </w:tcBorders>
            <w:hideMark/>
          </w:tcPr>
          <w:p w14:paraId="72A8E63F" w14:textId="77777777" w:rsidR="009A12AF" w:rsidRPr="00F91E6C" w:rsidRDefault="009A12AF">
            <w:pPr>
              <w:widowControl w:val="0"/>
              <w:spacing w:line="240" w:lineRule="atLeast"/>
              <w:jc w:val="center"/>
              <w:rPr>
                <w:rFonts w:ascii="Verdana" w:hAnsi="Verdana" w:cs="Arial"/>
                <w:sz w:val="16"/>
                <w:szCs w:val="16"/>
                <w:lang w:val="en-CA"/>
              </w:rPr>
            </w:pPr>
            <w:r w:rsidRPr="00F91E6C">
              <w:rPr>
                <w:rFonts w:ascii="Verdana" w:hAnsi="Verdana" w:cs="Arial"/>
                <w:sz w:val="16"/>
                <w:szCs w:val="16"/>
                <w:lang w:val="en-CA"/>
              </w:rPr>
              <w:t>X</w:t>
            </w:r>
          </w:p>
        </w:tc>
        <w:tc>
          <w:tcPr>
            <w:tcW w:w="982" w:type="dxa"/>
            <w:tcBorders>
              <w:top w:val="single" w:sz="4" w:space="0" w:color="auto"/>
              <w:left w:val="single" w:sz="4" w:space="0" w:color="auto"/>
              <w:bottom w:val="single" w:sz="4" w:space="0" w:color="auto"/>
              <w:right w:val="single" w:sz="4" w:space="0" w:color="auto"/>
            </w:tcBorders>
          </w:tcPr>
          <w:p w14:paraId="5495F44C" w14:textId="77777777" w:rsidR="009A12AF" w:rsidRPr="00F91E6C" w:rsidRDefault="009A12AF">
            <w:pPr>
              <w:widowControl w:val="0"/>
              <w:spacing w:line="240" w:lineRule="atLeast"/>
              <w:jc w:val="center"/>
              <w:rPr>
                <w:rFonts w:ascii="Verdana" w:hAnsi="Verdana" w:cs="Arial"/>
                <w:sz w:val="16"/>
                <w:szCs w:val="16"/>
                <w:lang w:val="en-CA"/>
              </w:rPr>
            </w:pPr>
          </w:p>
        </w:tc>
        <w:tc>
          <w:tcPr>
            <w:tcW w:w="1242" w:type="dxa"/>
            <w:tcBorders>
              <w:top w:val="single" w:sz="4" w:space="0" w:color="auto"/>
              <w:left w:val="single" w:sz="4" w:space="0" w:color="auto"/>
              <w:bottom w:val="single" w:sz="4" w:space="0" w:color="auto"/>
              <w:right w:val="single" w:sz="4" w:space="0" w:color="auto"/>
            </w:tcBorders>
          </w:tcPr>
          <w:p w14:paraId="17C9F9BA" w14:textId="77777777" w:rsidR="009A12AF" w:rsidRPr="00F91E6C" w:rsidRDefault="009A12AF">
            <w:pPr>
              <w:widowControl w:val="0"/>
              <w:spacing w:line="240" w:lineRule="atLeast"/>
              <w:jc w:val="center"/>
              <w:rPr>
                <w:rFonts w:ascii="Verdana" w:hAnsi="Verdana" w:cs="Arial"/>
                <w:sz w:val="16"/>
                <w:szCs w:val="16"/>
                <w:lang w:val="en-CA"/>
              </w:rPr>
            </w:pPr>
          </w:p>
        </w:tc>
        <w:tc>
          <w:tcPr>
            <w:tcW w:w="1029" w:type="dxa"/>
            <w:tcBorders>
              <w:top w:val="single" w:sz="4" w:space="0" w:color="auto"/>
              <w:left w:val="single" w:sz="4" w:space="0" w:color="auto"/>
              <w:bottom w:val="single" w:sz="4" w:space="0" w:color="auto"/>
              <w:right w:val="single" w:sz="4" w:space="0" w:color="auto"/>
            </w:tcBorders>
          </w:tcPr>
          <w:p w14:paraId="3A7E208C" w14:textId="77777777" w:rsidR="009A12AF" w:rsidRPr="00F91E6C" w:rsidRDefault="009A12AF">
            <w:pPr>
              <w:widowControl w:val="0"/>
              <w:spacing w:line="240" w:lineRule="atLeast"/>
              <w:jc w:val="center"/>
              <w:rPr>
                <w:rFonts w:ascii="Verdana" w:hAnsi="Verdana" w:cs="Arial"/>
                <w:sz w:val="16"/>
                <w:szCs w:val="16"/>
                <w:lang w:val="en-CA"/>
              </w:rPr>
            </w:pPr>
          </w:p>
        </w:tc>
        <w:tc>
          <w:tcPr>
            <w:tcW w:w="832" w:type="dxa"/>
            <w:tcBorders>
              <w:top w:val="single" w:sz="4" w:space="0" w:color="auto"/>
              <w:left w:val="single" w:sz="4" w:space="0" w:color="auto"/>
              <w:bottom w:val="single" w:sz="4" w:space="0" w:color="auto"/>
              <w:right w:val="single" w:sz="4" w:space="0" w:color="auto"/>
            </w:tcBorders>
          </w:tcPr>
          <w:p w14:paraId="13B37BBF" w14:textId="77777777" w:rsidR="009A12AF" w:rsidRPr="00F91E6C" w:rsidRDefault="009A12AF">
            <w:pPr>
              <w:widowControl w:val="0"/>
              <w:spacing w:line="240" w:lineRule="atLeast"/>
              <w:jc w:val="center"/>
              <w:rPr>
                <w:rFonts w:ascii="Verdana" w:hAnsi="Verdana" w:cs="Arial"/>
                <w:sz w:val="16"/>
                <w:szCs w:val="16"/>
                <w:lang w:val="en-CA"/>
              </w:rPr>
            </w:pPr>
          </w:p>
        </w:tc>
        <w:tc>
          <w:tcPr>
            <w:tcW w:w="1005" w:type="dxa"/>
            <w:tcBorders>
              <w:top w:val="single" w:sz="4" w:space="0" w:color="auto"/>
              <w:left w:val="single" w:sz="4" w:space="0" w:color="auto"/>
              <w:bottom w:val="single" w:sz="4" w:space="0" w:color="auto"/>
              <w:right w:val="single" w:sz="4" w:space="0" w:color="auto"/>
            </w:tcBorders>
          </w:tcPr>
          <w:p w14:paraId="679EFC8A" w14:textId="77777777" w:rsidR="009A12AF" w:rsidRPr="00F91E6C" w:rsidRDefault="009A12AF">
            <w:pPr>
              <w:widowControl w:val="0"/>
              <w:spacing w:line="240" w:lineRule="atLeast"/>
              <w:jc w:val="center"/>
              <w:rPr>
                <w:rFonts w:ascii="Verdana" w:hAnsi="Verdana" w:cs="Arial"/>
                <w:sz w:val="16"/>
                <w:szCs w:val="16"/>
                <w:lang w:val="en-CA"/>
              </w:rPr>
            </w:pPr>
          </w:p>
        </w:tc>
      </w:tr>
      <w:tr w:rsidR="00672ECF" w:rsidRPr="00672ECF" w14:paraId="60451BDC" w14:textId="77777777" w:rsidTr="00817F5E">
        <w:tc>
          <w:tcPr>
            <w:tcW w:w="0" w:type="auto"/>
            <w:vMerge/>
            <w:tcBorders>
              <w:top w:val="single" w:sz="4" w:space="0" w:color="auto"/>
              <w:left w:val="single" w:sz="4" w:space="0" w:color="auto"/>
              <w:bottom w:val="single" w:sz="4" w:space="0" w:color="auto"/>
              <w:right w:val="single" w:sz="4" w:space="0" w:color="auto"/>
            </w:tcBorders>
            <w:vAlign w:val="center"/>
            <w:hideMark/>
          </w:tcPr>
          <w:p w14:paraId="3568CE28" w14:textId="77777777" w:rsidR="009A12AF" w:rsidRPr="00F91E6C" w:rsidRDefault="009A12AF">
            <w:pPr>
              <w:rPr>
                <w:rFonts w:ascii="Verdana" w:eastAsia="SimSun" w:hAnsi="Verdana" w:cs="Arial"/>
                <w:b/>
                <w:sz w:val="20"/>
                <w:szCs w:val="20"/>
                <w:lang w:val="en-CA" w:eastAsia="zh-CN"/>
              </w:rPr>
            </w:pPr>
          </w:p>
        </w:tc>
        <w:tc>
          <w:tcPr>
            <w:tcW w:w="1486" w:type="dxa"/>
            <w:tcBorders>
              <w:top w:val="single" w:sz="4" w:space="0" w:color="auto"/>
              <w:left w:val="single" w:sz="4" w:space="0" w:color="auto"/>
              <w:bottom w:val="single" w:sz="4" w:space="0" w:color="auto"/>
              <w:right w:val="single" w:sz="4" w:space="0" w:color="auto"/>
            </w:tcBorders>
            <w:hideMark/>
          </w:tcPr>
          <w:p w14:paraId="10B9AE86" w14:textId="77777777" w:rsidR="009A12AF" w:rsidRPr="00F91E6C" w:rsidRDefault="009A12AF">
            <w:pPr>
              <w:widowControl w:val="0"/>
              <w:spacing w:line="240" w:lineRule="atLeast"/>
              <w:rPr>
                <w:rFonts w:ascii="Verdana" w:hAnsi="Verdana" w:cs="Arial"/>
                <w:sz w:val="16"/>
                <w:szCs w:val="16"/>
                <w:lang w:val="en-CA"/>
              </w:rPr>
            </w:pPr>
            <w:r w:rsidRPr="00F91E6C">
              <w:rPr>
                <w:rFonts w:ascii="Verdana" w:hAnsi="Verdana" w:cs="Arial"/>
                <w:sz w:val="16"/>
                <w:szCs w:val="16"/>
                <w:lang w:val="en-CA"/>
              </w:rPr>
              <w:t>Total Ammonia-N</w:t>
            </w:r>
          </w:p>
        </w:tc>
        <w:tc>
          <w:tcPr>
            <w:tcW w:w="759" w:type="dxa"/>
            <w:tcBorders>
              <w:top w:val="single" w:sz="4" w:space="0" w:color="auto"/>
              <w:left w:val="single" w:sz="4" w:space="0" w:color="auto"/>
              <w:bottom w:val="single" w:sz="4" w:space="0" w:color="auto"/>
              <w:right w:val="single" w:sz="4" w:space="0" w:color="auto"/>
            </w:tcBorders>
          </w:tcPr>
          <w:p w14:paraId="3E6903ED" w14:textId="77777777" w:rsidR="009A12AF" w:rsidRPr="00F91E6C" w:rsidRDefault="009A12AF">
            <w:pPr>
              <w:widowControl w:val="0"/>
              <w:spacing w:line="240" w:lineRule="atLeast"/>
              <w:jc w:val="center"/>
              <w:rPr>
                <w:rFonts w:ascii="Verdana" w:hAnsi="Verdana" w:cs="Arial"/>
                <w:sz w:val="16"/>
                <w:szCs w:val="16"/>
                <w:lang w:val="en-CA"/>
              </w:rPr>
            </w:pPr>
          </w:p>
        </w:tc>
        <w:tc>
          <w:tcPr>
            <w:tcW w:w="943" w:type="dxa"/>
            <w:tcBorders>
              <w:top w:val="single" w:sz="4" w:space="0" w:color="auto"/>
              <w:left w:val="single" w:sz="4" w:space="0" w:color="auto"/>
              <w:bottom w:val="single" w:sz="4" w:space="0" w:color="auto"/>
              <w:right w:val="single" w:sz="4" w:space="0" w:color="auto"/>
            </w:tcBorders>
            <w:hideMark/>
          </w:tcPr>
          <w:p w14:paraId="5DC86C3E" w14:textId="77777777" w:rsidR="009A12AF" w:rsidRPr="00F91E6C" w:rsidRDefault="009A12AF">
            <w:pPr>
              <w:widowControl w:val="0"/>
              <w:spacing w:line="240" w:lineRule="atLeast"/>
              <w:jc w:val="center"/>
              <w:rPr>
                <w:rFonts w:ascii="Verdana" w:hAnsi="Verdana" w:cs="Arial"/>
                <w:sz w:val="16"/>
                <w:szCs w:val="16"/>
                <w:lang w:val="en-CA"/>
              </w:rPr>
            </w:pPr>
            <w:r w:rsidRPr="00F91E6C">
              <w:rPr>
                <w:rFonts w:ascii="Verdana" w:hAnsi="Verdana" w:cs="Arial"/>
                <w:sz w:val="16"/>
                <w:szCs w:val="16"/>
                <w:lang w:val="en-CA"/>
              </w:rPr>
              <w:t>X</w:t>
            </w:r>
          </w:p>
        </w:tc>
        <w:tc>
          <w:tcPr>
            <w:tcW w:w="982" w:type="dxa"/>
            <w:tcBorders>
              <w:top w:val="single" w:sz="4" w:space="0" w:color="auto"/>
              <w:left w:val="single" w:sz="4" w:space="0" w:color="auto"/>
              <w:bottom w:val="single" w:sz="4" w:space="0" w:color="auto"/>
              <w:right w:val="single" w:sz="4" w:space="0" w:color="auto"/>
            </w:tcBorders>
          </w:tcPr>
          <w:p w14:paraId="6CED7BDC" w14:textId="77777777" w:rsidR="009A12AF" w:rsidRPr="00F91E6C" w:rsidRDefault="009A12AF">
            <w:pPr>
              <w:widowControl w:val="0"/>
              <w:spacing w:line="240" w:lineRule="atLeast"/>
              <w:jc w:val="center"/>
              <w:rPr>
                <w:rFonts w:ascii="Verdana" w:hAnsi="Verdana" w:cs="Arial"/>
                <w:sz w:val="16"/>
                <w:szCs w:val="16"/>
                <w:lang w:val="en-CA"/>
              </w:rPr>
            </w:pPr>
          </w:p>
        </w:tc>
        <w:tc>
          <w:tcPr>
            <w:tcW w:w="1242" w:type="dxa"/>
            <w:tcBorders>
              <w:top w:val="single" w:sz="4" w:space="0" w:color="auto"/>
              <w:left w:val="single" w:sz="4" w:space="0" w:color="auto"/>
              <w:bottom w:val="single" w:sz="4" w:space="0" w:color="auto"/>
              <w:right w:val="single" w:sz="4" w:space="0" w:color="auto"/>
            </w:tcBorders>
            <w:hideMark/>
          </w:tcPr>
          <w:p w14:paraId="6DB591FE" w14:textId="77777777" w:rsidR="009A12AF" w:rsidRPr="00F91E6C" w:rsidRDefault="009A12AF">
            <w:pPr>
              <w:widowControl w:val="0"/>
              <w:spacing w:line="240" w:lineRule="atLeast"/>
              <w:jc w:val="center"/>
              <w:rPr>
                <w:rFonts w:ascii="Verdana" w:hAnsi="Verdana" w:cs="Arial"/>
                <w:sz w:val="16"/>
                <w:szCs w:val="16"/>
                <w:lang w:val="en-CA"/>
              </w:rPr>
            </w:pPr>
            <w:r w:rsidRPr="00F91E6C">
              <w:rPr>
                <w:rFonts w:ascii="Verdana" w:hAnsi="Verdana" w:cs="Arial"/>
                <w:sz w:val="16"/>
                <w:szCs w:val="16"/>
                <w:lang w:val="en-CA"/>
              </w:rPr>
              <w:t>X</w:t>
            </w:r>
          </w:p>
        </w:tc>
        <w:tc>
          <w:tcPr>
            <w:tcW w:w="1029" w:type="dxa"/>
            <w:tcBorders>
              <w:top w:val="single" w:sz="4" w:space="0" w:color="auto"/>
              <w:left w:val="single" w:sz="4" w:space="0" w:color="auto"/>
              <w:bottom w:val="single" w:sz="4" w:space="0" w:color="auto"/>
              <w:right w:val="single" w:sz="4" w:space="0" w:color="auto"/>
            </w:tcBorders>
          </w:tcPr>
          <w:p w14:paraId="69AEACD7" w14:textId="77777777" w:rsidR="009A12AF" w:rsidRPr="00F91E6C" w:rsidRDefault="009A12AF">
            <w:pPr>
              <w:widowControl w:val="0"/>
              <w:spacing w:line="240" w:lineRule="atLeast"/>
              <w:jc w:val="center"/>
              <w:rPr>
                <w:rFonts w:ascii="Verdana" w:hAnsi="Verdana" w:cs="Arial"/>
                <w:sz w:val="16"/>
                <w:szCs w:val="16"/>
                <w:lang w:val="en-CA"/>
              </w:rPr>
            </w:pPr>
          </w:p>
        </w:tc>
        <w:tc>
          <w:tcPr>
            <w:tcW w:w="832" w:type="dxa"/>
            <w:tcBorders>
              <w:top w:val="single" w:sz="4" w:space="0" w:color="auto"/>
              <w:left w:val="single" w:sz="4" w:space="0" w:color="auto"/>
              <w:bottom w:val="single" w:sz="4" w:space="0" w:color="auto"/>
              <w:right w:val="single" w:sz="4" w:space="0" w:color="auto"/>
            </w:tcBorders>
            <w:hideMark/>
          </w:tcPr>
          <w:p w14:paraId="6D299FC6" w14:textId="77777777" w:rsidR="009A12AF" w:rsidRPr="00F91E6C" w:rsidRDefault="009A12AF">
            <w:pPr>
              <w:widowControl w:val="0"/>
              <w:spacing w:line="240" w:lineRule="atLeast"/>
              <w:jc w:val="center"/>
              <w:rPr>
                <w:rFonts w:ascii="Verdana" w:hAnsi="Verdana" w:cs="Arial"/>
                <w:sz w:val="16"/>
                <w:szCs w:val="16"/>
                <w:lang w:val="en-CA"/>
              </w:rPr>
            </w:pPr>
            <w:r w:rsidRPr="00F91E6C">
              <w:rPr>
                <w:rFonts w:ascii="Verdana" w:hAnsi="Verdana" w:cs="Arial"/>
                <w:sz w:val="16"/>
                <w:szCs w:val="16"/>
                <w:lang w:val="en-CA"/>
              </w:rPr>
              <w:t>X</w:t>
            </w:r>
          </w:p>
        </w:tc>
        <w:tc>
          <w:tcPr>
            <w:tcW w:w="1005" w:type="dxa"/>
            <w:tcBorders>
              <w:top w:val="single" w:sz="4" w:space="0" w:color="auto"/>
              <w:left w:val="single" w:sz="4" w:space="0" w:color="auto"/>
              <w:bottom w:val="single" w:sz="4" w:space="0" w:color="auto"/>
              <w:right w:val="single" w:sz="4" w:space="0" w:color="auto"/>
            </w:tcBorders>
          </w:tcPr>
          <w:p w14:paraId="70E36FCE" w14:textId="77777777" w:rsidR="009A12AF" w:rsidRPr="00F91E6C" w:rsidRDefault="009A12AF">
            <w:pPr>
              <w:widowControl w:val="0"/>
              <w:spacing w:line="240" w:lineRule="atLeast"/>
              <w:jc w:val="center"/>
              <w:rPr>
                <w:rFonts w:ascii="Verdana" w:hAnsi="Verdana" w:cs="Arial"/>
                <w:sz w:val="16"/>
                <w:szCs w:val="16"/>
                <w:lang w:val="en-CA"/>
              </w:rPr>
            </w:pPr>
          </w:p>
        </w:tc>
      </w:tr>
      <w:tr w:rsidR="00672ECF" w:rsidRPr="00672ECF" w14:paraId="33F13199" w14:textId="77777777" w:rsidTr="00817F5E">
        <w:tc>
          <w:tcPr>
            <w:tcW w:w="0" w:type="auto"/>
            <w:vMerge/>
            <w:tcBorders>
              <w:top w:val="single" w:sz="4" w:space="0" w:color="auto"/>
              <w:left w:val="single" w:sz="4" w:space="0" w:color="auto"/>
              <w:bottom w:val="single" w:sz="4" w:space="0" w:color="auto"/>
              <w:right w:val="single" w:sz="4" w:space="0" w:color="auto"/>
            </w:tcBorders>
            <w:vAlign w:val="center"/>
            <w:hideMark/>
          </w:tcPr>
          <w:p w14:paraId="564AA1A9" w14:textId="77777777" w:rsidR="009A12AF" w:rsidRPr="00F91E6C" w:rsidRDefault="009A12AF">
            <w:pPr>
              <w:rPr>
                <w:rFonts w:ascii="Verdana" w:eastAsia="SimSun" w:hAnsi="Verdana" w:cs="Arial"/>
                <w:b/>
                <w:sz w:val="20"/>
                <w:szCs w:val="20"/>
                <w:lang w:val="en-CA" w:eastAsia="zh-CN"/>
              </w:rPr>
            </w:pPr>
          </w:p>
        </w:tc>
        <w:tc>
          <w:tcPr>
            <w:tcW w:w="1486" w:type="dxa"/>
            <w:tcBorders>
              <w:top w:val="single" w:sz="4" w:space="0" w:color="auto"/>
              <w:left w:val="single" w:sz="4" w:space="0" w:color="auto"/>
              <w:bottom w:val="single" w:sz="4" w:space="0" w:color="auto"/>
              <w:right w:val="single" w:sz="4" w:space="0" w:color="auto"/>
            </w:tcBorders>
            <w:hideMark/>
          </w:tcPr>
          <w:p w14:paraId="0828A8F7" w14:textId="77777777" w:rsidR="009A12AF" w:rsidRPr="00F91E6C" w:rsidRDefault="009A12AF">
            <w:pPr>
              <w:widowControl w:val="0"/>
              <w:spacing w:line="240" w:lineRule="atLeast"/>
              <w:rPr>
                <w:rFonts w:ascii="Verdana" w:hAnsi="Verdana" w:cs="Arial"/>
                <w:sz w:val="16"/>
                <w:szCs w:val="16"/>
                <w:lang w:val="en-CA"/>
              </w:rPr>
            </w:pPr>
            <w:r w:rsidRPr="00F91E6C">
              <w:rPr>
                <w:rFonts w:ascii="Verdana" w:hAnsi="Verdana" w:cs="Arial"/>
                <w:sz w:val="16"/>
                <w:szCs w:val="16"/>
                <w:lang w:val="en-CA"/>
              </w:rPr>
              <w:t>Nitrate</w:t>
            </w:r>
          </w:p>
        </w:tc>
        <w:tc>
          <w:tcPr>
            <w:tcW w:w="759" w:type="dxa"/>
            <w:tcBorders>
              <w:top w:val="single" w:sz="4" w:space="0" w:color="auto"/>
              <w:left w:val="single" w:sz="4" w:space="0" w:color="auto"/>
              <w:bottom w:val="single" w:sz="4" w:space="0" w:color="auto"/>
              <w:right w:val="single" w:sz="4" w:space="0" w:color="auto"/>
            </w:tcBorders>
          </w:tcPr>
          <w:p w14:paraId="1AE6B3AB" w14:textId="77777777" w:rsidR="009A12AF" w:rsidRPr="00F91E6C" w:rsidRDefault="009A12AF">
            <w:pPr>
              <w:widowControl w:val="0"/>
              <w:spacing w:line="240" w:lineRule="atLeast"/>
              <w:jc w:val="center"/>
              <w:rPr>
                <w:rFonts w:ascii="Verdana" w:hAnsi="Verdana" w:cs="Arial"/>
                <w:sz w:val="16"/>
                <w:szCs w:val="16"/>
                <w:lang w:val="en-CA"/>
              </w:rPr>
            </w:pPr>
          </w:p>
        </w:tc>
        <w:tc>
          <w:tcPr>
            <w:tcW w:w="943" w:type="dxa"/>
            <w:tcBorders>
              <w:top w:val="single" w:sz="4" w:space="0" w:color="auto"/>
              <w:left w:val="single" w:sz="4" w:space="0" w:color="auto"/>
              <w:bottom w:val="single" w:sz="4" w:space="0" w:color="auto"/>
              <w:right w:val="single" w:sz="4" w:space="0" w:color="auto"/>
            </w:tcBorders>
            <w:hideMark/>
          </w:tcPr>
          <w:p w14:paraId="1F8779D8" w14:textId="77777777" w:rsidR="009A12AF" w:rsidRPr="00F91E6C" w:rsidRDefault="009A12AF">
            <w:pPr>
              <w:widowControl w:val="0"/>
              <w:spacing w:line="240" w:lineRule="atLeast"/>
              <w:jc w:val="center"/>
              <w:rPr>
                <w:rFonts w:ascii="Verdana" w:hAnsi="Verdana" w:cs="Arial"/>
                <w:sz w:val="16"/>
                <w:szCs w:val="16"/>
                <w:lang w:val="en-CA"/>
              </w:rPr>
            </w:pPr>
            <w:r w:rsidRPr="00F91E6C">
              <w:rPr>
                <w:rFonts w:ascii="Verdana" w:hAnsi="Verdana" w:cs="Arial"/>
                <w:sz w:val="16"/>
                <w:szCs w:val="16"/>
                <w:lang w:val="en-CA"/>
              </w:rPr>
              <w:t>X</w:t>
            </w:r>
          </w:p>
        </w:tc>
        <w:tc>
          <w:tcPr>
            <w:tcW w:w="982" w:type="dxa"/>
            <w:tcBorders>
              <w:top w:val="single" w:sz="4" w:space="0" w:color="auto"/>
              <w:left w:val="single" w:sz="4" w:space="0" w:color="auto"/>
              <w:bottom w:val="single" w:sz="4" w:space="0" w:color="auto"/>
              <w:right w:val="single" w:sz="4" w:space="0" w:color="auto"/>
            </w:tcBorders>
          </w:tcPr>
          <w:p w14:paraId="2B5A1B54" w14:textId="77777777" w:rsidR="009A12AF" w:rsidRPr="00F91E6C" w:rsidRDefault="009A12AF">
            <w:pPr>
              <w:widowControl w:val="0"/>
              <w:spacing w:line="240" w:lineRule="atLeast"/>
              <w:jc w:val="center"/>
              <w:rPr>
                <w:rFonts w:ascii="Verdana" w:hAnsi="Verdana" w:cs="Arial"/>
                <w:sz w:val="16"/>
                <w:szCs w:val="16"/>
                <w:lang w:val="en-CA"/>
              </w:rPr>
            </w:pPr>
          </w:p>
        </w:tc>
        <w:tc>
          <w:tcPr>
            <w:tcW w:w="1242" w:type="dxa"/>
            <w:tcBorders>
              <w:top w:val="single" w:sz="4" w:space="0" w:color="auto"/>
              <w:left w:val="single" w:sz="4" w:space="0" w:color="auto"/>
              <w:bottom w:val="single" w:sz="4" w:space="0" w:color="auto"/>
              <w:right w:val="single" w:sz="4" w:space="0" w:color="auto"/>
            </w:tcBorders>
            <w:hideMark/>
          </w:tcPr>
          <w:p w14:paraId="3AD72069" w14:textId="77777777" w:rsidR="009A12AF" w:rsidRPr="00F91E6C" w:rsidRDefault="009A12AF">
            <w:pPr>
              <w:widowControl w:val="0"/>
              <w:spacing w:line="240" w:lineRule="atLeast"/>
              <w:jc w:val="center"/>
              <w:rPr>
                <w:rFonts w:ascii="Verdana" w:hAnsi="Verdana" w:cs="Arial"/>
                <w:sz w:val="16"/>
                <w:szCs w:val="16"/>
                <w:lang w:val="en-CA"/>
              </w:rPr>
            </w:pPr>
            <w:r w:rsidRPr="00F91E6C">
              <w:rPr>
                <w:rFonts w:ascii="Verdana" w:hAnsi="Verdana" w:cs="Arial"/>
                <w:sz w:val="16"/>
                <w:szCs w:val="16"/>
                <w:lang w:val="en-CA"/>
              </w:rPr>
              <w:t>X</w:t>
            </w:r>
          </w:p>
        </w:tc>
        <w:tc>
          <w:tcPr>
            <w:tcW w:w="1029" w:type="dxa"/>
            <w:tcBorders>
              <w:top w:val="single" w:sz="4" w:space="0" w:color="auto"/>
              <w:left w:val="single" w:sz="4" w:space="0" w:color="auto"/>
              <w:bottom w:val="single" w:sz="4" w:space="0" w:color="auto"/>
              <w:right w:val="single" w:sz="4" w:space="0" w:color="auto"/>
            </w:tcBorders>
          </w:tcPr>
          <w:p w14:paraId="6A032D24" w14:textId="77777777" w:rsidR="009A12AF" w:rsidRPr="00F91E6C" w:rsidRDefault="009A12AF">
            <w:pPr>
              <w:widowControl w:val="0"/>
              <w:spacing w:line="240" w:lineRule="atLeast"/>
              <w:jc w:val="center"/>
              <w:rPr>
                <w:rFonts w:ascii="Verdana" w:hAnsi="Verdana" w:cs="Arial"/>
                <w:sz w:val="16"/>
                <w:szCs w:val="16"/>
                <w:lang w:val="en-CA"/>
              </w:rPr>
            </w:pPr>
          </w:p>
        </w:tc>
        <w:tc>
          <w:tcPr>
            <w:tcW w:w="832" w:type="dxa"/>
            <w:tcBorders>
              <w:top w:val="single" w:sz="4" w:space="0" w:color="auto"/>
              <w:left w:val="single" w:sz="4" w:space="0" w:color="auto"/>
              <w:bottom w:val="single" w:sz="4" w:space="0" w:color="auto"/>
              <w:right w:val="single" w:sz="4" w:space="0" w:color="auto"/>
            </w:tcBorders>
            <w:hideMark/>
          </w:tcPr>
          <w:p w14:paraId="16E7A57B" w14:textId="77777777" w:rsidR="009A12AF" w:rsidRPr="00F91E6C" w:rsidRDefault="009A12AF">
            <w:pPr>
              <w:widowControl w:val="0"/>
              <w:spacing w:line="240" w:lineRule="atLeast"/>
              <w:jc w:val="center"/>
              <w:rPr>
                <w:rFonts w:ascii="Verdana" w:hAnsi="Verdana" w:cs="Arial"/>
                <w:sz w:val="16"/>
                <w:szCs w:val="16"/>
                <w:lang w:val="en-CA"/>
              </w:rPr>
            </w:pPr>
            <w:r w:rsidRPr="00F91E6C">
              <w:rPr>
                <w:rFonts w:ascii="Verdana" w:hAnsi="Verdana" w:cs="Arial"/>
                <w:sz w:val="16"/>
                <w:szCs w:val="16"/>
                <w:lang w:val="en-CA"/>
              </w:rPr>
              <w:t>X</w:t>
            </w:r>
          </w:p>
        </w:tc>
        <w:tc>
          <w:tcPr>
            <w:tcW w:w="1005" w:type="dxa"/>
            <w:tcBorders>
              <w:top w:val="single" w:sz="4" w:space="0" w:color="auto"/>
              <w:left w:val="single" w:sz="4" w:space="0" w:color="auto"/>
              <w:bottom w:val="single" w:sz="4" w:space="0" w:color="auto"/>
              <w:right w:val="single" w:sz="4" w:space="0" w:color="auto"/>
            </w:tcBorders>
          </w:tcPr>
          <w:p w14:paraId="4FC42CA2" w14:textId="77777777" w:rsidR="009A12AF" w:rsidRPr="00F91E6C" w:rsidRDefault="009A12AF">
            <w:pPr>
              <w:widowControl w:val="0"/>
              <w:spacing w:line="240" w:lineRule="atLeast"/>
              <w:jc w:val="center"/>
              <w:rPr>
                <w:rFonts w:ascii="Verdana" w:hAnsi="Verdana" w:cs="Arial"/>
                <w:sz w:val="16"/>
                <w:szCs w:val="16"/>
                <w:lang w:val="en-CA"/>
              </w:rPr>
            </w:pPr>
          </w:p>
        </w:tc>
      </w:tr>
      <w:tr w:rsidR="00672ECF" w:rsidRPr="00672ECF" w14:paraId="51D21339" w14:textId="77777777" w:rsidTr="00817F5E">
        <w:tc>
          <w:tcPr>
            <w:tcW w:w="0" w:type="auto"/>
            <w:vMerge/>
            <w:tcBorders>
              <w:top w:val="single" w:sz="4" w:space="0" w:color="auto"/>
              <w:left w:val="single" w:sz="4" w:space="0" w:color="auto"/>
              <w:bottom w:val="single" w:sz="4" w:space="0" w:color="auto"/>
              <w:right w:val="single" w:sz="4" w:space="0" w:color="auto"/>
            </w:tcBorders>
            <w:vAlign w:val="center"/>
            <w:hideMark/>
          </w:tcPr>
          <w:p w14:paraId="47087FE4" w14:textId="77777777" w:rsidR="009A12AF" w:rsidRPr="00F91E6C" w:rsidRDefault="009A12AF">
            <w:pPr>
              <w:rPr>
                <w:rFonts w:ascii="Verdana" w:eastAsia="SimSun" w:hAnsi="Verdana" w:cs="Arial"/>
                <w:b/>
                <w:sz w:val="20"/>
                <w:szCs w:val="20"/>
                <w:lang w:val="en-CA" w:eastAsia="zh-CN"/>
              </w:rPr>
            </w:pPr>
          </w:p>
        </w:tc>
        <w:tc>
          <w:tcPr>
            <w:tcW w:w="1486" w:type="dxa"/>
            <w:tcBorders>
              <w:top w:val="single" w:sz="4" w:space="0" w:color="auto"/>
              <w:left w:val="single" w:sz="4" w:space="0" w:color="auto"/>
              <w:bottom w:val="single" w:sz="4" w:space="0" w:color="auto"/>
              <w:right w:val="single" w:sz="4" w:space="0" w:color="auto"/>
            </w:tcBorders>
            <w:hideMark/>
          </w:tcPr>
          <w:p w14:paraId="2C1F2858" w14:textId="77777777" w:rsidR="009A12AF" w:rsidRPr="00F91E6C" w:rsidRDefault="009A12AF">
            <w:pPr>
              <w:widowControl w:val="0"/>
              <w:spacing w:line="240" w:lineRule="atLeast"/>
              <w:rPr>
                <w:rFonts w:ascii="Verdana" w:hAnsi="Verdana" w:cs="Arial"/>
                <w:sz w:val="16"/>
                <w:szCs w:val="16"/>
                <w:lang w:val="en-CA"/>
              </w:rPr>
            </w:pPr>
            <w:r w:rsidRPr="00F91E6C">
              <w:rPr>
                <w:rFonts w:ascii="Verdana" w:hAnsi="Verdana" w:cs="Arial"/>
                <w:sz w:val="16"/>
                <w:szCs w:val="16"/>
                <w:lang w:val="en-CA"/>
              </w:rPr>
              <w:t>Total Phosphorus as “P” (Not Filtered)</w:t>
            </w:r>
          </w:p>
        </w:tc>
        <w:tc>
          <w:tcPr>
            <w:tcW w:w="759" w:type="dxa"/>
            <w:tcBorders>
              <w:top w:val="single" w:sz="4" w:space="0" w:color="auto"/>
              <w:left w:val="single" w:sz="4" w:space="0" w:color="auto"/>
              <w:bottom w:val="single" w:sz="4" w:space="0" w:color="auto"/>
              <w:right w:val="single" w:sz="4" w:space="0" w:color="auto"/>
            </w:tcBorders>
          </w:tcPr>
          <w:p w14:paraId="425B7BA1" w14:textId="77777777" w:rsidR="009A12AF" w:rsidRPr="00F91E6C" w:rsidRDefault="009A12AF">
            <w:pPr>
              <w:widowControl w:val="0"/>
              <w:spacing w:line="240" w:lineRule="atLeast"/>
              <w:jc w:val="center"/>
              <w:rPr>
                <w:rFonts w:ascii="Verdana" w:hAnsi="Verdana" w:cs="Arial"/>
                <w:sz w:val="16"/>
                <w:szCs w:val="16"/>
                <w:lang w:val="en-CA"/>
              </w:rPr>
            </w:pPr>
          </w:p>
        </w:tc>
        <w:tc>
          <w:tcPr>
            <w:tcW w:w="943" w:type="dxa"/>
            <w:tcBorders>
              <w:top w:val="single" w:sz="4" w:space="0" w:color="auto"/>
              <w:left w:val="single" w:sz="4" w:space="0" w:color="auto"/>
              <w:bottom w:val="single" w:sz="4" w:space="0" w:color="auto"/>
              <w:right w:val="single" w:sz="4" w:space="0" w:color="auto"/>
            </w:tcBorders>
            <w:hideMark/>
          </w:tcPr>
          <w:p w14:paraId="4AA2AA27" w14:textId="77777777" w:rsidR="009A12AF" w:rsidRPr="00F91E6C" w:rsidRDefault="009A12AF">
            <w:pPr>
              <w:widowControl w:val="0"/>
              <w:spacing w:line="240" w:lineRule="atLeast"/>
              <w:jc w:val="center"/>
              <w:rPr>
                <w:rFonts w:ascii="Verdana" w:hAnsi="Verdana" w:cs="Arial"/>
                <w:sz w:val="16"/>
                <w:szCs w:val="16"/>
                <w:lang w:val="en-CA"/>
              </w:rPr>
            </w:pPr>
            <w:r w:rsidRPr="00F91E6C">
              <w:rPr>
                <w:rFonts w:ascii="Verdana" w:hAnsi="Verdana" w:cs="Arial"/>
                <w:sz w:val="16"/>
                <w:szCs w:val="16"/>
                <w:lang w:val="en-CA"/>
              </w:rPr>
              <w:t>X</w:t>
            </w:r>
          </w:p>
        </w:tc>
        <w:tc>
          <w:tcPr>
            <w:tcW w:w="982" w:type="dxa"/>
            <w:tcBorders>
              <w:top w:val="single" w:sz="4" w:space="0" w:color="auto"/>
              <w:left w:val="single" w:sz="4" w:space="0" w:color="auto"/>
              <w:bottom w:val="single" w:sz="4" w:space="0" w:color="auto"/>
              <w:right w:val="single" w:sz="4" w:space="0" w:color="auto"/>
            </w:tcBorders>
          </w:tcPr>
          <w:p w14:paraId="5D666BC3" w14:textId="77777777" w:rsidR="009A12AF" w:rsidRPr="00F91E6C" w:rsidRDefault="009A12AF">
            <w:pPr>
              <w:widowControl w:val="0"/>
              <w:spacing w:line="240" w:lineRule="atLeast"/>
              <w:jc w:val="center"/>
              <w:rPr>
                <w:rFonts w:ascii="Verdana" w:hAnsi="Verdana" w:cs="Arial"/>
                <w:sz w:val="16"/>
                <w:szCs w:val="16"/>
                <w:lang w:val="en-CA"/>
              </w:rPr>
            </w:pPr>
          </w:p>
        </w:tc>
        <w:tc>
          <w:tcPr>
            <w:tcW w:w="1242" w:type="dxa"/>
            <w:tcBorders>
              <w:top w:val="single" w:sz="4" w:space="0" w:color="auto"/>
              <w:left w:val="single" w:sz="4" w:space="0" w:color="auto"/>
              <w:bottom w:val="single" w:sz="4" w:space="0" w:color="auto"/>
              <w:right w:val="single" w:sz="4" w:space="0" w:color="auto"/>
            </w:tcBorders>
            <w:hideMark/>
          </w:tcPr>
          <w:p w14:paraId="3D4110A0" w14:textId="77777777" w:rsidR="009A12AF" w:rsidRPr="00F91E6C" w:rsidRDefault="009A12AF">
            <w:pPr>
              <w:widowControl w:val="0"/>
              <w:spacing w:line="240" w:lineRule="atLeast"/>
              <w:jc w:val="center"/>
              <w:rPr>
                <w:rFonts w:ascii="Verdana" w:hAnsi="Verdana" w:cs="Arial"/>
                <w:sz w:val="16"/>
                <w:szCs w:val="16"/>
                <w:lang w:val="en-CA"/>
              </w:rPr>
            </w:pPr>
            <w:r w:rsidRPr="00F91E6C">
              <w:rPr>
                <w:rFonts w:ascii="Verdana" w:hAnsi="Verdana" w:cs="Arial"/>
                <w:sz w:val="16"/>
                <w:szCs w:val="16"/>
                <w:lang w:val="en-CA"/>
              </w:rPr>
              <w:t>X</w:t>
            </w:r>
          </w:p>
        </w:tc>
        <w:tc>
          <w:tcPr>
            <w:tcW w:w="1029" w:type="dxa"/>
            <w:tcBorders>
              <w:top w:val="single" w:sz="4" w:space="0" w:color="auto"/>
              <w:left w:val="single" w:sz="4" w:space="0" w:color="auto"/>
              <w:bottom w:val="single" w:sz="4" w:space="0" w:color="auto"/>
              <w:right w:val="single" w:sz="4" w:space="0" w:color="auto"/>
            </w:tcBorders>
          </w:tcPr>
          <w:p w14:paraId="04279C7A" w14:textId="77777777" w:rsidR="009A12AF" w:rsidRPr="00F91E6C" w:rsidRDefault="009A12AF">
            <w:pPr>
              <w:widowControl w:val="0"/>
              <w:spacing w:line="240" w:lineRule="atLeast"/>
              <w:jc w:val="center"/>
              <w:rPr>
                <w:rFonts w:ascii="Verdana" w:hAnsi="Verdana" w:cs="Arial"/>
                <w:sz w:val="16"/>
                <w:szCs w:val="16"/>
                <w:lang w:val="en-CA"/>
              </w:rPr>
            </w:pPr>
          </w:p>
        </w:tc>
        <w:tc>
          <w:tcPr>
            <w:tcW w:w="832" w:type="dxa"/>
            <w:tcBorders>
              <w:top w:val="single" w:sz="4" w:space="0" w:color="auto"/>
              <w:left w:val="single" w:sz="4" w:space="0" w:color="auto"/>
              <w:bottom w:val="single" w:sz="4" w:space="0" w:color="auto"/>
              <w:right w:val="single" w:sz="4" w:space="0" w:color="auto"/>
            </w:tcBorders>
            <w:hideMark/>
          </w:tcPr>
          <w:p w14:paraId="7EAA9955" w14:textId="77777777" w:rsidR="009A12AF" w:rsidRPr="00F91E6C" w:rsidRDefault="009A12AF">
            <w:pPr>
              <w:widowControl w:val="0"/>
              <w:spacing w:line="240" w:lineRule="atLeast"/>
              <w:jc w:val="center"/>
              <w:rPr>
                <w:rFonts w:ascii="Verdana" w:hAnsi="Verdana" w:cs="Arial"/>
                <w:sz w:val="16"/>
                <w:szCs w:val="16"/>
                <w:lang w:val="en-CA"/>
              </w:rPr>
            </w:pPr>
            <w:r w:rsidRPr="00F91E6C">
              <w:rPr>
                <w:rFonts w:ascii="Verdana" w:hAnsi="Verdana" w:cs="Arial"/>
                <w:sz w:val="16"/>
                <w:szCs w:val="16"/>
                <w:lang w:val="en-CA"/>
              </w:rPr>
              <w:t>X</w:t>
            </w:r>
          </w:p>
        </w:tc>
        <w:tc>
          <w:tcPr>
            <w:tcW w:w="1005" w:type="dxa"/>
            <w:tcBorders>
              <w:top w:val="single" w:sz="4" w:space="0" w:color="auto"/>
              <w:left w:val="single" w:sz="4" w:space="0" w:color="auto"/>
              <w:bottom w:val="single" w:sz="4" w:space="0" w:color="auto"/>
              <w:right w:val="single" w:sz="4" w:space="0" w:color="auto"/>
            </w:tcBorders>
          </w:tcPr>
          <w:p w14:paraId="71C947BD" w14:textId="77777777" w:rsidR="009A12AF" w:rsidRPr="00F91E6C" w:rsidRDefault="009A12AF">
            <w:pPr>
              <w:widowControl w:val="0"/>
              <w:spacing w:line="240" w:lineRule="atLeast"/>
              <w:jc w:val="center"/>
              <w:rPr>
                <w:rFonts w:ascii="Verdana" w:hAnsi="Verdana" w:cs="Arial"/>
                <w:sz w:val="16"/>
                <w:szCs w:val="16"/>
                <w:lang w:val="en-CA"/>
              </w:rPr>
            </w:pPr>
          </w:p>
        </w:tc>
      </w:tr>
      <w:tr w:rsidR="00672ECF" w:rsidRPr="00672ECF" w14:paraId="13A52E81" w14:textId="77777777" w:rsidTr="00817F5E">
        <w:tc>
          <w:tcPr>
            <w:tcW w:w="0" w:type="auto"/>
            <w:vMerge/>
            <w:tcBorders>
              <w:top w:val="single" w:sz="4" w:space="0" w:color="auto"/>
              <w:left w:val="single" w:sz="4" w:space="0" w:color="auto"/>
              <w:bottom w:val="single" w:sz="4" w:space="0" w:color="auto"/>
              <w:right w:val="single" w:sz="4" w:space="0" w:color="auto"/>
            </w:tcBorders>
            <w:vAlign w:val="center"/>
            <w:hideMark/>
          </w:tcPr>
          <w:p w14:paraId="03384B66" w14:textId="77777777" w:rsidR="009A12AF" w:rsidRPr="00F91E6C" w:rsidRDefault="009A12AF">
            <w:pPr>
              <w:rPr>
                <w:rFonts w:ascii="Verdana" w:eastAsia="SimSun" w:hAnsi="Verdana" w:cs="Arial"/>
                <w:b/>
                <w:sz w:val="20"/>
                <w:szCs w:val="20"/>
                <w:lang w:val="en-CA" w:eastAsia="zh-CN"/>
              </w:rPr>
            </w:pPr>
          </w:p>
        </w:tc>
        <w:tc>
          <w:tcPr>
            <w:tcW w:w="1486" w:type="dxa"/>
            <w:tcBorders>
              <w:top w:val="single" w:sz="4" w:space="0" w:color="auto"/>
              <w:left w:val="single" w:sz="4" w:space="0" w:color="auto"/>
              <w:bottom w:val="single" w:sz="4" w:space="0" w:color="auto"/>
              <w:right w:val="single" w:sz="4" w:space="0" w:color="auto"/>
            </w:tcBorders>
            <w:hideMark/>
          </w:tcPr>
          <w:p w14:paraId="21B14BCB" w14:textId="77777777" w:rsidR="009A12AF" w:rsidRPr="00F91E6C" w:rsidRDefault="009A12AF">
            <w:pPr>
              <w:widowControl w:val="0"/>
              <w:spacing w:line="240" w:lineRule="atLeast"/>
              <w:rPr>
                <w:rFonts w:ascii="Verdana" w:hAnsi="Verdana" w:cs="Arial"/>
                <w:sz w:val="16"/>
                <w:szCs w:val="16"/>
                <w:lang w:val="en-CA"/>
              </w:rPr>
            </w:pPr>
            <w:r w:rsidRPr="00F91E6C">
              <w:rPr>
                <w:rFonts w:ascii="Verdana" w:hAnsi="Verdana" w:cs="Arial"/>
                <w:sz w:val="16"/>
                <w:szCs w:val="16"/>
                <w:lang w:val="en-CA"/>
              </w:rPr>
              <w:t>Reactive Phosphorus as “P” (Filtered)</w:t>
            </w:r>
          </w:p>
        </w:tc>
        <w:tc>
          <w:tcPr>
            <w:tcW w:w="759" w:type="dxa"/>
            <w:tcBorders>
              <w:top w:val="single" w:sz="4" w:space="0" w:color="auto"/>
              <w:left w:val="single" w:sz="4" w:space="0" w:color="auto"/>
              <w:bottom w:val="single" w:sz="4" w:space="0" w:color="auto"/>
              <w:right w:val="single" w:sz="4" w:space="0" w:color="auto"/>
            </w:tcBorders>
            <w:hideMark/>
          </w:tcPr>
          <w:p w14:paraId="29B56605" w14:textId="77777777" w:rsidR="009A12AF" w:rsidRPr="00F91E6C" w:rsidRDefault="009A12AF">
            <w:pPr>
              <w:widowControl w:val="0"/>
              <w:spacing w:line="240" w:lineRule="atLeast"/>
              <w:jc w:val="center"/>
              <w:rPr>
                <w:rFonts w:ascii="Verdana" w:hAnsi="Verdana" w:cs="Arial"/>
                <w:sz w:val="16"/>
                <w:szCs w:val="16"/>
                <w:lang w:val="en-CA"/>
              </w:rPr>
            </w:pPr>
            <w:r w:rsidRPr="00F91E6C">
              <w:rPr>
                <w:rFonts w:ascii="Verdana" w:hAnsi="Verdana" w:cs="Arial"/>
                <w:sz w:val="16"/>
                <w:szCs w:val="16"/>
                <w:lang w:val="en-CA"/>
              </w:rPr>
              <w:t>X</w:t>
            </w:r>
          </w:p>
        </w:tc>
        <w:tc>
          <w:tcPr>
            <w:tcW w:w="943" w:type="dxa"/>
            <w:tcBorders>
              <w:top w:val="single" w:sz="4" w:space="0" w:color="auto"/>
              <w:left w:val="single" w:sz="4" w:space="0" w:color="auto"/>
              <w:bottom w:val="single" w:sz="4" w:space="0" w:color="auto"/>
              <w:right w:val="single" w:sz="4" w:space="0" w:color="auto"/>
            </w:tcBorders>
            <w:hideMark/>
          </w:tcPr>
          <w:p w14:paraId="2F178BEF" w14:textId="77777777" w:rsidR="009A12AF" w:rsidRPr="00F91E6C" w:rsidRDefault="009A12AF">
            <w:pPr>
              <w:widowControl w:val="0"/>
              <w:spacing w:line="240" w:lineRule="atLeast"/>
              <w:jc w:val="center"/>
              <w:rPr>
                <w:rFonts w:ascii="Verdana" w:hAnsi="Verdana" w:cs="Arial"/>
                <w:sz w:val="16"/>
                <w:szCs w:val="16"/>
                <w:lang w:val="en-CA"/>
              </w:rPr>
            </w:pPr>
            <w:r w:rsidRPr="00F91E6C">
              <w:rPr>
                <w:rFonts w:ascii="Verdana" w:hAnsi="Verdana" w:cs="Arial"/>
                <w:sz w:val="16"/>
                <w:szCs w:val="16"/>
                <w:lang w:val="en-CA"/>
              </w:rPr>
              <w:t>X</w:t>
            </w:r>
          </w:p>
        </w:tc>
        <w:tc>
          <w:tcPr>
            <w:tcW w:w="982" w:type="dxa"/>
            <w:tcBorders>
              <w:top w:val="single" w:sz="4" w:space="0" w:color="auto"/>
              <w:left w:val="single" w:sz="4" w:space="0" w:color="auto"/>
              <w:bottom w:val="single" w:sz="4" w:space="0" w:color="auto"/>
              <w:right w:val="single" w:sz="4" w:space="0" w:color="auto"/>
            </w:tcBorders>
            <w:hideMark/>
          </w:tcPr>
          <w:p w14:paraId="3560198E" w14:textId="77777777" w:rsidR="009A12AF" w:rsidRPr="00F91E6C" w:rsidRDefault="009A12AF">
            <w:pPr>
              <w:widowControl w:val="0"/>
              <w:spacing w:line="240" w:lineRule="atLeast"/>
              <w:jc w:val="center"/>
              <w:rPr>
                <w:rFonts w:ascii="Verdana" w:hAnsi="Verdana" w:cs="Arial"/>
                <w:sz w:val="16"/>
                <w:szCs w:val="16"/>
                <w:lang w:val="en-CA"/>
              </w:rPr>
            </w:pPr>
            <w:r w:rsidRPr="00F91E6C">
              <w:rPr>
                <w:rFonts w:ascii="Verdana" w:hAnsi="Verdana" w:cs="Arial"/>
                <w:sz w:val="16"/>
                <w:szCs w:val="16"/>
                <w:lang w:val="en-CA"/>
              </w:rPr>
              <w:t>X</w:t>
            </w:r>
          </w:p>
        </w:tc>
        <w:tc>
          <w:tcPr>
            <w:tcW w:w="1242" w:type="dxa"/>
            <w:tcBorders>
              <w:top w:val="single" w:sz="4" w:space="0" w:color="auto"/>
              <w:left w:val="single" w:sz="4" w:space="0" w:color="auto"/>
              <w:bottom w:val="single" w:sz="4" w:space="0" w:color="auto"/>
              <w:right w:val="single" w:sz="4" w:space="0" w:color="auto"/>
            </w:tcBorders>
            <w:hideMark/>
          </w:tcPr>
          <w:p w14:paraId="42C12C3C" w14:textId="77777777" w:rsidR="009A12AF" w:rsidRPr="00F91E6C" w:rsidRDefault="009A12AF">
            <w:pPr>
              <w:widowControl w:val="0"/>
              <w:spacing w:line="240" w:lineRule="atLeast"/>
              <w:jc w:val="center"/>
              <w:rPr>
                <w:rFonts w:ascii="Verdana" w:hAnsi="Verdana" w:cs="Arial"/>
                <w:sz w:val="16"/>
                <w:szCs w:val="16"/>
                <w:lang w:val="en-CA"/>
              </w:rPr>
            </w:pPr>
            <w:r w:rsidRPr="00F91E6C">
              <w:rPr>
                <w:rFonts w:ascii="Verdana" w:hAnsi="Verdana" w:cs="Arial"/>
                <w:sz w:val="16"/>
                <w:szCs w:val="16"/>
                <w:lang w:val="en-CA"/>
              </w:rPr>
              <w:t>X</w:t>
            </w:r>
          </w:p>
        </w:tc>
        <w:tc>
          <w:tcPr>
            <w:tcW w:w="1029" w:type="dxa"/>
            <w:tcBorders>
              <w:top w:val="single" w:sz="4" w:space="0" w:color="auto"/>
              <w:left w:val="single" w:sz="4" w:space="0" w:color="auto"/>
              <w:bottom w:val="single" w:sz="4" w:space="0" w:color="auto"/>
              <w:right w:val="single" w:sz="4" w:space="0" w:color="auto"/>
            </w:tcBorders>
            <w:hideMark/>
          </w:tcPr>
          <w:p w14:paraId="07CAD6DD" w14:textId="77777777" w:rsidR="009A12AF" w:rsidRPr="00F91E6C" w:rsidRDefault="009A12AF">
            <w:pPr>
              <w:widowControl w:val="0"/>
              <w:spacing w:line="240" w:lineRule="atLeast"/>
              <w:jc w:val="center"/>
              <w:rPr>
                <w:rFonts w:ascii="Verdana" w:hAnsi="Verdana" w:cs="Arial"/>
                <w:sz w:val="16"/>
                <w:szCs w:val="16"/>
                <w:lang w:val="en-CA"/>
              </w:rPr>
            </w:pPr>
            <w:r w:rsidRPr="00F91E6C">
              <w:rPr>
                <w:rFonts w:ascii="Verdana" w:hAnsi="Verdana" w:cs="Arial"/>
                <w:sz w:val="16"/>
                <w:szCs w:val="16"/>
                <w:lang w:val="en-CA"/>
              </w:rPr>
              <w:t>X</w:t>
            </w:r>
          </w:p>
        </w:tc>
        <w:tc>
          <w:tcPr>
            <w:tcW w:w="832" w:type="dxa"/>
            <w:tcBorders>
              <w:top w:val="single" w:sz="4" w:space="0" w:color="auto"/>
              <w:left w:val="single" w:sz="4" w:space="0" w:color="auto"/>
              <w:bottom w:val="single" w:sz="4" w:space="0" w:color="auto"/>
              <w:right w:val="single" w:sz="4" w:space="0" w:color="auto"/>
            </w:tcBorders>
            <w:hideMark/>
          </w:tcPr>
          <w:p w14:paraId="0BA18054" w14:textId="77777777" w:rsidR="009A12AF" w:rsidRPr="00F91E6C" w:rsidRDefault="009A12AF">
            <w:pPr>
              <w:widowControl w:val="0"/>
              <w:spacing w:line="240" w:lineRule="atLeast"/>
              <w:jc w:val="center"/>
              <w:rPr>
                <w:rFonts w:ascii="Verdana" w:hAnsi="Verdana" w:cs="Arial"/>
                <w:sz w:val="16"/>
                <w:szCs w:val="16"/>
                <w:lang w:val="en-CA"/>
              </w:rPr>
            </w:pPr>
            <w:r w:rsidRPr="00F91E6C">
              <w:rPr>
                <w:rFonts w:ascii="Verdana" w:hAnsi="Verdana" w:cs="Arial"/>
                <w:sz w:val="16"/>
                <w:szCs w:val="16"/>
                <w:lang w:val="en-CA"/>
              </w:rPr>
              <w:t>X</w:t>
            </w:r>
          </w:p>
        </w:tc>
        <w:tc>
          <w:tcPr>
            <w:tcW w:w="1005" w:type="dxa"/>
            <w:tcBorders>
              <w:top w:val="single" w:sz="4" w:space="0" w:color="auto"/>
              <w:left w:val="single" w:sz="4" w:space="0" w:color="auto"/>
              <w:bottom w:val="single" w:sz="4" w:space="0" w:color="auto"/>
              <w:right w:val="single" w:sz="4" w:space="0" w:color="auto"/>
            </w:tcBorders>
            <w:hideMark/>
          </w:tcPr>
          <w:p w14:paraId="4DC4D827" w14:textId="77777777" w:rsidR="009A12AF" w:rsidRPr="00F91E6C" w:rsidRDefault="009A12AF">
            <w:pPr>
              <w:widowControl w:val="0"/>
              <w:spacing w:line="240" w:lineRule="atLeast"/>
              <w:jc w:val="center"/>
              <w:rPr>
                <w:rFonts w:ascii="Verdana" w:hAnsi="Verdana" w:cs="Arial"/>
                <w:sz w:val="16"/>
                <w:szCs w:val="16"/>
                <w:lang w:val="en-CA"/>
              </w:rPr>
            </w:pPr>
            <w:r w:rsidRPr="00F91E6C">
              <w:rPr>
                <w:rFonts w:ascii="Verdana" w:hAnsi="Verdana" w:cs="Arial"/>
                <w:sz w:val="16"/>
                <w:szCs w:val="16"/>
                <w:lang w:val="en-CA"/>
              </w:rPr>
              <w:t>X</w:t>
            </w:r>
          </w:p>
        </w:tc>
      </w:tr>
      <w:tr w:rsidR="00672ECF" w:rsidRPr="00672ECF" w14:paraId="417A4807" w14:textId="77777777" w:rsidTr="00817F5E">
        <w:tc>
          <w:tcPr>
            <w:tcW w:w="0" w:type="auto"/>
            <w:vMerge/>
            <w:tcBorders>
              <w:top w:val="single" w:sz="4" w:space="0" w:color="auto"/>
              <w:left w:val="single" w:sz="4" w:space="0" w:color="auto"/>
              <w:bottom w:val="single" w:sz="4" w:space="0" w:color="auto"/>
              <w:right w:val="single" w:sz="4" w:space="0" w:color="auto"/>
            </w:tcBorders>
            <w:vAlign w:val="center"/>
            <w:hideMark/>
          </w:tcPr>
          <w:p w14:paraId="42F5D8A4" w14:textId="77777777" w:rsidR="009A12AF" w:rsidRPr="00F91E6C" w:rsidRDefault="009A12AF">
            <w:pPr>
              <w:rPr>
                <w:rFonts w:ascii="Verdana" w:eastAsia="SimSun" w:hAnsi="Verdana" w:cs="Arial"/>
                <w:b/>
                <w:sz w:val="20"/>
                <w:szCs w:val="20"/>
                <w:lang w:val="en-CA" w:eastAsia="zh-CN"/>
              </w:rPr>
            </w:pPr>
          </w:p>
        </w:tc>
        <w:tc>
          <w:tcPr>
            <w:tcW w:w="1486" w:type="dxa"/>
            <w:tcBorders>
              <w:top w:val="single" w:sz="4" w:space="0" w:color="auto"/>
              <w:left w:val="single" w:sz="4" w:space="0" w:color="auto"/>
              <w:bottom w:val="single" w:sz="4" w:space="0" w:color="auto"/>
              <w:right w:val="single" w:sz="4" w:space="0" w:color="auto"/>
            </w:tcBorders>
            <w:hideMark/>
          </w:tcPr>
          <w:p w14:paraId="6C84D3E2" w14:textId="77777777" w:rsidR="009A12AF" w:rsidRPr="00F91E6C" w:rsidRDefault="009A12AF">
            <w:pPr>
              <w:widowControl w:val="0"/>
              <w:spacing w:line="240" w:lineRule="atLeast"/>
              <w:rPr>
                <w:rFonts w:ascii="Verdana" w:hAnsi="Verdana" w:cs="Arial"/>
                <w:sz w:val="16"/>
                <w:szCs w:val="16"/>
                <w:lang w:val="en-CA"/>
              </w:rPr>
            </w:pPr>
            <w:r w:rsidRPr="00F91E6C">
              <w:rPr>
                <w:rFonts w:ascii="Verdana" w:hAnsi="Verdana" w:cs="Arial"/>
                <w:sz w:val="16"/>
                <w:szCs w:val="16"/>
                <w:lang w:val="en-CA"/>
              </w:rPr>
              <w:t>Total Residual Chlorine (Pre-</w:t>
            </w:r>
            <w:proofErr w:type="spellStart"/>
            <w:r w:rsidRPr="00F91E6C">
              <w:rPr>
                <w:rFonts w:ascii="Verdana" w:hAnsi="Verdana" w:cs="Arial"/>
                <w:sz w:val="16"/>
                <w:szCs w:val="16"/>
                <w:lang w:val="en-CA"/>
              </w:rPr>
              <w:t>dechlor</w:t>
            </w:r>
            <w:proofErr w:type="spellEnd"/>
            <w:r w:rsidRPr="00F91E6C">
              <w:rPr>
                <w:rFonts w:ascii="Verdana" w:hAnsi="Verdana" w:cs="Arial"/>
                <w:sz w:val="16"/>
                <w:szCs w:val="16"/>
                <w:lang w:val="en-CA"/>
              </w:rPr>
              <w:t>)</w:t>
            </w:r>
          </w:p>
        </w:tc>
        <w:tc>
          <w:tcPr>
            <w:tcW w:w="759" w:type="dxa"/>
            <w:tcBorders>
              <w:top w:val="single" w:sz="4" w:space="0" w:color="auto"/>
              <w:left w:val="single" w:sz="4" w:space="0" w:color="auto"/>
              <w:bottom w:val="single" w:sz="4" w:space="0" w:color="auto"/>
              <w:right w:val="single" w:sz="4" w:space="0" w:color="auto"/>
            </w:tcBorders>
            <w:hideMark/>
          </w:tcPr>
          <w:p w14:paraId="3EC169CE" w14:textId="77777777" w:rsidR="009A12AF" w:rsidRPr="00F91E6C" w:rsidRDefault="009A12AF">
            <w:pPr>
              <w:widowControl w:val="0"/>
              <w:spacing w:line="240" w:lineRule="atLeast"/>
              <w:jc w:val="center"/>
              <w:rPr>
                <w:rFonts w:ascii="Verdana" w:hAnsi="Verdana" w:cs="Arial"/>
                <w:sz w:val="16"/>
                <w:szCs w:val="16"/>
                <w:lang w:val="en-CA"/>
              </w:rPr>
            </w:pPr>
            <w:r w:rsidRPr="00F91E6C">
              <w:rPr>
                <w:rFonts w:ascii="Verdana" w:hAnsi="Verdana" w:cs="Arial"/>
                <w:sz w:val="16"/>
                <w:szCs w:val="16"/>
                <w:lang w:val="en-CA"/>
              </w:rPr>
              <w:t>X</w:t>
            </w:r>
          </w:p>
        </w:tc>
        <w:tc>
          <w:tcPr>
            <w:tcW w:w="943" w:type="dxa"/>
            <w:tcBorders>
              <w:top w:val="single" w:sz="4" w:space="0" w:color="auto"/>
              <w:left w:val="single" w:sz="4" w:space="0" w:color="auto"/>
              <w:bottom w:val="single" w:sz="4" w:space="0" w:color="auto"/>
              <w:right w:val="single" w:sz="4" w:space="0" w:color="auto"/>
            </w:tcBorders>
            <w:hideMark/>
          </w:tcPr>
          <w:p w14:paraId="1D04E279" w14:textId="77777777" w:rsidR="009A12AF" w:rsidRPr="00F91E6C" w:rsidRDefault="009A12AF">
            <w:pPr>
              <w:widowControl w:val="0"/>
              <w:spacing w:line="240" w:lineRule="atLeast"/>
              <w:jc w:val="center"/>
              <w:rPr>
                <w:rFonts w:ascii="Verdana" w:hAnsi="Verdana" w:cs="Arial"/>
                <w:sz w:val="16"/>
                <w:szCs w:val="16"/>
                <w:lang w:val="en-CA"/>
              </w:rPr>
            </w:pPr>
            <w:r w:rsidRPr="00F91E6C">
              <w:rPr>
                <w:rFonts w:ascii="Verdana" w:hAnsi="Verdana" w:cs="Arial"/>
                <w:sz w:val="16"/>
                <w:szCs w:val="16"/>
                <w:lang w:val="en-CA"/>
              </w:rPr>
              <w:t>X</w:t>
            </w:r>
          </w:p>
        </w:tc>
        <w:tc>
          <w:tcPr>
            <w:tcW w:w="982" w:type="dxa"/>
            <w:tcBorders>
              <w:top w:val="single" w:sz="4" w:space="0" w:color="auto"/>
              <w:left w:val="single" w:sz="4" w:space="0" w:color="auto"/>
              <w:bottom w:val="single" w:sz="4" w:space="0" w:color="auto"/>
              <w:right w:val="single" w:sz="4" w:space="0" w:color="auto"/>
            </w:tcBorders>
            <w:hideMark/>
          </w:tcPr>
          <w:p w14:paraId="5F70FF3E" w14:textId="77777777" w:rsidR="009A12AF" w:rsidRPr="00F91E6C" w:rsidRDefault="009A12AF">
            <w:pPr>
              <w:widowControl w:val="0"/>
              <w:spacing w:line="240" w:lineRule="atLeast"/>
              <w:jc w:val="center"/>
              <w:rPr>
                <w:rFonts w:ascii="Verdana" w:hAnsi="Verdana" w:cs="Arial"/>
                <w:sz w:val="16"/>
                <w:szCs w:val="16"/>
                <w:lang w:val="en-CA"/>
              </w:rPr>
            </w:pPr>
            <w:r w:rsidRPr="00F91E6C">
              <w:rPr>
                <w:rFonts w:ascii="Verdana" w:hAnsi="Verdana" w:cs="Arial"/>
                <w:sz w:val="16"/>
                <w:szCs w:val="16"/>
                <w:lang w:val="en-CA"/>
              </w:rPr>
              <w:t>X</w:t>
            </w:r>
          </w:p>
        </w:tc>
        <w:tc>
          <w:tcPr>
            <w:tcW w:w="1242" w:type="dxa"/>
            <w:tcBorders>
              <w:top w:val="single" w:sz="4" w:space="0" w:color="auto"/>
              <w:left w:val="single" w:sz="4" w:space="0" w:color="auto"/>
              <w:bottom w:val="single" w:sz="4" w:space="0" w:color="auto"/>
              <w:right w:val="single" w:sz="4" w:space="0" w:color="auto"/>
            </w:tcBorders>
            <w:hideMark/>
          </w:tcPr>
          <w:p w14:paraId="0CFCCBB6" w14:textId="77777777" w:rsidR="009A12AF" w:rsidRPr="00F91E6C" w:rsidRDefault="009A12AF">
            <w:pPr>
              <w:widowControl w:val="0"/>
              <w:spacing w:line="240" w:lineRule="atLeast"/>
              <w:jc w:val="center"/>
              <w:rPr>
                <w:rFonts w:ascii="Verdana" w:hAnsi="Verdana" w:cs="Arial"/>
                <w:sz w:val="16"/>
                <w:szCs w:val="16"/>
                <w:lang w:val="en-CA"/>
              </w:rPr>
            </w:pPr>
            <w:r w:rsidRPr="00F91E6C">
              <w:rPr>
                <w:rFonts w:ascii="Verdana" w:hAnsi="Verdana" w:cs="Arial"/>
                <w:sz w:val="16"/>
                <w:szCs w:val="16"/>
                <w:lang w:val="en-CA"/>
              </w:rPr>
              <w:t>X</w:t>
            </w:r>
          </w:p>
        </w:tc>
        <w:tc>
          <w:tcPr>
            <w:tcW w:w="1029" w:type="dxa"/>
            <w:tcBorders>
              <w:top w:val="single" w:sz="4" w:space="0" w:color="auto"/>
              <w:left w:val="single" w:sz="4" w:space="0" w:color="auto"/>
              <w:bottom w:val="single" w:sz="4" w:space="0" w:color="auto"/>
              <w:right w:val="single" w:sz="4" w:space="0" w:color="auto"/>
            </w:tcBorders>
            <w:hideMark/>
          </w:tcPr>
          <w:p w14:paraId="591FC4F4" w14:textId="77777777" w:rsidR="009A12AF" w:rsidRPr="00F91E6C" w:rsidRDefault="009A12AF">
            <w:pPr>
              <w:widowControl w:val="0"/>
              <w:spacing w:line="240" w:lineRule="atLeast"/>
              <w:jc w:val="center"/>
              <w:rPr>
                <w:rFonts w:ascii="Verdana" w:hAnsi="Verdana" w:cs="Arial"/>
                <w:sz w:val="16"/>
                <w:szCs w:val="16"/>
                <w:lang w:val="en-CA"/>
              </w:rPr>
            </w:pPr>
            <w:r w:rsidRPr="00F91E6C">
              <w:rPr>
                <w:rFonts w:ascii="Verdana" w:hAnsi="Verdana" w:cs="Arial"/>
                <w:sz w:val="16"/>
                <w:szCs w:val="16"/>
                <w:lang w:val="en-CA"/>
              </w:rPr>
              <w:t>X</w:t>
            </w:r>
          </w:p>
        </w:tc>
        <w:tc>
          <w:tcPr>
            <w:tcW w:w="832" w:type="dxa"/>
            <w:tcBorders>
              <w:top w:val="single" w:sz="4" w:space="0" w:color="auto"/>
              <w:left w:val="single" w:sz="4" w:space="0" w:color="auto"/>
              <w:bottom w:val="single" w:sz="4" w:space="0" w:color="auto"/>
              <w:right w:val="single" w:sz="4" w:space="0" w:color="auto"/>
            </w:tcBorders>
            <w:hideMark/>
          </w:tcPr>
          <w:p w14:paraId="32D3BB8E" w14:textId="77777777" w:rsidR="009A12AF" w:rsidRPr="00F91E6C" w:rsidRDefault="009A12AF">
            <w:pPr>
              <w:widowControl w:val="0"/>
              <w:spacing w:line="240" w:lineRule="atLeast"/>
              <w:jc w:val="center"/>
              <w:rPr>
                <w:rFonts w:ascii="Verdana" w:hAnsi="Verdana" w:cs="Arial"/>
                <w:sz w:val="16"/>
                <w:szCs w:val="16"/>
                <w:lang w:val="en-CA"/>
              </w:rPr>
            </w:pPr>
            <w:r w:rsidRPr="00F91E6C">
              <w:rPr>
                <w:rFonts w:ascii="Verdana" w:hAnsi="Verdana" w:cs="Arial"/>
                <w:sz w:val="16"/>
                <w:szCs w:val="16"/>
                <w:lang w:val="en-CA"/>
              </w:rPr>
              <w:t>X</w:t>
            </w:r>
          </w:p>
        </w:tc>
        <w:tc>
          <w:tcPr>
            <w:tcW w:w="1005" w:type="dxa"/>
            <w:tcBorders>
              <w:top w:val="single" w:sz="4" w:space="0" w:color="auto"/>
              <w:left w:val="single" w:sz="4" w:space="0" w:color="auto"/>
              <w:bottom w:val="single" w:sz="4" w:space="0" w:color="auto"/>
              <w:right w:val="single" w:sz="4" w:space="0" w:color="auto"/>
            </w:tcBorders>
            <w:hideMark/>
          </w:tcPr>
          <w:p w14:paraId="7FCEF42C" w14:textId="77777777" w:rsidR="009A12AF" w:rsidRPr="00F91E6C" w:rsidRDefault="009A12AF">
            <w:pPr>
              <w:widowControl w:val="0"/>
              <w:spacing w:line="240" w:lineRule="atLeast"/>
              <w:jc w:val="center"/>
              <w:rPr>
                <w:rFonts w:ascii="Verdana" w:hAnsi="Verdana" w:cs="Arial"/>
                <w:sz w:val="16"/>
                <w:szCs w:val="16"/>
                <w:lang w:val="en-CA"/>
              </w:rPr>
            </w:pPr>
            <w:r w:rsidRPr="00F91E6C">
              <w:rPr>
                <w:rFonts w:ascii="Verdana" w:hAnsi="Verdana" w:cs="Arial"/>
                <w:sz w:val="16"/>
                <w:szCs w:val="16"/>
                <w:lang w:val="en-CA"/>
              </w:rPr>
              <w:t>X</w:t>
            </w:r>
          </w:p>
        </w:tc>
      </w:tr>
      <w:tr w:rsidR="009A12AF" w:rsidRPr="00672ECF" w14:paraId="3861A327" w14:textId="77777777" w:rsidTr="00817F5E">
        <w:tc>
          <w:tcPr>
            <w:tcW w:w="0" w:type="auto"/>
            <w:vMerge/>
            <w:tcBorders>
              <w:top w:val="single" w:sz="4" w:space="0" w:color="auto"/>
              <w:left w:val="single" w:sz="4" w:space="0" w:color="auto"/>
              <w:bottom w:val="single" w:sz="4" w:space="0" w:color="auto"/>
              <w:right w:val="single" w:sz="4" w:space="0" w:color="auto"/>
            </w:tcBorders>
            <w:vAlign w:val="center"/>
            <w:hideMark/>
          </w:tcPr>
          <w:p w14:paraId="0B29FAC1" w14:textId="77777777" w:rsidR="009A12AF" w:rsidRPr="00F91E6C" w:rsidRDefault="009A12AF">
            <w:pPr>
              <w:rPr>
                <w:rFonts w:ascii="Verdana" w:eastAsia="SimSun" w:hAnsi="Verdana" w:cs="Arial"/>
                <w:b/>
                <w:sz w:val="20"/>
                <w:szCs w:val="20"/>
                <w:lang w:val="en-CA" w:eastAsia="zh-CN"/>
              </w:rPr>
            </w:pPr>
          </w:p>
        </w:tc>
        <w:tc>
          <w:tcPr>
            <w:tcW w:w="1486" w:type="dxa"/>
            <w:tcBorders>
              <w:top w:val="single" w:sz="4" w:space="0" w:color="auto"/>
              <w:left w:val="single" w:sz="4" w:space="0" w:color="auto"/>
              <w:bottom w:val="single" w:sz="4" w:space="0" w:color="auto"/>
              <w:right w:val="single" w:sz="4" w:space="0" w:color="auto"/>
            </w:tcBorders>
            <w:hideMark/>
          </w:tcPr>
          <w:p w14:paraId="64857928" w14:textId="77777777" w:rsidR="009A12AF" w:rsidRPr="00F91E6C" w:rsidRDefault="009A12AF">
            <w:pPr>
              <w:widowControl w:val="0"/>
              <w:spacing w:line="240" w:lineRule="atLeast"/>
              <w:rPr>
                <w:rFonts w:ascii="Verdana" w:hAnsi="Verdana" w:cs="Arial"/>
                <w:sz w:val="16"/>
                <w:szCs w:val="16"/>
                <w:lang w:val="en-CA"/>
              </w:rPr>
            </w:pPr>
            <w:r w:rsidRPr="00F91E6C">
              <w:rPr>
                <w:rFonts w:ascii="Verdana" w:hAnsi="Verdana" w:cs="Arial"/>
                <w:sz w:val="16"/>
                <w:szCs w:val="16"/>
                <w:lang w:val="en-CA"/>
              </w:rPr>
              <w:t>Total Residual Chlorine (Post-</w:t>
            </w:r>
            <w:proofErr w:type="spellStart"/>
            <w:r w:rsidRPr="00F91E6C">
              <w:rPr>
                <w:rFonts w:ascii="Verdana" w:hAnsi="Verdana" w:cs="Arial"/>
                <w:sz w:val="16"/>
                <w:szCs w:val="16"/>
                <w:lang w:val="en-CA"/>
              </w:rPr>
              <w:t>dechlor</w:t>
            </w:r>
            <w:proofErr w:type="spellEnd"/>
            <w:r w:rsidRPr="00F91E6C">
              <w:rPr>
                <w:rFonts w:ascii="Verdana" w:hAnsi="Verdana" w:cs="Arial"/>
                <w:sz w:val="16"/>
                <w:szCs w:val="16"/>
                <w:lang w:val="en-CA"/>
              </w:rPr>
              <w:t>)</w:t>
            </w:r>
          </w:p>
        </w:tc>
        <w:tc>
          <w:tcPr>
            <w:tcW w:w="759" w:type="dxa"/>
            <w:tcBorders>
              <w:top w:val="single" w:sz="4" w:space="0" w:color="auto"/>
              <w:left w:val="single" w:sz="4" w:space="0" w:color="auto"/>
              <w:bottom w:val="single" w:sz="4" w:space="0" w:color="auto"/>
              <w:right w:val="single" w:sz="4" w:space="0" w:color="auto"/>
            </w:tcBorders>
            <w:hideMark/>
          </w:tcPr>
          <w:p w14:paraId="6F85D276" w14:textId="77777777" w:rsidR="009A12AF" w:rsidRPr="00F91E6C" w:rsidRDefault="009A12AF">
            <w:pPr>
              <w:widowControl w:val="0"/>
              <w:spacing w:line="240" w:lineRule="atLeast"/>
              <w:jc w:val="center"/>
              <w:rPr>
                <w:rFonts w:ascii="Verdana" w:hAnsi="Verdana" w:cs="Arial"/>
                <w:sz w:val="16"/>
                <w:szCs w:val="16"/>
                <w:lang w:val="en-CA"/>
              </w:rPr>
            </w:pPr>
            <w:r w:rsidRPr="00F91E6C">
              <w:rPr>
                <w:rFonts w:ascii="Verdana" w:hAnsi="Verdana" w:cs="Arial"/>
                <w:sz w:val="16"/>
                <w:szCs w:val="16"/>
                <w:lang w:val="en-CA"/>
              </w:rPr>
              <w:t>X</w:t>
            </w:r>
          </w:p>
        </w:tc>
        <w:tc>
          <w:tcPr>
            <w:tcW w:w="943" w:type="dxa"/>
            <w:tcBorders>
              <w:top w:val="single" w:sz="4" w:space="0" w:color="auto"/>
              <w:left w:val="single" w:sz="4" w:space="0" w:color="auto"/>
              <w:bottom w:val="single" w:sz="4" w:space="0" w:color="auto"/>
              <w:right w:val="single" w:sz="4" w:space="0" w:color="auto"/>
            </w:tcBorders>
            <w:hideMark/>
          </w:tcPr>
          <w:p w14:paraId="7BE7FE63" w14:textId="77777777" w:rsidR="009A12AF" w:rsidRPr="00F91E6C" w:rsidRDefault="009A12AF">
            <w:pPr>
              <w:widowControl w:val="0"/>
              <w:spacing w:line="240" w:lineRule="atLeast"/>
              <w:jc w:val="center"/>
              <w:rPr>
                <w:rFonts w:ascii="Verdana" w:hAnsi="Verdana" w:cs="Arial"/>
                <w:sz w:val="16"/>
                <w:szCs w:val="16"/>
                <w:lang w:val="en-CA"/>
              </w:rPr>
            </w:pPr>
            <w:r w:rsidRPr="00F91E6C">
              <w:rPr>
                <w:rFonts w:ascii="Verdana" w:hAnsi="Verdana" w:cs="Arial"/>
                <w:sz w:val="16"/>
                <w:szCs w:val="16"/>
                <w:lang w:val="en-CA"/>
              </w:rPr>
              <w:t>X</w:t>
            </w:r>
          </w:p>
        </w:tc>
        <w:tc>
          <w:tcPr>
            <w:tcW w:w="982" w:type="dxa"/>
            <w:tcBorders>
              <w:top w:val="single" w:sz="4" w:space="0" w:color="auto"/>
              <w:left w:val="single" w:sz="4" w:space="0" w:color="auto"/>
              <w:bottom w:val="single" w:sz="4" w:space="0" w:color="auto"/>
              <w:right w:val="single" w:sz="4" w:space="0" w:color="auto"/>
            </w:tcBorders>
            <w:hideMark/>
          </w:tcPr>
          <w:p w14:paraId="0E17102F" w14:textId="77777777" w:rsidR="009A12AF" w:rsidRPr="00F91E6C" w:rsidRDefault="009A12AF">
            <w:pPr>
              <w:widowControl w:val="0"/>
              <w:spacing w:line="240" w:lineRule="atLeast"/>
              <w:jc w:val="center"/>
              <w:rPr>
                <w:rFonts w:ascii="Verdana" w:hAnsi="Verdana" w:cs="Arial"/>
                <w:sz w:val="16"/>
                <w:szCs w:val="16"/>
                <w:lang w:val="en-CA"/>
              </w:rPr>
            </w:pPr>
            <w:r w:rsidRPr="00F91E6C">
              <w:rPr>
                <w:rFonts w:ascii="Verdana" w:hAnsi="Verdana" w:cs="Arial"/>
                <w:sz w:val="16"/>
                <w:szCs w:val="16"/>
                <w:lang w:val="en-CA"/>
              </w:rPr>
              <w:t>X</w:t>
            </w:r>
          </w:p>
        </w:tc>
        <w:tc>
          <w:tcPr>
            <w:tcW w:w="1242" w:type="dxa"/>
            <w:tcBorders>
              <w:top w:val="single" w:sz="4" w:space="0" w:color="auto"/>
              <w:left w:val="single" w:sz="4" w:space="0" w:color="auto"/>
              <w:bottom w:val="single" w:sz="4" w:space="0" w:color="auto"/>
              <w:right w:val="single" w:sz="4" w:space="0" w:color="auto"/>
            </w:tcBorders>
            <w:hideMark/>
          </w:tcPr>
          <w:p w14:paraId="25D48410" w14:textId="77777777" w:rsidR="009A12AF" w:rsidRPr="00F91E6C" w:rsidRDefault="009A12AF">
            <w:pPr>
              <w:widowControl w:val="0"/>
              <w:spacing w:line="240" w:lineRule="atLeast"/>
              <w:jc w:val="center"/>
              <w:rPr>
                <w:rFonts w:ascii="Verdana" w:hAnsi="Verdana" w:cs="Arial"/>
                <w:sz w:val="16"/>
                <w:szCs w:val="16"/>
                <w:lang w:val="en-CA"/>
              </w:rPr>
            </w:pPr>
            <w:r w:rsidRPr="00F91E6C">
              <w:rPr>
                <w:rFonts w:ascii="Verdana" w:hAnsi="Verdana" w:cs="Arial"/>
                <w:sz w:val="16"/>
                <w:szCs w:val="16"/>
                <w:lang w:val="en-CA"/>
              </w:rPr>
              <w:t>X</w:t>
            </w:r>
          </w:p>
        </w:tc>
        <w:tc>
          <w:tcPr>
            <w:tcW w:w="1029" w:type="dxa"/>
            <w:tcBorders>
              <w:top w:val="single" w:sz="4" w:space="0" w:color="auto"/>
              <w:left w:val="single" w:sz="4" w:space="0" w:color="auto"/>
              <w:bottom w:val="single" w:sz="4" w:space="0" w:color="auto"/>
              <w:right w:val="single" w:sz="4" w:space="0" w:color="auto"/>
            </w:tcBorders>
            <w:hideMark/>
          </w:tcPr>
          <w:p w14:paraId="64DB1B00" w14:textId="77777777" w:rsidR="009A12AF" w:rsidRPr="00F91E6C" w:rsidRDefault="009A12AF">
            <w:pPr>
              <w:widowControl w:val="0"/>
              <w:spacing w:line="240" w:lineRule="atLeast"/>
              <w:jc w:val="center"/>
              <w:rPr>
                <w:rFonts w:ascii="Verdana" w:hAnsi="Verdana" w:cs="Arial"/>
                <w:sz w:val="16"/>
                <w:szCs w:val="16"/>
                <w:lang w:val="en-CA"/>
              </w:rPr>
            </w:pPr>
            <w:r w:rsidRPr="00F91E6C">
              <w:rPr>
                <w:rFonts w:ascii="Verdana" w:hAnsi="Verdana" w:cs="Arial"/>
                <w:sz w:val="16"/>
                <w:szCs w:val="16"/>
                <w:lang w:val="en-CA"/>
              </w:rPr>
              <w:t>X</w:t>
            </w:r>
          </w:p>
        </w:tc>
        <w:tc>
          <w:tcPr>
            <w:tcW w:w="832" w:type="dxa"/>
            <w:tcBorders>
              <w:top w:val="single" w:sz="4" w:space="0" w:color="auto"/>
              <w:left w:val="single" w:sz="4" w:space="0" w:color="auto"/>
              <w:bottom w:val="single" w:sz="4" w:space="0" w:color="auto"/>
              <w:right w:val="single" w:sz="4" w:space="0" w:color="auto"/>
            </w:tcBorders>
            <w:hideMark/>
          </w:tcPr>
          <w:p w14:paraId="44A7A9E3" w14:textId="77777777" w:rsidR="009A12AF" w:rsidRPr="00F91E6C" w:rsidRDefault="009A12AF">
            <w:pPr>
              <w:widowControl w:val="0"/>
              <w:spacing w:line="240" w:lineRule="atLeast"/>
              <w:jc w:val="center"/>
              <w:rPr>
                <w:rFonts w:ascii="Verdana" w:hAnsi="Verdana" w:cs="Arial"/>
                <w:sz w:val="16"/>
                <w:szCs w:val="16"/>
                <w:lang w:val="en-CA"/>
              </w:rPr>
            </w:pPr>
            <w:r w:rsidRPr="00F91E6C">
              <w:rPr>
                <w:rFonts w:ascii="Verdana" w:hAnsi="Verdana" w:cs="Arial"/>
                <w:sz w:val="16"/>
                <w:szCs w:val="16"/>
                <w:lang w:val="en-CA"/>
              </w:rPr>
              <w:t>X</w:t>
            </w:r>
          </w:p>
        </w:tc>
        <w:tc>
          <w:tcPr>
            <w:tcW w:w="1005" w:type="dxa"/>
            <w:tcBorders>
              <w:top w:val="single" w:sz="4" w:space="0" w:color="auto"/>
              <w:left w:val="single" w:sz="4" w:space="0" w:color="auto"/>
              <w:bottom w:val="single" w:sz="4" w:space="0" w:color="auto"/>
              <w:right w:val="single" w:sz="4" w:space="0" w:color="auto"/>
            </w:tcBorders>
            <w:hideMark/>
          </w:tcPr>
          <w:p w14:paraId="6F2D4FF7" w14:textId="77777777" w:rsidR="009A12AF" w:rsidRPr="00F91E6C" w:rsidRDefault="009A12AF">
            <w:pPr>
              <w:widowControl w:val="0"/>
              <w:spacing w:line="240" w:lineRule="atLeast"/>
              <w:jc w:val="center"/>
              <w:rPr>
                <w:rFonts w:ascii="Verdana" w:hAnsi="Verdana" w:cs="Arial"/>
                <w:sz w:val="16"/>
                <w:szCs w:val="16"/>
                <w:lang w:val="en-CA"/>
              </w:rPr>
            </w:pPr>
            <w:r w:rsidRPr="00F91E6C">
              <w:rPr>
                <w:rFonts w:ascii="Verdana" w:hAnsi="Verdana" w:cs="Arial"/>
                <w:sz w:val="16"/>
                <w:szCs w:val="16"/>
                <w:lang w:val="en-CA"/>
              </w:rPr>
              <w:t>X</w:t>
            </w:r>
          </w:p>
        </w:tc>
      </w:tr>
    </w:tbl>
    <w:p w14:paraId="772E744F" w14:textId="77777777" w:rsidR="00F27A54" w:rsidRPr="00F91E6C" w:rsidRDefault="00F27A54" w:rsidP="008A2ED1">
      <w:pPr>
        <w:pStyle w:val="ListParagraph"/>
        <w:ind w:left="0"/>
        <w:jc w:val="both"/>
        <w:rPr>
          <w:rStyle w:val="Strong"/>
          <w:rFonts w:ascii="Verdana" w:hAnsi="Verdana"/>
          <w:b w:val="0"/>
        </w:rPr>
      </w:pPr>
    </w:p>
    <w:p w14:paraId="6383079B" w14:textId="545DAFF4" w:rsidR="00A26D87" w:rsidRPr="00F91E6C" w:rsidRDefault="00BF3A61" w:rsidP="00F00826">
      <w:pPr>
        <w:pStyle w:val="ListParagraph"/>
        <w:jc w:val="both"/>
        <w:rPr>
          <w:rStyle w:val="Strong"/>
          <w:rFonts w:ascii="Verdana" w:hAnsi="Verdana"/>
          <w:b w:val="0"/>
          <w:sz w:val="24"/>
          <w:szCs w:val="24"/>
        </w:rPr>
      </w:pPr>
      <w:r w:rsidRPr="00F91E6C">
        <w:rPr>
          <w:rStyle w:val="Strong"/>
          <w:rFonts w:ascii="Verdana" w:hAnsi="Verdana"/>
          <w:b w:val="0"/>
          <w:sz w:val="24"/>
          <w:szCs w:val="24"/>
        </w:rPr>
        <w:lastRenderedPageBreak/>
        <w:t>Weekly regulatory samp</w:t>
      </w:r>
      <w:r w:rsidR="00400B64" w:rsidRPr="00F91E6C">
        <w:rPr>
          <w:rStyle w:val="Strong"/>
          <w:rFonts w:ascii="Verdana" w:hAnsi="Verdana"/>
          <w:b w:val="0"/>
          <w:sz w:val="24"/>
          <w:szCs w:val="24"/>
        </w:rPr>
        <w:t xml:space="preserve">les </w:t>
      </w:r>
      <w:r w:rsidRPr="00F91E6C">
        <w:rPr>
          <w:rStyle w:val="Strong"/>
          <w:rFonts w:ascii="Verdana" w:hAnsi="Verdana"/>
          <w:b w:val="0"/>
          <w:sz w:val="24"/>
          <w:szCs w:val="24"/>
        </w:rPr>
        <w:t xml:space="preserve">are sent to </w:t>
      </w:r>
      <w:r w:rsidR="0028307A" w:rsidRPr="00F91E6C">
        <w:rPr>
          <w:rStyle w:val="Strong"/>
          <w:rFonts w:ascii="Verdana" w:hAnsi="Verdana"/>
          <w:b w:val="0"/>
          <w:sz w:val="24"/>
          <w:szCs w:val="24"/>
        </w:rPr>
        <w:t xml:space="preserve">an </w:t>
      </w:r>
      <w:r w:rsidRPr="00F91E6C">
        <w:rPr>
          <w:rStyle w:val="Strong"/>
          <w:rFonts w:ascii="Verdana" w:hAnsi="Verdana"/>
          <w:b w:val="0"/>
          <w:sz w:val="24"/>
          <w:szCs w:val="24"/>
        </w:rPr>
        <w:t xml:space="preserve">external accredited lab </w:t>
      </w:r>
      <w:r w:rsidR="00400B64" w:rsidRPr="00F91E6C">
        <w:rPr>
          <w:rStyle w:val="Strong"/>
          <w:rFonts w:ascii="Verdana" w:hAnsi="Verdana"/>
          <w:b w:val="0"/>
          <w:sz w:val="24"/>
          <w:szCs w:val="24"/>
        </w:rPr>
        <w:t xml:space="preserve">and </w:t>
      </w:r>
      <w:r w:rsidRPr="00F91E6C">
        <w:rPr>
          <w:rStyle w:val="Strong"/>
          <w:rFonts w:ascii="Verdana" w:hAnsi="Verdana"/>
          <w:b w:val="0"/>
          <w:sz w:val="24"/>
          <w:szCs w:val="24"/>
        </w:rPr>
        <w:t>analyzed in-house to compare results, whic</w:t>
      </w:r>
      <w:r w:rsidR="00A166B3" w:rsidRPr="00F91E6C">
        <w:rPr>
          <w:rStyle w:val="Strong"/>
          <w:rFonts w:ascii="Verdana" w:hAnsi="Verdana"/>
          <w:b w:val="0"/>
          <w:sz w:val="24"/>
          <w:szCs w:val="24"/>
        </w:rPr>
        <w:t xml:space="preserve">h are usually </w:t>
      </w:r>
      <w:r w:rsidR="00A840AE" w:rsidRPr="00F91E6C">
        <w:rPr>
          <w:rStyle w:val="Strong"/>
          <w:rFonts w:ascii="Verdana" w:hAnsi="Verdana"/>
          <w:b w:val="0"/>
          <w:sz w:val="24"/>
          <w:szCs w:val="24"/>
        </w:rPr>
        <w:t>similar</w:t>
      </w:r>
      <w:r w:rsidR="00A166B3" w:rsidRPr="00F91E6C">
        <w:rPr>
          <w:rStyle w:val="Strong"/>
          <w:rFonts w:ascii="Verdana" w:hAnsi="Verdana"/>
          <w:b w:val="0"/>
          <w:sz w:val="24"/>
          <w:szCs w:val="24"/>
        </w:rPr>
        <w:t xml:space="preserve">.  </w:t>
      </w:r>
      <w:r w:rsidR="00F00826" w:rsidRPr="00F91E6C">
        <w:rPr>
          <w:rStyle w:val="Strong"/>
          <w:rFonts w:ascii="Verdana" w:hAnsi="Verdana"/>
          <w:b w:val="0"/>
          <w:sz w:val="24"/>
          <w:szCs w:val="24"/>
        </w:rPr>
        <w:t xml:space="preserve">A certified third-party technician inspects and calibrates major effluent monitoring equipment </w:t>
      </w:r>
      <w:r w:rsidR="00FA4811" w:rsidRPr="00F91E6C">
        <w:rPr>
          <w:rStyle w:val="Strong"/>
          <w:rFonts w:ascii="Verdana" w:hAnsi="Verdana"/>
          <w:b w:val="0"/>
          <w:sz w:val="24"/>
          <w:szCs w:val="24"/>
        </w:rPr>
        <w:t>annually.  Ass</w:t>
      </w:r>
      <w:r w:rsidR="00A26D87" w:rsidRPr="00F91E6C">
        <w:rPr>
          <w:rStyle w:val="Strong"/>
          <w:rFonts w:ascii="Verdana" w:hAnsi="Verdana"/>
          <w:b w:val="0"/>
          <w:sz w:val="24"/>
          <w:szCs w:val="24"/>
        </w:rPr>
        <w:t xml:space="preserve">et Management software </w:t>
      </w:r>
      <w:r w:rsidR="00BA52F6" w:rsidRPr="00F91E6C">
        <w:rPr>
          <w:rStyle w:val="Strong"/>
          <w:rFonts w:ascii="Verdana" w:hAnsi="Verdana"/>
          <w:b w:val="0"/>
          <w:sz w:val="24"/>
          <w:szCs w:val="24"/>
        </w:rPr>
        <w:t>is</w:t>
      </w:r>
      <w:r w:rsidR="00024A45" w:rsidRPr="00F91E6C">
        <w:rPr>
          <w:rStyle w:val="Strong"/>
          <w:rFonts w:ascii="Verdana" w:hAnsi="Verdana"/>
          <w:b w:val="0"/>
          <w:sz w:val="24"/>
          <w:szCs w:val="24"/>
        </w:rPr>
        <w:t xml:space="preserve"> </w:t>
      </w:r>
      <w:r w:rsidR="00B724D8" w:rsidRPr="00F91E6C">
        <w:rPr>
          <w:rStyle w:val="Strong"/>
          <w:rFonts w:ascii="Verdana" w:hAnsi="Verdana"/>
          <w:b w:val="0"/>
          <w:sz w:val="24"/>
          <w:szCs w:val="24"/>
        </w:rPr>
        <w:t>used at the WWTP as</w:t>
      </w:r>
      <w:r w:rsidR="00A26D87" w:rsidRPr="00F91E6C">
        <w:rPr>
          <w:rStyle w:val="Strong"/>
          <w:rFonts w:ascii="Verdana" w:hAnsi="Verdana"/>
          <w:b w:val="0"/>
          <w:sz w:val="24"/>
          <w:szCs w:val="24"/>
        </w:rPr>
        <w:t xml:space="preserve"> a computerized maintenance management system that generates work orders to </w:t>
      </w:r>
      <w:r w:rsidR="0011497D" w:rsidRPr="00F91E6C">
        <w:rPr>
          <w:rStyle w:val="Strong"/>
          <w:rFonts w:ascii="Verdana" w:hAnsi="Verdana"/>
          <w:b w:val="0"/>
          <w:sz w:val="24"/>
          <w:szCs w:val="24"/>
        </w:rPr>
        <w:t>complete preventative equipment maintenance</w:t>
      </w:r>
      <w:r w:rsidR="00A26D87" w:rsidRPr="00F91E6C">
        <w:rPr>
          <w:rStyle w:val="Strong"/>
          <w:rFonts w:ascii="Verdana" w:hAnsi="Verdana"/>
          <w:b w:val="0"/>
          <w:sz w:val="24"/>
          <w:szCs w:val="24"/>
        </w:rPr>
        <w:t>.</w:t>
      </w:r>
    </w:p>
    <w:p w14:paraId="4FC61C99" w14:textId="77777777" w:rsidR="00B76DB5" w:rsidRPr="00F91E6C" w:rsidRDefault="00B76DB5" w:rsidP="00B76DB5">
      <w:pPr>
        <w:pStyle w:val="ListParagraph"/>
        <w:jc w:val="both"/>
        <w:rPr>
          <w:rStyle w:val="Strong"/>
          <w:rFonts w:ascii="Verdana" w:hAnsi="Verdana"/>
          <w:b w:val="0"/>
          <w:sz w:val="24"/>
          <w:szCs w:val="24"/>
        </w:rPr>
      </w:pPr>
    </w:p>
    <w:p w14:paraId="0B322B1C" w14:textId="0F500435" w:rsidR="005517DF" w:rsidRDefault="00024A45" w:rsidP="003F36A9">
      <w:pPr>
        <w:pStyle w:val="ListParagraph"/>
        <w:jc w:val="both"/>
        <w:rPr>
          <w:rFonts w:ascii="Verdana" w:hAnsi="Verdana" w:cs="Arial"/>
          <w:sz w:val="24"/>
          <w:szCs w:val="24"/>
        </w:rPr>
      </w:pPr>
      <w:r w:rsidRPr="00F91E6C">
        <w:rPr>
          <w:rStyle w:val="Strong"/>
          <w:rFonts w:ascii="Verdana" w:hAnsi="Verdana"/>
          <w:b w:val="0"/>
          <w:sz w:val="24"/>
          <w:szCs w:val="24"/>
        </w:rPr>
        <w:t>A Wastewater Quality Management System (WWQMS) was implemented in June 2019</w:t>
      </w:r>
      <w:r w:rsidR="0062120B" w:rsidRPr="00F91E6C">
        <w:rPr>
          <w:rStyle w:val="Strong"/>
          <w:rFonts w:ascii="Verdana" w:hAnsi="Verdana"/>
          <w:b w:val="0"/>
          <w:sz w:val="24"/>
          <w:szCs w:val="24"/>
        </w:rPr>
        <w:t>.</w:t>
      </w:r>
      <w:r w:rsidR="003C480B" w:rsidRPr="00F91E6C">
        <w:rPr>
          <w:rStyle w:val="Strong"/>
          <w:rFonts w:ascii="Verdana" w:hAnsi="Verdana"/>
          <w:b w:val="0"/>
          <w:sz w:val="24"/>
          <w:szCs w:val="24"/>
        </w:rPr>
        <w:t xml:space="preserve"> </w:t>
      </w:r>
      <w:r w:rsidR="003C2E67" w:rsidRPr="00F91E6C">
        <w:rPr>
          <w:rStyle w:val="Strong"/>
          <w:rFonts w:ascii="Verdana" w:hAnsi="Verdana"/>
          <w:b w:val="0"/>
          <w:sz w:val="24"/>
          <w:szCs w:val="24"/>
        </w:rPr>
        <w:t xml:space="preserve">This is a Wastewater System Operational Plan prepared </w:t>
      </w:r>
      <w:r w:rsidR="007A60FF" w:rsidRPr="00F91E6C">
        <w:rPr>
          <w:rStyle w:val="Strong"/>
          <w:rFonts w:ascii="Verdana" w:hAnsi="Verdana"/>
          <w:b w:val="0"/>
          <w:sz w:val="24"/>
          <w:szCs w:val="24"/>
        </w:rPr>
        <w:t>per</w:t>
      </w:r>
      <w:r w:rsidR="003C2E67" w:rsidRPr="00F91E6C">
        <w:rPr>
          <w:rStyle w:val="Strong"/>
          <w:rFonts w:ascii="Verdana" w:hAnsi="Verdana"/>
          <w:b w:val="0"/>
          <w:sz w:val="24"/>
          <w:szCs w:val="24"/>
        </w:rPr>
        <w:t xml:space="preserve"> the Ontario Drinking Water Quality Management </w:t>
      </w:r>
      <w:r w:rsidR="003C2E67" w:rsidRPr="00F91E6C">
        <w:rPr>
          <w:rStyle w:val="Strong"/>
          <w:rFonts w:ascii="Verdana" w:hAnsi="Verdana"/>
          <w:b w:val="0"/>
          <w:sz w:val="24"/>
          <w:szCs w:val="24"/>
          <w:lang w:val="en-CA"/>
        </w:rPr>
        <w:t>Standard</w:t>
      </w:r>
      <w:r w:rsidR="00B14462" w:rsidRPr="00F91E6C">
        <w:rPr>
          <w:rStyle w:val="Strong"/>
          <w:rFonts w:ascii="Verdana" w:hAnsi="Verdana"/>
          <w:b w:val="0"/>
          <w:sz w:val="24"/>
          <w:szCs w:val="24"/>
          <w:lang w:val="en-CA"/>
        </w:rPr>
        <w:t xml:space="preserve">.  </w:t>
      </w:r>
      <w:r w:rsidR="00E72EA3" w:rsidRPr="00F91E6C">
        <w:rPr>
          <w:rStyle w:val="Strong"/>
          <w:rFonts w:ascii="Verdana" w:hAnsi="Verdana"/>
          <w:b w:val="0"/>
          <w:sz w:val="24"/>
          <w:szCs w:val="24"/>
          <w:lang w:val="en-CA"/>
        </w:rPr>
        <w:t xml:space="preserve">An apparent lightning strike </w:t>
      </w:r>
      <w:r w:rsidR="000F6BC2" w:rsidRPr="00F91E6C">
        <w:rPr>
          <w:rStyle w:val="Strong"/>
          <w:rFonts w:ascii="Verdana" w:hAnsi="Verdana"/>
          <w:b w:val="0"/>
          <w:sz w:val="24"/>
          <w:szCs w:val="24"/>
          <w:lang w:val="en-CA"/>
        </w:rPr>
        <w:t xml:space="preserve">that </w:t>
      </w:r>
      <w:r w:rsidR="00AE1FA9" w:rsidRPr="00F91E6C">
        <w:rPr>
          <w:rStyle w:val="Strong"/>
          <w:rFonts w:ascii="Verdana" w:hAnsi="Verdana"/>
          <w:b w:val="0"/>
          <w:sz w:val="24"/>
          <w:szCs w:val="24"/>
          <w:lang w:val="en-CA"/>
        </w:rPr>
        <w:t xml:space="preserve">took out the Grit and Chemical </w:t>
      </w:r>
      <w:r w:rsidR="004C17D1" w:rsidRPr="00F91E6C">
        <w:rPr>
          <w:rStyle w:val="Strong"/>
          <w:rFonts w:ascii="Verdana" w:hAnsi="Verdana"/>
          <w:b w:val="0"/>
          <w:sz w:val="24"/>
          <w:szCs w:val="24"/>
          <w:lang w:val="en-CA"/>
        </w:rPr>
        <w:t>PLC contro</w:t>
      </w:r>
      <w:r w:rsidR="00224B23" w:rsidRPr="00F91E6C">
        <w:rPr>
          <w:rStyle w:val="Strong"/>
          <w:rFonts w:ascii="Verdana" w:hAnsi="Verdana"/>
          <w:b w:val="0"/>
          <w:sz w:val="24"/>
          <w:szCs w:val="24"/>
          <w:lang w:val="en-CA"/>
        </w:rPr>
        <w:t>ls</w:t>
      </w:r>
      <w:r w:rsidR="00257A0F" w:rsidRPr="00F91E6C">
        <w:rPr>
          <w:rStyle w:val="Strong"/>
          <w:rFonts w:ascii="Verdana" w:hAnsi="Verdana"/>
          <w:b w:val="0"/>
          <w:sz w:val="24"/>
          <w:szCs w:val="24"/>
          <w:lang w:val="en-CA"/>
        </w:rPr>
        <w:t xml:space="preserve"> </w:t>
      </w:r>
      <w:r w:rsidR="00E72EA3" w:rsidRPr="00F91E6C">
        <w:rPr>
          <w:rStyle w:val="Strong"/>
          <w:rFonts w:ascii="Verdana" w:hAnsi="Verdana"/>
          <w:b w:val="0"/>
          <w:sz w:val="24"/>
          <w:szCs w:val="24"/>
          <w:lang w:val="en-CA"/>
        </w:rPr>
        <w:t>on</w:t>
      </w:r>
      <w:r w:rsidR="001F750A" w:rsidRPr="00F91E6C">
        <w:rPr>
          <w:rStyle w:val="Strong"/>
          <w:rFonts w:ascii="Verdana" w:hAnsi="Verdana"/>
          <w:b w:val="0"/>
          <w:sz w:val="24"/>
          <w:szCs w:val="24"/>
          <w:lang w:val="en-CA"/>
        </w:rPr>
        <w:t xml:space="preserve"> April </w:t>
      </w:r>
      <w:r w:rsidR="0087692E" w:rsidRPr="00F91E6C">
        <w:rPr>
          <w:rStyle w:val="Strong"/>
          <w:rFonts w:ascii="Verdana" w:hAnsi="Verdana"/>
          <w:b w:val="0"/>
          <w:sz w:val="24"/>
          <w:szCs w:val="24"/>
          <w:lang w:val="en-CA"/>
        </w:rPr>
        <w:t>5th</w:t>
      </w:r>
      <w:r w:rsidR="00B14462" w:rsidRPr="00F91E6C">
        <w:rPr>
          <w:rStyle w:val="Strong"/>
          <w:rFonts w:ascii="Verdana" w:hAnsi="Verdana"/>
          <w:b w:val="0"/>
          <w:sz w:val="24"/>
          <w:szCs w:val="24"/>
          <w:lang w:val="en-CA"/>
        </w:rPr>
        <w:t xml:space="preserve"> </w:t>
      </w:r>
      <w:r w:rsidR="00F40945" w:rsidRPr="00F91E6C">
        <w:rPr>
          <w:rStyle w:val="Strong"/>
          <w:rFonts w:ascii="Verdana" w:hAnsi="Verdana"/>
          <w:b w:val="0"/>
          <w:sz w:val="24"/>
          <w:szCs w:val="24"/>
          <w:lang w:val="en-CA"/>
        </w:rPr>
        <w:t>led</w:t>
      </w:r>
      <w:r w:rsidR="00B14462" w:rsidRPr="00F91E6C">
        <w:rPr>
          <w:rStyle w:val="Strong"/>
          <w:rFonts w:ascii="Verdana" w:hAnsi="Verdana"/>
          <w:b w:val="0"/>
          <w:sz w:val="24"/>
          <w:szCs w:val="24"/>
          <w:lang w:val="en-CA"/>
        </w:rPr>
        <w:t xml:space="preserve"> to </w:t>
      </w:r>
      <w:r w:rsidR="00092F8D" w:rsidRPr="00F91E6C">
        <w:rPr>
          <w:rFonts w:ascii="Verdana" w:hAnsi="Verdana"/>
          <w:sz w:val="24"/>
          <w:szCs w:val="24"/>
        </w:rPr>
        <w:t>one</w:t>
      </w:r>
      <w:r w:rsidR="00726A82" w:rsidRPr="00F91E6C">
        <w:rPr>
          <w:rFonts w:ascii="Verdana" w:hAnsi="Verdana"/>
          <w:sz w:val="24"/>
          <w:szCs w:val="24"/>
        </w:rPr>
        <w:t xml:space="preserve"> new Emergency Response Plan (ERP) in 202</w:t>
      </w:r>
      <w:r w:rsidR="0052529F" w:rsidRPr="00F91E6C">
        <w:rPr>
          <w:rFonts w:ascii="Verdana" w:hAnsi="Verdana"/>
          <w:sz w:val="24"/>
          <w:szCs w:val="24"/>
        </w:rPr>
        <w:t>3</w:t>
      </w:r>
      <w:r w:rsidR="00726A82" w:rsidRPr="00F91E6C">
        <w:rPr>
          <w:rFonts w:ascii="Verdana" w:hAnsi="Verdana"/>
          <w:sz w:val="24"/>
          <w:szCs w:val="24"/>
        </w:rPr>
        <w:t xml:space="preserve">.  The </w:t>
      </w:r>
      <w:r w:rsidR="006F61D2" w:rsidRPr="00F91E6C">
        <w:rPr>
          <w:rFonts w:ascii="Verdana" w:hAnsi="Verdana"/>
          <w:sz w:val="24"/>
          <w:szCs w:val="24"/>
        </w:rPr>
        <w:t>fourth</w:t>
      </w:r>
      <w:r w:rsidR="00726A82" w:rsidRPr="00F91E6C">
        <w:rPr>
          <w:rFonts w:ascii="Verdana" w:hAnsi="Verdana"/>
          <w:sz w:val="24"/>
          <w:szCs w:val="24"/>
        </w:rPr>
        <w:t xml:space="preserve"> internal audit on the WWQMS was in December 202</w:t>
      </w:r>
      <w:r w:rsidR="006F61D2" w:rsidRPr="00F91E6C">
        <w:rPr>
          <w:rFonts w:ascii="Verdana" w:hAnsi="Verdana"/>
          <w:sz w:val="24"/>
          <w:szCs w:val="24"/>
        </w:rPr>
        <w:t>3</w:t>
      </w:r>
      <w:r w:rsidR="00726A82" w:rsidRPr="00F91E6C">
        <w:rPr>
          <w:rFonts w:ascii="Verdana" w:hAnsi="Verdana"/>
          <w:sz w:val="24"/>
          <w:szCs w:val="24"/>
        </w:rPr>
        <w:t xml:space="preserve">.  </w:t>
      </w:r>
      <w:r w:rsidR="00A70482" w:rsidRPr="00F91E6C">
        <w:rPr>
          <w:rFonts w:ascii="Verdana" w:hAnsi="Verdana"/>
          <w:sz w:val="24"/>
          <w:szCs w:val="24"/>
        </w:rPr>
        <w:t xml:space="preserve">The audit found </w:t>
      </w:r>
      <w:r w:rsidR="006C6693" w:rsidRPr="00F91E6C">
        <w:rPr>
          <w:rFonts w:ascii="Verdana" w:hAnsi="Verdana"/>
          <w:sz w:val="24"/>
          <w:szCs w:val="24"/>
        </w:rPr>
        <w:t>9</w:t>
      </w:r>
      <w:r w:rsidR="00A70482" w:rsidRPr="00F91E6C">
        <w:rPr>
          <w:rFonts w:ascii="Verdana" w:hAnsi="Verdana"/>
          <w:sz w:val="24"/>
          <w:szCs w:val="24"/>
        </w:rPr>
        <w:t xml:space="preserve"> Opportunities for</w:t>
      </w:r>
      <w:r w:rsidR="006C2356" w:rsidRPr="00F91E6C">
        <w:rPr>
          <w:rFonts w:ascii="Verdana" w:hAnsi="Verdana"/>
          <w:sz w:val="24"/>
          <w:szCs w:val="24"/>
        </w:rPr>
        <w:t xml:space="preserve"> Improvement</w:t>
      </w:r>
      <w:r w:rsidR="00A70482" w:rsidRPr="00F91E6C">
        <w:rPr>
          <w:rFonts w:ascii="Verdana" w:hAnsi="Verdana"/>
          <w:sz w:val="24"/>
          <w:szCs w:val="24"/>
        </w:rPr>
        <w:t xml:space="preserve"> (OFI</w:t>
      </w:r>
      <w:r w:rsidR="0029693B" w:rsidRPr="00F91E6C">
        <w:rPr>
          <w:rFonts w:ascii="Verdana" w:hAnsi="Verdana"/>
          <w:sz w:val="24"/>
          <w:szCs w:val="24"/>
        </w:rPr>
        <w:t>s</w:t>
      </w:r>
      <w:r w:rsidR="00A70482" w:rsidRPr="00F91E6C">
        <w:rPr>
          <w:rFonts w:ascii="Verdana" w:hAnsi="Verdana"/>
          <w:sz w:val="24"/>
          <w:szCs w:val="24"/>
        </w:rPr>
        <w:t xml:space="preserve">) and </w:t>
      </w:r>
      <w:r w:rsidR="002F1B38" w:rsidRPr="00F91E6C">
        <w:rPr>
          <w:rFonts w:ascii="Verdana" w:hAnsi="Verdana"/>
          <w:sz w:val="24"/>
          <w:szCs w:val="24"/>
        </w:rPr>
        <w:t>had no</w:t>
      </w:r>
      <w:r w:rsidR="00A70482" w:rsidRPr="00F91E6C">
        <w:rPr>
          <w:rFonts w:ascii="Verdana" w:hAnsi="Verdana"/>
          <w:sz w:val="24"/>
          <w:szCs w:val="24"/>
        </w:rPr>
        <w:t xml:space="preserve"> Non-Conformances. These OFIs </w:t>
      </w:r>
      <w:r w:rsidR="00F0566C" w:rsidRPr="00F91E6C">
        <w:rPr>
          <w:rFonts w:ascii="Verdana" w:hAnsi="Verdana"/>
          <w:sz w:val="24"/>
          <w:szCs w:val="24"/>
        </w:rPr>
        <w:t>are</w:t>
      </w:r>
      <w:r w:rsidR="00A70482" w:rsidRPr="00F91E6C">
        <w:rPr>
          <w:rFonts w:ascii="Verdana" w:hAnsi="Verdana"/>
          <w:sz w:val="24"/>
          <w:szCs w:val="24"/>
        </w:rPr>
        <w:t xml:space="preserve"> be</w:t>
      </w:r>
      <w:r w:rsidR="00F0566C" w:rsidRPr="00F91E6C">
        <w:rPr>
          <w:rFonts w:ascii="Verdana" w:hAnsi="Verdana"/>
          <w:sz w:val="24"/>
          <w:szCs w:val="24"/>
        </w:rPr>
        <w:t>ing</w:t>
      </w:r>
      <w:r w:rsidR="00A70482" w:rsidRPr="00F91E6C">
        <w:rPr>
          <w:rFonts w:ascii="Verdana" w:hAnsi="Verdana"/>
          <w:sz w:val="24"/>
          <w:szCs w:val="24"/>
        </w:rPr>
        <w:t xml:space="preserve"> addressed by the WWQMS Representative in collaboration with the Wastewater Superintendent and </w:t>
      </w:r>
      <w:r w:rsidR="00BC1700" w:rsidRPr="00F91E6C">
        <w:rPr>
          <w:rFonts w:ascii="Verdana" w:hAnsi="Verdana"/>
          <w:sz w:val="24"/>
          <w:szCs w:val="24"/>
        </w:rPr>
        <w:t>Director of Public Works &amp; Engineering</w:t>
      </w:r>
      <w:r w:rsidR="00A70482" w:rsidRPr="00F91E6C">
        <w:rPr>
          <w:rFonts w:ascii="Verdana" w:hAnsi="Verdana"/>
          <w:sz w:val="24"/>
          <w:szCs w:val="24"/>
        </w:rPr>
        <w:t xml:space="preserve">, as required.   </w:t>
      </w:r>
      <w:r w:rsidR="002F4D2D" w:rsidRPr="00F91E6C">
        <w:rPr>
          <w:rFonts w:ascii="Verdana" w:hAnsi="Verdana" w:cs="Arial"/>
          <w:sz w:val="24"/>
          <w:szCs w:val="24"/>
        </w:rPr>
        <w:t>The OFIs a</w:t>
      </w:r>
      <w:r w:rsidR="00423F3B" w:rsidRPr="00F91E6C">
        <w:rPr>
          <w:rFonts w:ascii="Verdana" w:hAnsi="Verdana" w:cs="Arial"/>
          <w:sz w:val="24"/>
          <w:szCs w:val="24"/>
        </w:rPr>
        <w:t>re mostly</w:t>
      </w:r>
      <w:r w:rsidR="002F4D2D" w:rsidRPr="00F91E6C">
        <w:rPr>
          <w:rFonts w:ascii="Verdana" w:hAnsi="Verdana" w:cs="Arial"/>
          <w:sz w:val="24"/>
          <w:szCs w:val="24"/>
        </w:rPr>
        <w:t xml:space="preserve"> related to documentation</w:t>
      </w:r>
      <w:r w:rsidR="00BC1700" w:rsidRPr="00F91E6C">
        <w:rPr>
          <w:rFonts w:ascii="Verdana" w:hAnsi="Verdana" w:cs="Arial"/>
          <w:sz w:val="24"/>
          <w:szCs w:val="24"/>
        </w:rPr>
        <w:t>.</w:t>
      </w:r>
    </w:p>
    <w:p w14:paraId="3B67DE00" w14:textId="77777777" w:rsidR="00262170" w:rsidRPr="00F91E6C" w:rsidRDefault="00262170" w:rsidP="000A70D4">
      <w:pPr>
        <w:pStyle w:val="ListParagraph"/>
        <w:jc w:val="both"/>
        <w:rPr>
          <w:rStyle w:val="Strong"/>
          <w:rFonts w:ascii="Verdana" w:hAnsi="Verdana" w:cs="Arial"/>
          <w:b w:val="0"/>
          <w:bCs w:val="0"/>
          <w:color w:val="FF0000"/>
          <w:sz w:val="24"/>
          <w:szCs w:val="24"/>
        </w:rPr>
      </w:pPr>
    </w:p>
    <w:p w14:paraId="1620FF90" w14:textId="2B7A07E0" w:rsidR="00F10B40" w:rsidRPr="000B7532" w:rsidRDefault="007159F3" w:rsidP="008A2ED1">
      <w:pPr>
        <w:pStyle w:val="Heading1"/>
        <w:numPr>
          <w:ilvl w:val="0"/>
          <w:numId w:val="30"/>
        </w:numPr>
        <w:ind w:left="0" w:firstLine="0"/>
        <w:rPr>
          <w:rStyle w:val="Strong"/>
          <w:rFonts w:ascii="Verdana" w:hAnsi="Verdana"/>
          <w:b w:val="0"/>
          <w:sz w:val="28"/>
          <w:szCs w:val="28"/>
        </w:rPr>
      </w:pPr>
      <w:bookmarkStart w:id="18" w:name="_Toc156985282"/>
      <w:r w:rsidRPr="000B7532">
        <w:rPr>
          <w:rStyle w:val="Strong"/>
          <w:rFonts w:ascii="Verdana" w:hAnsi="Verdana"/>
          <w:b w:val="0"/>
          <w:sz w:val="28"/>
          <w:szCs w:val="28"/>
        </w:rPr>
        <w:t xml:space="preserve">Calibration &amp; </w:t>
      </w:r>
      <w:r w:rsidR="0062120B" w:rsidRPr="000B7532">
        <w:rPr>
          <w:rStyle w:val="Strong"/>
          <w:rFonts w:ascii="Verdana" w:hAnsi="Verdana"/>
          <w:b w:val="0"/>
          <w:sz w:val="28"/>
          <w:szCs w:val="28"/>
        </w:rPr>
        <w:t>Maintenance Summary</w:t>
      </w:r>
      <w:bookmarkEnd w:id="18"/>
    </w:p>
    <w:p w14:paraId="0AF90205" w14:textId="619C6225" w:rsidR="007159F3" w:rsidRPr="00F91E6C" w:rsidRDefault="007159F3" w:rsidP="000E4B1A">
      <w:pPr>
        <w:pStyle w:val="ListParagraph"/>
        <w:rPr>
          <w:rStyle w:val="Strong"/>
          <w:rFonts w:ascii="Verdana" w:hAnsi="Verdana"/>
          <w:b w:val="0"/>
          <w:sz w:val="24"/>
          <w:szCs w:val="24"/>
        </w:rPr>
      </w:pPr>
      <w:r w:rsidRPr="00F91E6C">
        <w:rPr>
          <w:rStyle w:val="Strong"/>
          <w:rFonts w:ascii="Verdana" w:hAnsi="Verdana"/>
          <w:b w:val="0"/>
          <w:sz w:val="24"/>
          <w:szCs w:val="24"/>
        </w:rPr>
        <w:t xml:space="preserve">The following summarizes calibrations, </w:t>
      </w:r>
      <w:r w:rsidR="00A35907" w:rsidRPr="00F91E6C">
        <w:rPr>
          <w:rStyle w:val="Strong"/>
          <w:rFonts w:ascii="Verdana" w:hAnsi="Verdana"/>
          <w:b w:val="0"/>
          <w:sz w:val="24"/>
          <w:szCs w:val="24"/>
        </w:rPr>
        <w:t>inspections,</w:t>
      </w:r>
      <w:r w:rsidR="006B1C0F" w:rsidRPr="00F91E6C">
        <w:rPr>
          <w:rStyle w:val="Strong"/>
          <w:rFonts w:ascii="Verdana" w:hAnsi="Verdana"/>
          <w:b w:val="0"/>
          <w:sz w:val="24"/>
          <w:szCs w:val="24"/>
        </w:rPr>
        <w:t xml:space="preserve"> and</w:t>
      </w:r>
      <w:r w:rsidR="004E4505" w:rsidRPr="00F91E6C">
        <w:rPr>
          <w:rStyle w:val="Strong"/>
          <w:rFonts w:ascii="Verdana" w:hAnsi="Verdana"/>
          <w:b w:val="0"/>
          <w:sz w:val="24"/>
          <w:szCs w:val="24"/>
        </w:rPr>
        <w:t xml:space="preserve"> other</w:t>
      </w:r>
      <w:r w:rsidR="00DE2061" w:rsidRPr="00F91E6C">
        <w:rPr>
          <w:rStyle w:val="Strong"/>
          <w:rFonts w:ascii="Verdana" w:hAnsi="Verdana"/>
          <w:b w:val="0"/>
          <w:sz w:val="24"/>
          <w:szCs w:val="24"/>
        </w:rPr>
        <w:t xml:space="preserve"> maintenance by 3</w:t>
      </w:r>
      <w:r w:rsidR="00DE2061" w:rsidRPr="00F91E6C">
        <w:rPr>
          <w:rStyle w:val="Strong"/>
          <w:rFonts w:ascii="Verdana" w:hAnsi="Verdana"/>
          <w:b w:val="0"/>
          <w:sz w:val="24"/>
          <w:szCs w:val="24"/>
          <w:vertAlign w:val="superscript"/>
        </w:rPr>
        <w:t>rd</w:t>
      </w:r>
      <w:r w:rsidR="00DE2061" w:rsidRPr="00F91E6C">
        <w:rPr>
          <w:rStyle w:val="Strong"/>
          <w:rFonts w:ascii="Verdana" w:hAnsi="Verdana"/>
          <w:b w:val="0"/>
          <w:sz w:val="24"/>
          <w:szCs w:val="24"/>
        </w:rPr>
        <w:t xml:space="preserve"> Party Contractors:</w:t>
      </w:r>
    </w:p>
    <w:p w14:paraId="0DCF30F8" w14:textId="77777777" w:rsidR="00DE2061" w:rsidRPr="00F91E6C" w:rsidRDefault="00DE2061" w:rsidP="008A2ED1">
      <w:pPr>
        <w:pStyle w:val="ListParagraph"/>
        <w:ind w:left="0"/>
        <w:rPr>
          <w:rStyle w:val="Strong"/>
          <w:rFonts w:ascii="Verdana" w:hAnsi="Verdana"/>
          <w:b w:val="0"/>
          <w:sz w:val="24"/>
          <w:szCs w:val="24"/>
        </w:rPr>
      </w:pPr>
    </w:p>
    <w:p w14:paraId="60964194" w14:textId="13D836ED" w:rsidR="00DE2061" w:rsidRPr="00F91E6C" w:rsidRDefault="00384C22" w:rsidP="00816BA7">
      <w:pPr>
        <w:pStyle w:val="ListParagraph"/>
        <w:numPr>
          <w:ilvl w:val="0"/>
          <w:numId w:val="40"/>
        </w:numPr>
        <w:rPr>
          <w:rStyle w:val="Strong"/>
          <w:rFonts w:ascii="Verdana" w:hAnsi="Verdana"/>
          <w:b w:val="0"/>
          <w:sz w:val="24"/>
          <w:szCs w:val="24"/>
        </w:rPr>
      </w:pPr>
      <w:r w:rsidRPr="00F91E6C">
        <w:rPr>
          <w:rStyle w:val="Strong"/>
          <w:rFonts w:ascii="Verdana" w:hAnsi="Verdana"/>
          <w:b w:val="0"/>
          <w:sz w:val="24"/>
          <w:szCs w:val="24"/>
        </w:rPr>
        <w:t xml:space="preserve">Annual fire extinguisher </w:t>
      </w:r>
      <w:r w:rsidR="00C86593" w:rsidRPr="00F91E6C">
        <w:rPr>
          <w:rStyle w:val="Strong"/>
          <w:rFonts w:ascii="Verdana" w:hAnsi="Verdana"/>
          <w:b w:val="0"/>
          <w:sz w:val="24"/>
          <w:szCs w:val="24"/>
        </w:rPr>
        <w:t>and emergency lights inspection</w:t>
      </w:r>
      <w:r w:rsidR="00D51BC5" w:rsidRPr="00F91E6C">
        <w:rPr>
          <w:rStyle w:val="Strong"/>
          <w:rFonts w:ascii="Verdana" w:hAnsi="Verdana"/>
          <w:b w:val="0"/>
          <w:sz w:val="24"/>
          <w:szCs w:val="24"/>
        </w:rPr>
        <w:t>-</w:t>
      </w:r>
      <w:r w:rsidR="009D1FE6" w:rsidRPr="00F91E6C">
        <w:rPr>
          <w:rStyle w:val="Strong"/>
          <w:rFonts w:ascii="Verdana" w:hAnsi="Verdana"/>
          <w:b w:val="0"/>
          <w:sz w:val="24"/>
          <w:szCs w:val="24"/>
        </w:rPr>
        <w:t xml:space="preserve"> </w:t>
      </w:r>
      <w:r w:rsidR="00D51BC5" w:rsidRPr="00F91E6C">
        <w:rPr>
          <w:rStyle w:val="Strong"/>
          <w:rFonts w:ascii="Verdana" w:hAnsi="Verdana"/>
          <w:b w:val="0"/>
          <w:sz w:val="24"/>
          <w:szCs w:val="24"/>
        </w:rPr>
        <w:t>Georgian Bay Fire &amp; Safety</w:t>
      </w:r>
    </w:p>
    <w:p w14:paraId="7F5EC066" w14:textId="63500CD7" w:rsidR="00384C22" w:rsidRPr="00F91E6C" w:rsidRDefault="00384C22" w:rsidP="00816BA7">
      <w:pPr>
        <w:pStyle w:val="ListParagraph"/>
        <w:numPr>
          <w:ilvl w:val="0"/>
          <w:numId w:val="40"/>
        </w:numPr>
        <w:rPr>
          <w:rStyle w:val="Strong"/>
          <w:rFonts w:ascii="Verdana" w:hAnsi="Verdana"/>
          <w:b w:val="0"/>
          <w:sz w:val="24"/>
          <w:szCs w:val="24"/>
        </w:rPr>
      </w:pPr>
      <w:r w:rsidRPr="00F91E6C">
        <w:rPr>
          <w:rStyle w:val="Strong"/>
          <w:rFonts w:ascii="Verdana" w:hAnsi="Verdana"/>
          <w:b w:val="0"/>
          <w:sz w:val="24"/>
          <w:szCs w:val="24"/>
        </w:rPr>
        <w:t>Annual lifting device inspection</w:t>
      </w:r>
      <w:r w:rsidR="00D51BC5" w:rsidRPr="00F91E6C">
        <w:rPr>
          <w:rStyle w:val="Strong"/>
          <w:rFonts w:ascii="Verdana" w:hAnsi="Verdana"/>
          <w:b w:val="0"/>
          <w:sz w:val="24"/>
          <w:szCs w:val="24"/>
        </w:rPr>
        <w:t>-</w:t>
      </w:r>
      <w:r w:rsidR="009D1FE6" w:rsidRPr="00F91E6C">
        <w:rPr>
          <w:rStyle w:val="Strong"/>
          <w:rFonts w:ascii="Verdana" w:hAnsi="Verdana"/>
          <w:b w:val="0"/>
          <w:sz w:val="24"/>
          <w:szCs w:val="24"/>
        </w:rPr>
        <w:t xml:space="preserve"> </w:t>
      </w:r>
      <w:r w:rsidR="00921259" w:rsidRPr="00F91E6C">
        <w:rPr>
          <w:rStyle w:val="Strong"/>
          <w:rFonts w:ascii="Verdana" w:hAnsi="Verdana"/>
          <w:b w:val="0"/>
          <w:sz w:val="24"/>
          <w:szCs w:val="24"/>
        </w:rPr>
        <w:t>Tradesafe Industrial Inc</w:t>
      </w:r>
    </w:p>
    <w:p w14:paraId="71080FFF" w14:textId="7B8D96D8" w:rsidR="00384C22" w:rsidRPr="00F91E6C" w:rsidRDefault="00384C22" w:rsidP="00816BA7">
      <w:pPr>
        <w:pStyle w:val="ListParagraph"/>
        <w:numPr>
          <w:ilvl w:val="0"/>
          <w:numId w:val="40"/>
        </w:numPr>
        <w:rPr>
          <w:rStyle w:val="Strong"/>
          <w:rFonts w:ascii="Verdana" w:hAnsi="Verdana"/>
          <w:b w:val="0"/>
          <w:sz w:val="24"/>
          <w:szCs w:val="24"/>
        </w:rPr>
      </w:pPr>
      <w:r w:rsidRPr="00F91E6C">
        <w:rPr>
          <w:rStyle w:val="Strong"/>
          <w:rFonts w:ascii="Verdana" w:hAnsi="Verdana"/>
          <w:b w:val="0"/>
          <w:sz w:val="24"/>
          <w:szCs w:val="24"/>
        </w:rPr>
        <w:t>Annual backflow/do</w:t>
      </w:r>
      <w:r w:rsidR="00213175" w:rsidRPr="00F91E6C">
        <w:rPr>
          <w:rStyle w:val="Strong"/>
          <w:rFonts w:ascii="Verdana" w:hAnsi="Verdana"/>
          <w:b w:val="0"/>
          <w:sz w:val="24"/>
          <w:szCs w:val="24"/>
        </w:rPr>
        <w:t>uble check valve a</w:t>
      </w:r>
      <w:r w:rsidRPr="00F91E6C">
        <w:rPr>
          <w:rStyle w:val="Strong"/>
          <w:rFonts w:ascii="Verdana" w:hAnsi="Verdana"/>
          <w:b w:val="0"/>
          <w:sz w:val="24"/>
          <w:szCs w:val="24"/>
        </w:rPr>
        <w:t>ssembly testing and inspection</w:t>
      </w:r>
      <w:r w:rsidR="00D51BC5" w:rsidRPr="00F91E6C">
        <w:rPr>
          <w:rStyle w:val="Strong"/>
          <w:rFonts w:ascii="Verdana" w:hAnsi="Verdana"/>
          <w:b w:val="0"/>
          <w:sz w:val="24"/>
          <w:szCs w:val="24"/>
        </w:rPr>
        <w:t>-</w:t>
      </w:r>
      <w:r w:rsidR="009D1FE6" w:rsidRPr="00F91E6C">
        <w:rPr>
          <w:rStyle w:val="Strong"/>
          <w:rFonts w:ascii="Verdana" w:hAnsi="Verdana"/>
          <w:b w:val="0"/>
          <w:sz w:val="24"/>
          <w:szCs w:val="24"/>
        </w:rPr>
        <w:t xml:space="preserve"> </w:t>
      </w:r>
      <w:r w:rsidR="003045EE" w:rsidRPr="00F91E6C">
        <w:rPr>
          <w:rStyle w:val="Strong"/>
          <w:rFonts w:ascii="Verdana" w:hAnsi="Verdana"/>
          <w:b w:val="0"/>
          <w:sz w:val="24"/>
          <w:szCs w:val="24"/>
        </w:rPr>
        <w:t>Sharah Young, City Backflow</w:t>
      </w:r>
      <w:r w:rsidR="00AF375D" w:rsidRPr="00F91E6C">
        <w:rPr>
          <w:rStyle w:val="Strong"/>
          <w:rFonts w:ascii="Verdana" w:hAnsi="Verdana"/>
          <w:b w:val="0"/>
          <w:sz w:val="24"/>
          <w:szCs w:val="24"/>
        </w:rPr>
        <w:t xml:space="preserve"> Coordinator</w:t>
      </w:r>
    </w:p>
    <w:p w14:paraId="5D5AAF15" w14:textId="33C877B2" w:rsidR="00384C22" w:rsidRPr="00F91E6C" w:rsidRDefault="00921259" w:rsidP="00816BA7">
      <w:pPr>
        <w:pStyle w:val="ListParagraph"/>
        <w:numPr>
          <w:ilvl w:val="0"/>
          <w:numId w:val="40"/>
        </w:numPr>
        <w:rPr>
          <w:rStyle w:val="Strong"/>
          <w:rFonts w:ascii="Verdana" w:hAnsi="Verdana"/>
          <w:b w:val="0"/>
          <w:sz w:val="24"/>
          <w:szCs w:val="24"/>
        </w:rPr>
      </w:pPr>
      <w:r w:rsidRPr="00F91E6C">
        <w:rPr>
          <w:rStyle w:val="Strong"/>
          <w:rFonts w:ascii="Verdana" w:hAnsi="Verdana"/>
          <w:b w:val="0"/>
          <w:sz w:val="24"/>
          <w:szCs w:val="24"/>
        </w:rPr>
        <w:t>Semi</w:t>
      </w:r>
      <w:r w:rsidR="00384C22" w:rsidRPr="00F91E6C">
        <w:rPr>
          <w:rStyle w:val="Strong"/>
          <w:rFonts w:ascii="Verdana" w:hAnsi="Verdana"/>
          <w:b w:val="0"/>
          <w:sz w:val="24"/>
          <w:szCs w:val="24"/>
        </w:rPr>
        <w:t>-annual gas monitoring and detection system calibrations</w:t>
      </w:r>
      <w:r w:rsidR="00D51BC5" w:rsidRPr="00F91E6C">
        <w:rPr>
          <w:rStyle w:val="Strong"/>
          <w:rFonts w:ascii="Verdana" w:hAnsi="Verdana"/>
          <w:b w:val="0"/>
          <w:sz w:val="24"/>
          <w:szCs w:val="24"/>
        </w:rPr>
        <w:t>-</w:t>
      </w:r>
      <w:r w:rsidR="009D1FE6" w:rsidRPr="00F91E6C">
        <w:rPr>
          <w:rStyle w:val="Strong"/>
          <w:rFonts w:ascii="Verdana" w:hAnsi="Verdana"/>
          <w:b w:val="0"/>
          <w:sz w:val="24"/>
          <w:szCs w:val="24"/>
        </w:rPr>
        <w:t xml:space="preserve"> </w:t>
      </w:r>
      <w:r w:rsidR="00D51BC5" w:rsidRPr="00F91E6C">
        <w:rPr>
          <w:rStyle w:val="Strong"/>
          <w:rFonts w:ascii="Verdana" w:hAnsi="Verdana"/>
          <w:b w:val="0"/>
          <w:sz w:val="24"/>
          <w:szCs w:val="24"/>
        </w:rPr>
        <w:t>Hetek</w:t>
      </w:r>
      <w:r w:rsidRPr="00F91E6C">
        <w:rPr>
          <w:rStyle w:val="Strong"/>
          <w:rFonts w:ascii="Verdana" w:hAnsi="Verdana"/>
          <w:b w:val="0"/>
          <w:sz w:val="24"/>
          <w:szCs w:val="24"/>
        </w:rPr>
        <w:t xml:space="preserve"> Solutions</w:t>
      </w:r>
    </w:p>
    <w:p w14:paraId="7AFBA5CC" w14:textId="2CA4C088" w:rsidR="00384C22" w:rsidRPr="00F91E6C" w:rsidRDefault="00384C22" w:rsidP="00816BA7">
      <w:pPr>
        <w:pStyle w:val="ListParagraph"/>
        <w:numPr>
          <w:ilvl w:val="0"/>
          <w:numId w:val="40"/>
        </w:numPr>
        <w:rPr>
          <w:rStyle w:val="Strong"/>
          <w:rFonts w:ascii="Verdana" w:hAnsi="Verdana"/>
          <w:b w:val="0"/>
          <w:sz w:val="24"/>
          <w:szCs w:val="24"/>
        </w:rPr>
      </w:pPr>
      <w:r w:rsidRPr="00F91E6C">
        <w:rPr>
          <w:rStyle w:val="Strong"/>
          <w:rFonts w:ascii="Verdana" w:hAnsi="Verdana"/>
          <w:b w:val="0"/>
          <w:sz w:val="24"/>
          <w:szCs w:val="24"/>
        </w:rPr>
        <w:t>Annual flow-meter calibrations</w:t>
      </w:r>
      <w:r w:rsidR="00D51BC5" w:rsidRPr="00F91E6C">
        <w:rPr>
          <w:rStyle w:val="Strong"/>
          <w:rFonts w:ascii="Verdana" w:hAnsi="Verdana"/>
          <w:b w:val="0"/>
          <w:sz w:val="24"/>
          <w:szCs w:val="24"/>
        </w:rPr>
        <w:t>-</w:t>
      </w:r>
      <w:r w:rsidR="009D1FE6" w:rsidRPr="00F91E6C">
        <w:rPr>
          <w:rStyle w:val="Strong"/>
          <w:rFonts w:ascii="Verdana" w:hAnsi="Verdana"/>
          <w:b w:val="0"/>
          <w:sz w:val="24"/>
          <w:szCs w:val="24"/>
        </w:rPr>
        <w:t xml:space="preserve"> </w:t>
      </w:r>
      <w:r w:rsidR="00921259" w:rsidRPr="00F91E6C">
        <w:rPr>
          <w:rStyle w:val="Strong"/>
          <w:rFonts w:ascii="Verdana" w:hAnsi="Verdana"/>
          <w:b w:val="0"/>
          <w:sz w:val="24"/>
          <w:szCs w:val="24"/>
        </w:rPr>
        <w:t>Indus Control</w:t>
      </w:r>
    </w:p>
    <w:p w14:paraId="231475E7" w14:textId="5F200AB5" w:rsidR="00384C22" w:rsidRPr="00F91E6C" w:rsidRDefault="00384C22" w:rsidP="00816BA7">
      <w:pPr>
        <w:pStyle w:val="ListParagraph"/>
        <w:numPr>
          <w:ilvl w:val="0"/>
          <w:numId w:val="40"/>
        </w:numPr>
        <w:rPr>
          <w:rStyle w:val="Strong"/>
          <w:rFonts w:ascii="Verdana" w:hAnsi="Verdana"/>
          <w:b w:val="0"/>
          <w:sz w:val="24"/>
          <w:szCs w:val="24"/>
        </w:rPr>
      </w:pPr>
      <w:r w:rsidRPr="00F91E6C">
        <w:rPr>
          <w:rStyle w:val="Strong"/>
          <w:rFonts w:ascii="Verdana" w:hAnsi="Verdana"/>
          <w:b w:val="0"/>
          <w:sz w:val="24"/>
          <w:szCs w:val="24"/>
        </w:rPr>
        <w:t>Annual</w:t>
      </w:r>
      <w:r w:rsidR="00D51BC5" w:rsidRPr="00F91E6C">
        <w:rPr>
          <w:rStyle w:val="Strong"/>
          <w:rFonts w:ascii="Verdana" w:hAnsi="Verdana"/>
          <w:b w:val="0"/>
          <w:sz w:val="24"/>
          <w:szCs w:val="24"/>
        </w:rPr>
        <w:t xml:space="preserve"> online</w:t>
      </w:r>
      <w:r w:rsidR="009D1FE6" w:rsidRPr="00F91E6C">
        <w:rPr>
          <w:rStyle w:val="Strong"/>
          <w:rFonts w:ascii="Verdana" w:hAnsi="Verdana"/>
          <w:b w:val="0"/>
          <w:sz w:val="24"/>
          <w:szCs w:val="24"/>
        </w:rPr>
        <w:t xml:space="preserve"> </w:t>
      </w:r>
      <w:r w:rsidR="00D51BC5" w:rsidRPr="00F91E6C">
        <w:rPr>
          <w:rStyle w:val="Strong"/>
          <w:rFonts w:ascii="Verdana" w:hAnsi="Verdana"/>
          <w:b w:val="0"/>
          <w:sz w:val="24"/>
          <w:szCs w:val="24"/>
        </w:rPr>
        <w:t>analyzer and lab instrumentation service, calibration and verification-Hach Sales &amp; Service</w:t>
      </w:r>
      <w:r w:rsidR="009B2BA2" w:rsidRPr="00F91E6C">
        <w:rPr>
          <w:rStyle w:val="Strong"/>
          <w:rFonts w:ascii="Verdana" w:hAnsi="Verdana"/>
          <w:b w:val="0"/>
          <w:sz w:val="24"/>
          <w:szCs w:val="24"/>
        </w:rPr>
        <w:t xml:space="preserve"> and SPD Sales</w:t>
      </w:r>
    </w:p>
    <w:p w14:paraId="62FBDCE2" w14:textId="0F264038" w:rsidR="00D51BC5" w:rsidRPr="00F91E6C" w:rsidRDefault="00D51BC5" w:rsidP="00816BA7">
      <w:pPr>
        <w:pStyle w:val="ListParagraph"/>
        <w:numPr>
          <w:ilvl w:val="0"/>
          <w:numId w:val="40"/>
        </w:numPr>
        <w:rPr>
          <w:rStyle w:val="Strong"/>
          <w:rFonts w:ascii="Verdana" w:hAnsi="Verdana"/>
          <w:b w:val="0"/>
          <w:sz w:val="24"/>
          <w:szCs w:val="24"/>
        </w:rPr>
      </w:pPr>
      <w:r w:rsidRPr="00F91E6C">
        <w:rPr>
          <w:rStyle w:val="Strong"/>
          <w:rFonts w:ascii="Verdana" w:hAnsi="Verdana"/>
          <w:b w:val="0"/>
          <w:sz w:val="24"/>
          <w:szCs w:val="24"/>
        </w:rPr>
        <w:t>Annual maintenance of BAF compressors-</w:t>
      </w:r>
      <w:r w:rsidR="009D1FE6" w:rsidRPr="00F91E6C">
        <w:rPr>
          <w:rStyle w:val="Strong"/>
          <w:rFonts w:ascii="Verdana" w:hAnsi="Verdana"/>
          <w:b w:val="0"/>
          <w:sz w:val="24"/>
          <w:szCs w:val="24"/>
        </w:rPr>
        <w:t xml:space="preserve"> </w:t>
      </w:r>
      <w:r w:rsidRPr="00F91E6C">
        <w:rPr>
          <w:rStyle w:val="Strong"/>
          <w:rFonts w:ascii="Verdana" w:hAnsi="Verdana"/>
          <w:b w:val="0"/>
          <w:sz w:val="24"/>
          <w:szCs w:val="24"/>
        </w:rPr>
        <w:t>Ingersoll Rand</w:t>
      </w:r>
    </w:p>
    <w:p w14:paraId="0C9C2E2A" w14:textId="7989B525" w:rsidR="00E0629F" w:rsidRPr="00F91E6C" w:rsidRDefault="00DF48BD" w:rsidP="00816BA7">
      <w:pPr>
        <w:pStyle w:val="ListParagraph"/>
        <w:numPr>
          <w:ilvl w:val="0"/>
          <w:numId w:val="40"/>
        </w:numPr>
        <w:rPr>
          <w:rStyle w:val="Strong"/>
          <w:rFonts w:ascii="Verdana" w:hAnsi="Verdana"/>
          <w:b w:val="0"/>
          <w:sz w:val="24"/>
          <w:szCs w:val="24"/>
        </w:rPr>
      </w:pPr>
      <w:r w:rsidRPr="00F91E6C">
        <w:rPr>
          <w:rStyle w:val="Strong"/>
          <w:rFonts w:ascii="Verdana" w:hAnsi="Verdana"/>
          <w:b w:val="0"/>
          <w:sz w:val="24"/>
          <w:szCs w:val="24"/>
        </w:rPr>
        <w:t>Annual maintenance and load bank testing of bac</w:t>
      </w:r>
      <w:r w:rsidR="006139EA" w:rsidRPr="00F91E6C">
        <w:rPr>
          <w:rStyle w:val="Strong"/>
          <w:rFonts w:ascii="Verdana" w:hAnsi="Verdana"/>
          <w:b w:val="0"/>
          <w:sz w:val="24"/>
          <w:szCs w:val="24"/>
        </w:rPr>
        <w:t>kup power generators-</w:t>
      </w:r>
      <w:r w:rsidR="009D1FE6" w:rsidRPr="00F91E6C">
        <w:rPr>
          <w:rStyle w:val="Strong"/>
          <w:rFonts w:ascii="Verdana" w:hAnsi="Verdana"/>
          <w:b w:val="0"/>
          <w:sz w:val="24"/>
          <w:szCs w:val="24"/>
        </w:rPr>
        <w:t xml:space="preserve"> </w:t>
      </w:r>
      <w:proofErr w:type="spellStart"/>
      <w:r w:rsidRPr="00F91E6C">
        <w:rPr>
          <w:rStyle w:val="Strong"/>
          <w:rFonts w:ascii="Verdana" w:hAnsi="Verdana"/>
          <w:b w:val="0"/>
          <w:sz w:val="24"/>
          <w:szCs w:val="24"/>
        </w:rPr>
        <w:t>GenWorx</w:t>
      </w:r>
      <w:proofErr w:type="spellEnd"/>
    </w:p>
    <w:p w14:paraId="74721C08" w14:textId="6061A80F" w:rsidR="00DF48BD" w:rsidRPr="00F91E6C" w:rsidRDefault="00E0629F" w:rsidP="00816BA7">
      <w:pPr>
        <w:pStyle w:val="ListParagraph"/>
        <w:numPr>
          <w:ilvl w:val="0"/>
          <w:numId w:val="40"/>
        </w:numPr>
        <w:rPr>
          <w:rStyle w:val="Strong"/>
          <w:rFonts w:ascii="Verdana" w:hAnsi="Verdana"/>
          <w:b w:val="0"/>
          <w:sz w:val="24"/>
          <w:szCs w:val="24"/>
        </w:rPr>
      </w:pPr>
      <w:r w:rsidRPr="00F91E6C">
        <w:rPr>
          <w:rStyle w:val="Strong"/>
          <w:rFonts w:ascii="Verdana" w:hAnsi="Verdana"/>
          <w:b w:val="0"/>
          <w:sz w:val="24"/>
          <w:szCs w:val="24"/>
        </w:rPr>
        <w:t xml:space="preserve">Annual </w:t>
      </w:r>
      <w:r w:rsidR="00BF7735" w:rsidRPr="00F91E6C">
        <w:rPr>
          <w:rStyle w:val="Strong"/>
          <w:rFonts w:ascii="Verdana" w:hAnsi="Verdana"/>
          <w:b w:val="0"/>
          <w:sz w:val="24"/>
          <w:szCs w:val="24"/>
        </w:rPr>
        <w:t>boiler</w:t>
      </w:r>
      <w:r w:rsidR="007516ED" w:rsidRPr="00F91E6C">
        <w:rPr>
          <w:rStyle w:val="Strong"/>
          <w:rFonts w:ascii="Verdana" w:hAnsi="Verdana"/>
          <w:b w:val="0"/>
          <w:sz w:val="24"/>
          <w:szCs w:val="24"/>
        </w:rPr>
        <w:t xml:space="preserve">, </w:t>
      </w:r>
      <w:r w:rsidR="00DF48BD" w:rsidRPr="00F91E6C">
        <w:rPr>
          <w:rStyle w:val="Strong"/>
          <w:rFonts w:ascii="Verdana" w:hAnsi="Verdana"/>
          <w:b w:val="0"/>
          <w:sz w:val="24"/>
          <w:szCs w:val="24"/>
        </w:rPr>
        <w:t>digester gas and HVA</w:t>
      </w:r>
      <w:r w:rsidR="007516ED" w:rsidRPr="00F91E6C">
        <w:rPr>
          <w:rStyle w:val="Strong"/>
          <w:rFonts w:ascii="Verdana" w:hAnsi="Verdana"/>
          <w:b w:val="0"/>
          <w:sz w:val="24"/>
          <w:szCs w:val="24"/>
        </w:rPr>
        <w:t xml:space="preserve">C </w:t>
      </w:r>
      <w:r w:rsidR="00DF48BD" w:rsidRPr="00F91E6C">
        <w:rPr>
          <w:rStyle w:val="Strong"/>
          <w:rFonts w:ascii="Verdana" w:hAnsi="Verdana"/>
          <w:b w:val="0"/>
          <w:sz w:val="24"/>
          <w:szCs w:val="24"/>
        </w:rPr>
        <w:t>maintenance</w:t>
      </w:r>
      <w:r w:rsidR="00F04EA7" w:rsidRPr="00F91E6C">
        <w:rPr>
          <w:rStyle w:val="Strong"/>
          <w:rFonts w:ascii="Verdana" w:hAnsi="Verdana"/>
          <w:b w:val="0"/>
          <w:sz w:val="24"/>
          <w:szCs w:val="24"/>
        </w:rPr>
        <w:t>/repairs</w:t>
      </w:r>
      <w:r w:rsidR="00A1273C" w:rsidRPr="00F91E6C">
        <w:rPr>
          <w:rStyle w:val="Strong"/>
          <w:rFonts w:ascii="Verdana" w:hAnsi="Verdana"/>
          <w:b w:val="0"/>
          <w:sz w:val="24"/>
          <w:szCs w:val="24"/>
        </w:rPr>
        <w:t>-</w:t>
      </w:r>
      <w:r w:rsidR="00E94A1C" w:rsidRPr="00F91E6C">
        <w:rPr>
          <w:rStyle w:val="Strong"/>
          <w:rFonts w:ascii="Verdana" w:hAnsi="Verdana"/>
          <w:b w:val="0"/>
          <w:sz w:val="24"/>
          <w:szCs w:val="24"/>
        </w:rPr>
        <w:t xml:space="preserve"> </w:t>
      </w:r>
      <w:r w:rsidR="00A1273C" w:rsidRPr="00F91E6C">
        <w:rPr>
          <w:rStyle w:val="Strong"/>
          <w:rFonts w:ascii="Verdana" w:hAnsi="Verdana"/>
          <w:b w:val="0"/>
          <w:sz w:val="24"/>
          <w:szCs w:val="24"/>
        </w:rPr>
        <w:t>Maurice Mechanical</w:t>
      </w:r>
    </w:p>
    <w:p w14:paraId="1AD8E94E" w14:textId="2B3244D0" w:rsidR="00DF48BD" w:rsidRPr="00F91E6C" w:rsidRDefault="00A7669D" w:rsidP="00816BA7">
      <w:pPr>
        <w:pStyle w:val="ListParagraph"/>
        <w:numPr>
          <w:ilvl w:val="0"/>
          <w:numId w:val="40"/>
        </w:numPr>
        <w:rPr>
          <w:rStyle w:val="Strong"/>
          <w:rFonts w:ascii="Verdana" w:hAnsi="Verdana"/>
          <w:b w:val="0"/>
          <w:sz w:val="24"/>
          <w:szCs w:val="24"/>
        </w:rPr>
      </w:pPr>
      <w:r w:rsidRPr="00F91E6C">
        <w:rPr>
          <w:rStyle w:val="Strong"/>
          <w:rFonts w:ascii="Verdana" w:hAnsi="Verdana"/>
          <w:b w:val="0"/>
          <w:sz w:val="24"/>
          <w:szCs w:val="24"/>
        </w:rPr>
        <w:t>Required elevator inspections and maintenance-</w:t>
      </w:r>
      <w:r w:rsidR="00F51076" w:rsidRPr="00F91E6C">
        <w:rPr>
          <w:rStyle w:val="Strong"/>
          <w:rFonts w:ascii="Verdana" w:hAnsi="Verdana"/>
          <w:b w:val="0"/>
          <w:sz w:val="24"/>
          <w:szCs w:val="24"/>
        </w:rPr>
        <w:t xml:space="preserve"> </w:t>
      </w:r>
      <w:proofErr w:type="gramStart"/>
      <w:r w:rsidRPr="00F91E6C">
        <w:rPr>
          <w:rStyle w:val="Strong"/>
          <w:rFonts w:ascii="Verdana" w:hAnsi="Verdana"/>
          <w:b w:val="0"/>
          <w:sz w:val="24"/>
          <w:szCs w:val="24"/>
        </w:rPr>
        <w:t>OTIS</w:t>
      </w:r>
      <w:proofErr w:type="gramEnd"/>
    </w:p>
    <w:p w14:paraId="376FC7B7" w14:textId="4286B25C" w:rsidR="00F2694D" w:rsidRPr="00F91E6C" w:rsidRDefault="00F75195" w:rsidP="00816BA7">
      <w:pPr>
        <w:pStyle w:val="ListParagraph"/>
        <w:numPr>
          <w:ilvl w:val="0"/>
          <w:numId w:val="40"/>
        </w:numPr>
        <w:rPr>
          <w:rStyle w:val="Strong"/>
          <w:rFonts w:ascii="Verdana" w:hAnsi="Verdana"/>
          <w:b w:val="0"/>
          <w:sz w:val="24"/>
          <w:szCs w:val="24"/>
        </w:rPr>
      </w:pPr>
      <w:r w:rsidRPr="00F91E6C">
        <w:rPr>
          <w:rStyle w:val="Strong"/>
          <w:rFonts w:ascii="Verdana" w:hAnsi="Verdana"/>
          <w:b w:val="0"/>
          <w:sz w:val="24"/>
          <w:szCs w:val="24"/>
        </w:rPr>
        <w:lastRenderedPageBreak/>
        <w:t>Confined Space and fall arrest</w:t>
      </w:r>
      <w:r w:rsidR="002A0EF9" w:rsidRPr="00F91E6C">
        <w:rPr>
          <w:rStyle w:val="Strong"/>
          <w:rFonts w:ascii="Verdana" w:hAnsi="Verdana"/>
          <w:b w:val="0"/>
          <w:sz w:val="24"/>
          <w:szCs w:val="24"/>
        </w:rPr>
        <w:t xml:space="preserve"> equipment</w:t>
      </w:r>
      <w:r w:rsidRPr="00F91E6C">
        <w:rPr>
          <w:rStyle w:val="Strong"/>
          <w:rFonts w:ascii="Verdana" w:hAnsi="Verdana"/>
          <w:b w:val="0"/>
          <w:sz w:val="24"/>
          <w:szCs w:val="24"/>
        </w:rPr>
        <w:t xml:space="preserve"> annual inspection-</w:t>
      </w:r>
      <w:r w:rsidR="00F51076" w:rsidRPr="00F91E6C">
        <w:rPr>
          <w:rStyle w:val="Strong"/>
          <w:rFonts w:ascii="Verdana" w:hAnsi="Verdana"/>
          <w:b w:val="0"/>
          <w:sz w:val="24"/>
          <w:szCs w:val="24"/>
        </w:rPr>
        <w:t xml:space="preserve"> </w:t>
      </w:r>
      <w:r w:rsidR="002A0EF9" w:rsidRPr="00F91E6C">
        <w:rPr>
          <w:rStyle w:val="Strong"/>
          <w:rFonts w:ascii="Verdana" w:hAnsi="Verdana"/>
          <w:b w:val="0"/>
          <w:sz w:val="24"/>
          <w:szCs w:val="24"/>
        </w:rPr>
        <w:t>Rubicon Safety</w:t>
      </w:r>
    </w:p>
    <w:p w14:paraId="17DE8D0E" w14:textId="03D6507F" w:rsidR="0007117A" w:rsidRPr="00F91E6C" w:rsidRDefault="00220DCF" w:rsidP="00816BA7">
      <w:pPr>
        <w:pStyle w:val="ListParagraph"/>
        <w:numPr>
          <w:ilvl w:val="0"/>
          <w:numId w:val="40"/>
        </w:numPr>
        <w:rPr>
          <w:rStyle w:val="Strong"/>
          <w:rFonts w:ascii="Verdana" w:hAnsi="Verdana"/>
          <w:b w:val="0"/>
          <w:sz w:val="24"/>
          <w:szCs w:val="24"/>
        </w:rPr>
      </w:pPr>
      <w:r w:rsidRPr="00F91E6C">
        <w:rPr>
          <w:rStyle w:val="Strong"/>
          <w:rFonts w:ascii="Verdana" w:hAnsi="Verdana"/>
          <w:b w:val="0"/>
          <w:sz w:val="24"/>
          <w:szCs w:val="24"/>
        </w:rPr>
        <w:t xml:space="preserve">SCADA UPS </w:t>
      </w:r>
      <w:r w:rsidR="007820E1" w:rsidRPr="00F91E6C">
        <w:rPr>
          <w:rStyle w:val="Strong"/>
          <w:rFonts w:ascii="Verdana" w:hAnsi="Verdana"/>
          <w:b w:val="0"/>
          <w:sz w:val="24"/>
          <w:szCs w:val="24"/>
        </w:rPr>
        <w:t xml:space="preserve">batteries replaced in all Summa supplied PLC </w:t>
      </w:r>
      <w:r w:rsidRPr="00F91E6C">
        <w:rPr>
          <w:rStyle w:val="Strong"/>
          <w:rFonts w:ascii="Verdana" w:hAnsi="Verdana"/>
          <w:b w:val="0"/>
          <w:sz w:val="24"/>
          <w:szCs w:val="24"/>
        </w:rPr>
        <w:t>systems-</w:t>
      </w:r>
      <w:r w:rsidR="00F51076" w:rsidRPr="00F91E6C">
        <w:rPr>
          <w:rStyle w:val="Strong"/>
          <w:rFonts w:ascii="Verdana" w:hAnsi="Verdana"/>
          <w:b w:val="0"/>
          <w:sz w:val="24"/>
          <w:szCs w:val="24"/>
        </w:rPr>
        <w:t xml:space="preserve"> </w:t>
      </w:r>
      <w:r w:rsidRPr="00F91E6C">
        <w:rPr>
          <w:rStyle w:val="Strong"/>
          <w:rFonts w:ascii="Verdana" w:hAnsi="Verdana"/>
          <w:b w:val="0"/>
          <w:sz w:val="24"/>
          <w:szCs w:val="24"/>
        </w:rPr>
        <w:t>Summa</w:t>
      </w:r>
      <w:r w:rsidR="009A4F9F" w:rsidRPr="00F91E6C">
        <w:rPr>
          <w:rStyle w:val="Strong"/>
          <w:rFonts w:ascii="Verdana" w:hAnsi="Verdana"/>
          <w:b w:val="0"/>
          <w:sz w:val="24"/>
          <w:szCs w:val="24"/>
        </w:rPr>
        <w:t xml:space="preserve"> Engineering</w:t>
      </w:r>
    </w:p>
    <w:p w14:paraId="5EDFEBA1" w14:textId="77777777" w:rsidR="00FD49DD" w:rsidRPr="00F91E6C" w:rsidRDefault="00FD49DD" w:rsidP="00816BA7">
      <w:pPr>
        <w:pStyle w:val="ListParagraph"/>
        <w:numPr>
          <w:ilvl w:val="0"/>
          <w:numId w:val="40"/>
        </w:numPr>
        <w:rPr>
          <w:rFonts w:ascii="Verdana" w:hAnsi="Verdana"/>
          <w:sz w:val="24"/>
          <w:szCs w:val="24"/>
        </w:rPr>
      </w:pPr>
      <w:r w:rsidRPr="00F91E6C">
        <w:rPr>
          <w:rFonts w:ascii="Verdana" w:hAnsi="Verdana"/>
          <w:sz w:val="24"/>
          <w:szCs w:val="24"/>
        </w:rPr>
        <w:t>Plant fire inspection by Greg Nicol of Owen Sound Fire Department</w:t>
      </w:r>
    </w:p>
    <w:p w14:paraId="3592D5CE" w14:textId="77777777" w:rsidR="00540E93" w:rsidRPr="00F91E6C" w:rsidRDefault="00540E93" w:rsidP="00816BA7">
      <w:pPr>
        <w:pStyle w:val="ListParagraph"/>
        <w:numPr>
          <w:ilvl w:val="0"/>
          <w:numId w:val="40"/>
        </w:numPr>
        <w:rPr>
          <w:rFonts w:ascii="Verdana" w:hAnsi="Verdana" w:cs="Calibri"/>
          <w:sz w:val="24"/>
          <w:szCs w:val="24"/>
        </w:rPr>
      </w:pPr>
      <w:r w:rsidRPr="00F91E6C">
        <w:rPr>
          <w:rFonts w:ascii="Verdana" w:hAnsi="Verdana" w:cs="Calibri"/>
          <w:sz w:val="24"/>
          <w:szCs w:val="24"/>
        </w:rPr>
        <w:t xml:space="preserve">Heat exchanger pump HSD-PMP201 rebuilt- Lynjo Electric Motors, plant </w:t>
      </w:r>
      <w:proofErr w:type="gramStart"/>
      <w:r w:rsidRPr="00F91E6C">
        <w:rPr>
          <w:rFonts w:ascii="Verdana" w:hAnsi="Verdana" w:cs="Calibri"/>
          <w:sz w:val="24"/>
          <w:szCs w:val="24"/>
        </w:rPr>
        <w:t>staff</w:t>
      </w:r>
      <w:proofErr w:type="gramEnd"/>
    </w:p>
    <w:p w14:paraId="1A4ED315" w14:textId="77777777" w:rsidR="00953BA0" w:rsidRPr="00F91E6C" w:rsidRDefault="00953BA0" w:rsidP="00816BA7">
      <w:pPr>
        <w:pStyle w:val="ListParagraph"/>
        <w:numPr>
          <w:ilvl w:val="0"/>
          <w:numId w:val="40"/>
        </w:numPr>
        <w:rPr>
          <w:rFonts w:ascii="Verdana" w:hAnsi="Verdana" w:cs="Calibri"/>
          <w:sz w:val="24"/>
          <w:szCs w:val="24"/>
        </w:rPr>
      </w:pPr>
      <w:r w:rsidRPr="00F91E6C">
        <w:rPr>
          <w:rFonts w:ascii="Verdana" w:hAnsi="Verdana" w:cs="Calibri"/>
          <w:sz w:val="24"/>
          <w:szCs w:val="24"/>
        </w:rPr>
        <w:t xml:space="preserve">Replaced plant potable water meter and section of leaking 3” PVC pipe-Sharah Young (City Backflow Coordinator/Plumber) and plant </w:t>
      </w:r>
      <w:proofErr w:type="gramStart"/>
      <w:r w:rsidRPr="00F91E6C">
        <w:rPr>
          <w:rFonts w:ascii="Verdana" w:hAnsi="Verdana" w:cs="Calibri"/>
          <w:sz w:val="24"/>
          <w:szCs w:val="24"/>
        </w:rPr>
        <w:t>staff</w:t>
      </w:r>
      <w:proofErr w:type="gramEnd"/>
    </w:p>
    <w:p w14:paraId="5B83E11B" w14:textId="77777777" w:rsidR="004F2D95" w:rsidRPr="00F91E6C" w:rsidRDefault="004F2D95" w:rsidP="00816BA7">
      <w:pPr>
        <w:pStyle w:val="ListParagraph"/>
        <w:numPr>
          <w:ilvl w:val="0"/>
          <w:numId w:val="40"/>
        </w:numPr>
        <w:rPr>
          <w:rFonts w:ascii="Verdana" w:hAnsi="Verdana" w:cs="Calibri"/>
          <w:sz w:val="24"/>
          <w:szCs w:val="24"/>
        </w:rPr>
      </w:pPr>
      <w:r w:rsidRPr="00F91E6C">
        <w:rPr>
          <w:rFonts w:ascii="Verdana" w:hAnsi="Verdana" w:cs="Calibri"/>
          <w:sz w:val="24"/>
          <w:szCs w:val="24"/>
        </w:rPr>
        <w:t>Grit Room water meter changed-Sharah Young</w:t>
      </w:r>
    </w:p>
    <w:p w14:paraId="672D2C17" w14:textId="77777777" w:rsidR="00A5038B" w:rsidRPr="00F91E6C" w:rsidRDefault="00A5038B" w:rsidP="00816BA7">
      <w:pPr>
        <w:pStyle w:val="ListParagraph"/>
        <w:numPr>
          <w:ilvl w:val="0"/>
          <w:numId w:val="40"/>
        </w:numPr>
        <w:rPr>
          <w:rFonts w:ascii="Verdana" w:hAnsi="Verdana" w:cs="Calibri"/>
          <w:sz w:val="24"/>
          <w:szCs w:val="24"/>
        </w:rPr>
      </w:pPr>
      <w:r w:rsidRPr="00F91E6C">
        <w:rPr>
          <w:rFonts w:ascii="Verdana" w:hAnsi="Verdana" w:cs="Calibri"/>
          <w:sz w:val="24"/>
          <w:szCs w:val="24"/>
        </w:rPr>
        <w:t xml:space="preserve">Re-location of BAF influent analyzers from BAF rooftop to BAF </w:t>
      </w:r>
      <w:proofErr w:type="spellStart"/>
      <w:r w:rsidRPr="00F91E6C">
        <w:rPr>
          <w:rFonts w:ascii="Verdana" w:hAnsi="Verdana" w:cs="Calibri"/>
          <w:sz w:val="24"/>
          <w:szCs w:val="24"/>
        </w:rPr>
        <w:t>wetwell</w:t>
      </w:r>
      <w:proofErr w:type="spellEnd"/>
      <w:r w:rsidRPr="00F91E6C">
        <w:rPr>
          <w:rFonts w:ascii="Verdana" w:hAnsi="Verdana" w:cs="Calibri"/>
          <w:sz w:val="24"/>
          <w:szCs w:val="24"/>
        </w:rPr>
        <w:t xml:space="preserve"> room-Mike Elder Electric, SPD Sales, Plant Staff</w:t>
      </w:r>
    </w:p>
    <w:p w14:paraId="0DD93EB0" w14:textId="77777777" w:rsidR="00E74F57" w:rsidRPr="00F91E6C" w:rsidRDefault="00E74F57" w:rsidP="00816BA7">
      <w:pPr>
        <w:pStyle w:val="ListParagraph"/>
        <w:numPr>
          <w:ilvl w:val="0"/>
          <w:numId w:val="40"/>
        </w:numPr>
        <w:rPr>
          <w:rFonts w:ascii="Verdana" w:hAnsi="Verdana" w:cs="Calibri"/>
          <w:sz w:val="24"/>
          <w:szCs w:val="24"/>
        </w:rPr>
      </w:pPr>
      <w:r w:rsidRPr="00F91E6C">
        <w:rPr>
          <w:rFonts w:ascii="Verdana" w:hAnsi="Verdana" w:cs="Calibri"/>
          <w:sz w:val="24"/>
          <w:szCs w:val="24"/>
        </w:rPr>
        <w:t>Emergency PLC panel repairs due to lightning strike-Mike Elder Electric, Summa Engineering, Plant Staff</w:t>
      </w:r>
    </w:p>
    <w:p w14:paraId="06F4F66C" w14:textId="77777777" w:rsidR="005430E3" w:rsidRPr="00F91E6C" w:rsidRDefault="005430E3" w:rsidP="00816BA7">
      <w:pPr>
        <w:pStyle w:val="ListParagraph"/>
        <w:numPr>
          <w:ilvl w:val="0"/>
          <w:numId w:val="40"/>
        </w:numPr>
        <w:rPr>
          <w:rFonts w:ascii="Verdana" w:hAnsi="Verdana" w:cs="Calibri"/>
          <w:sz w:val="24"/>
          <w:szCs w:val="24"/>
        </w:rPr>
      </w:pPr>
      <w:r w:rsidRPr="00F91E6C">
        <w:rPr>
          <w:rFonts w:ascii="Verdana" w:hAnsi="Verdana" w:cs="Calibri"/>
          <w:sz w:val="24"/>
          <w:szCs w:val="24"/>
        </w:rPr>
        <w:t>Alternating sodium-hypo pump circuit board repairs due to lightning strike-plant staff, Watson-Marlow</w:t>
      </w:r>
    </w:p>
    <w:p w14:paraId="0BEAD554" w14:textId="77777777" w:rsidR="00715A35" w:rsidRPr="00F91E6C" w:rsidRDefault="00715A35" w:rsidP="00816BA7">
      <w:pPr>
        <w:pStyle w:val="ListParagraph"/>
        <w:numPr>
          <w:ilvl w:val="0"/>
          <w:numId w:val="40"/>
        </w:numPr>
        <w:rPr>
          <w:rFonts w:ascii="Verdana" w:hAnsi="Verdana" w:cs="Calibri"/>
          <w:sz w:val="24"/>
          <w:szCs w:val="24"/>
        </w:rPr>
      </w:pPr>
      <w:r w:rsidRPr="00F91E6C">
        <w:rPr>
          <w:rFonts w:ascii="Verdana" w:hAnsi="Verdana" w:cs="Calibri"/>
          <w:sz w:val="24"/>
          <w:szCs w:val="24"/>
        </w:rPr>
        <w:t>Pole mounted switch gear and transformer inspection and maintenance-Hydro One, Allison Electrical</w:t>
      </w:r>
    </w:p>
    <w:p w14:paraId="3F31B0FF" w14:textId="77777777" w:rsidR="0041224A" w:rsidRPr="00F91E6C" w:rsidRDefault="0041224A" w:rsidP="00816BA7">
      <w:pPr>
        <w:pStyle w:val="ListParagraph"/>
        <w:numPr>
          <w:ilvl w:val="0"/>
          <w:numId w:val="40"/>
        </w:numPr>
        <w:rPr>
          <w:rFonts w:ascii="Verdana" w:hAnsi="Verdana" w:cs="Calibri"/>
          <w:sz w:val="24"/>
          <w:szCs w:val="24"/>
        </w:rPr>
      </w:pPr>
      <w:r w:rsidRPr="00F91E6C">
        <w:rPr>
          <w:rFonts w:ascii="Verdana" w:hAnsi="Verdana" w:cs="Calibri"/>
          <w:sz w:val="24"/>
          <w:szCs w:val="24"/>
        </w:rPr>
        <w:t>Install lost program into PLC of BAF blower #1- Fusion Automation</w:t>
      </w:r>
    </w:p>
    <w:p w14:paraId="4FC18C54" w14:textId="77777777" w:rsidR="003A280A" w:rsidRPr="00F91E6C" w:rsidRDefault="003A280A" w:rsidP="00816BA7">
      <w:pPr>
        <w:pStyle w:val="ListParagraph"/>
        <w:numPr>
          <w:ilvl w:val="0"/>
          <w:numId w:val="40"/>
        </w:numPr>
        <w:rPr>
          <w:rFonts w:ascii="Verdana" w:hAnsi="Verdana" w:cs="Calibri"/>
          <w:sz w:val="24"/>
          <w:szCs w:val="24"/>
        </w:rPr>
      </w:pPr>
      <w:r w:rsidRPr="00F91E6C">
        <w:rPr>
          <w:rFonts w:ascii="Verdana" w:hAnsi="Verdana" w:cs="Calibri"/>
          <w:sz w:val="24"/>
          <w:szCs w:val="24"/>
        </w:rPr>
        <w:t>Grit system sump pump 901 rebuilt- Lynjo Electric Motors, plant staff</w:t>
      </w:r>
    </w:p>
    <w:p w14:paraId="63756F84" w14:textId="5B906F52" w:rsidR="00BF3BA5" w:rsidRPr="00F91E6C" w:rsidRDefault="00BF3BA5" w:rsidP="00816BA7">
      <w:pPr>
        <w:pStyle w:val="ListParagraph"/>
        <w:numPr>
          <w:ilvl w:val="0"/>
          <w:numId w:val="40"/>
        </w:numPr>
        <w:rPr>
          <w:rFonts w:ascii="Verdana" w:hAnsi="Verdana" w:cs="Calibri"/>
          <w:sz w:val="24"/>
          <w:szCs w:val="24"/>
        </w:rPr>
      </w:pPr>
      <w:r w:rsidRPr="00F91E6C">
        <w:rPr>
          <w:rFonts w:ascii="Verdana" w:hAnsi="Verdana" w:cs="Calibri"/>
          <w:sz w:val="24"/>
          <w:szCs w:val="24"/>
        </w:rPr>
        <w:t>New bearings installed in G</w:t>
      </w:r>
      <w:r w:rsidR="000561B8" w:rsidRPr="00F91E6C">
        <w:rPr>
          <w:rFonts w:ascii="Verdana" w:hAnsi="Verdana" w:cs="Calibri"/>
          <w:sz w:val="24"/>
          <w:szCs w:val="24"/>
        </w:rPr>
        <w:t>rit</w:t>
      </w:r>
      <w:r w:rsidRPr="00F91E6C">
        <w:rPr>
          <w:rFonts w:ascii="Verdana" w:hAnsi="Verdana" w:cs="Calibri"/>
          <w:sz w:val="24"/>
          <w:szCs w:val="24"/>
        </w:rPr>
        <w:t xml:space="preserve"> &amp; Screen rooftop units- Maurice Mechanical</w:t>
      </w:r>
    </w:p>
    <w:p w14:paraId="7F4B0543" w14:textId="77777777" w:rsidR="00681C81" w:rsidRPr="00F91E6C" w:rsidRDefault="00681C81" w:rsidP="00816BA7">
      <w:pPr>
        <w:pStyle w:val="ListParagraph"/>
        <w:numPr>
          <w:ilvl w:val="0"/>
          <w:numId w:val="40"/>
        </w:numPr>
        <w:rPr>
          <w:rFonts w:ascii="Verdana" w:hAnsi="Verdana" w:cs="Calibri"/>
          <w:sz w:val="24"/>
          <w:szCs w:val="24"/>
        </w:rPr>
      </w:pPr>
      <w:r w:rsidRPr="00F91E6C">
        <w:rPr>
          <w:rFonts w:ascii="Verdana" w:hAnsi="Verdana" w:cs="Calibri"/>
          <w:sz w:val="24"/>
          <w:szCs w:val="24"/>
        </w:rPr>
        <w:t>Replaced BAF effluent ammonia analyzer probe- SPD Sales</w:t>
      </w:r>
    </w:p>
    <w:p w14:paraId="0F35E92D" w14:textId="77777777" w:rsidR="00EC10CA" w:rsidRPr="00F91E6C" w:rsidRDefault="00EC10CA" w:rsidP="00816BA7">
      <w:pPr>
        <w:pStyle w:val="ListParagraph"/>
        <w:numPr>
          <w:ilvl w:val="0"/>
          <w:numId w:val="40"/>
        </w:numPr>
        <w:rPr>
          <w:rFonts w:ascii="Verdana" w:hAnsi="Verdana" w:cs="Calibri"/>
          <w:sz w:val="24"/>
          <w:szCs w:val="24"/>
        </w:rPr>
      </w:pPr>
      <w:r w:rsidRPr="00F91E6C">
        <w:rPr>
          <w:rFonts w:ascii="Verdana" w:hAnsi="Verdana" w:cs="Calibri"/>
          <w:sz w:val="24"/>
          <w:szCs w:val="24"/>
        </w:rPr>
        <w:t>Repairs to Ortho-Phosphorous analyzer-SPD Sales</w:t>
      </w:r>
    </w:p>
    <w:p w14:paraId="5EA797B3" w14:textId="77777777" w:rsidR="00992A45" w:rsidRPr="00F91E6C" w:rsidRDefault="00992A45" w:rsidP="00816BA7">
      <w:pPr>
        <w:pStyle w:val="ListParagraph"/>
        <w:numPr>
          <w:ilvl w:val="0"/>
          <w:numId w:val="40"/>
        </w:numPr>
        <w:rPr>
          <w:rFonts w:ascii="Verdana" w:hAnsi="Verdana" w:cs="Calibri"/>
          <w:sz w:val="24"/>
          <w:szCs w:val="24"/>
        </w:rPr>
      </w:pPr>
      <w:r w:rsidRPr="00F91E6C">
        <w:rPr>
          <w:rFonts w:ascii="Verdana" w:hAnsi="Verdana" w:cs="Calibri"/>
          <w:sz w:val="24"/>
          <w:szCs w:val="24"/>
        </w:rPr>
        <w:t>New scum pipe heat trace controls installed- Mike Elder Electric</w:t>
      </w:r>
    </w:p>
    <w:p w14:paraId="5D4F8E1D" w14:textId="77777777" w:rsidR="003A2095" w:rsidRPr="00F91E6C" w:rsidRDefault="003A2095" w:rsidP="00816BA7">
      <w:pPr>
        <w:pStyle w:val="ListParagraph"/>
        <w:numPr>
          <w:ilvl w:val="0"/>
          <w:numId w:val="40"/>
        </w:numPr>
        <w:rPr>
          <w:rFonts w:ascii="Verdana" w:hAnsi="Verdana" w:cs="Calibri"/>
          <w:sz w:val="24"/>
          <w:szCs w:val="24"/>
        </w:rPr>
      </w:pPr>
      <w:r w:rsidRPr="00F91E6C">
        <w:rPr>
          <w:rFonts w:ascii="Verdana" w:hAnsi="Verdana" w:cs="Calibri"/>
          <w:sz w:val="24"/>
          <w:szCs w:val="24"/>
        </w:rPr>
        <w:t>Repairs made to sludge loading platform stairs- Caldecott Millwright</w:t>
      </w:r>
    </w:p>
    <w:p w14:paraId="0709C751" w14:textId="76793F29" w:rsidR="002B3A8C" w:rsidRPr="00F91E6C" w:rsidRDefault="002B3A8C" w:rsidP="00816BA7">
      <w:pPr>
        <w:pStyle w:val="ListParagraph"/>
        <w:numPr>
          <w:ilvl w:val="0"/>
          <w:numId w:val="40"/>
        </w:numPr>
        <w:rPr>
          <w:rFonts w:ascii="Verdana" w:hAnsi="Verdana" w:cs="Calibri"/>
          <w:sz w:val="24"/>
          <w:szCs w:val="24"/>
        </w:rPr>
      </w:pPr>
      <w:r w:rsidRPr="00F91E6C">
        <w:rPr>
          <w:rFonts w:ascii="Verdana" w:hAnsi="Verdana" w:cs="Calibri"/>
          <w:sz w:val="24"/>
          <w:szCs w:val="24"/>
        </w:rPr>
        <w:t xml:space="preserve">South portion of aeration channel isolated, cleaned with vac truck and new air header piping and diffusers installed- Brian Edwards Transfer, Caldecott Millwright, plant </w:t>
      </w:r>
      <w:proofErr w:type="gramStart"/>
      <w:r w:rsidRPr="00F91E6C">
        <w:rPr>
          <w:rFonts w:ascii="Verdana" w:hAnsi="Verdana" w:cs="Calibri"/>
          <w:sz w:val="24"/>
          <w:szCs w:val="24"/>
        </w:rPr>
        <w:t>staff</w:t>
      </w:r>
      <w:proofErr w:type="gramEnd"/>
    </w:p>
    <w:p w14:paraId="69DABDA8" w14:textId="77777777" w:rsidR="00D52678" w:rsidRPr="00F91E6C" w:rsidRDefault="00D52678" w:rsidP="00816BA7">
      <w:pPr>
        <w:pStyle w:val="ListParagraph"/>
        <w:numPr>
          <w:ilvl w:val="0"/>
          <w:numId w:val="40"/>
        </w:numPr>
        <w:rPr>
          <w:rFonts w:ascii="Verdana" w:hAnsi="Verdana" w:cs="Calibri"/>
          <w:sz w:val="24"/>
          <w:szCs w:val="24"/>
        </w:rPr>
      </w:pPr>
      <w:r w:rsidRPr="00F91E6C">
        <w:rPr>
          <w:rFonts w:ascii="Verdana" w:hAnsi="Verdana" w:cs="Calibri"/>
          <w:sz w:val="24"/>
          <w:szCs w:val="24"/>
        </w:rPr>
        <w:t>BAF pump 101 rebuilt- SPL Pumps</w:t>
      </w:r>
    </w:p>
    <w:p w14:paraId="44D4DC47" w14:textId="42E97A8B" w:rsidR="00FD49DD" w:rsidRPr="00F91E6C" w:rsidRDefault="00A56BDA" w:rsidP="00816BA7">
      <w:pPr>
        <w:pStyle w:val="ListParagraph"/>
        <w:numPr>
          <w:ilvl w:val="0"/>
          <w:numId w:val="40"/>
        </w:numPr>
        <w:rPr>
          <w:rFonts w:ascii="Verdana" w:hAnsi="Verdana" w:cs="Calibri"/>
          <w:sz w:val="24"/>
          <w:szCs w:val="24"/>
        </w:rPr>
      </w:pPr>
      <w:r w:rsidRPr="00F91E6C">
        <w:rPr>
          <w:rFonts w:ascii="Verdana" w:hAnsi="Verdana" w:cs="Calibri"/>
          <w:sz w:val="24"/>
          <w:szCs w:val="24"/>
        </w:rPr>
        <w:t>Installation of UPS bypass switches in both Veolia PLC panels and then batteries replaced in both UPS units- Fusion Automation, Ryan Colley of Veolia</w:t>
      </w:r>
    </w:p>
    <w:p w14:paraId="7C0AF728" w14:textId="77777777" w:rsidR="005E1D38" w:rsidRPr="00F91E6C" w:rsidRDefault="005E1D38" w:rsidP="00816BA7">
      <w:pPr>
        <w:pStyle w:val="ListParagraph"/>
        <w:numPr>
          <w:ilvl w:val="0"/>
          <w:numId w:val="40"/>
        </w:numPr>
        <w:rPr>
          <w:rFonts w:ascii="Verdana" w:hAnsi="Verdana" w:cs="Calibri"/>
          <w:sz w:val="24"/>
          <w:szCs w:val="24"/>
        </w:rPr>
      </w:pPr>
      <w:r w:rsidRPr="00F91E6C">
        <w:rPr>
          <w:rFonts w:ascii="Verdana" w:hAnsi="Verdana" w:cs="Calibri"/>
          <w:sz w:val="24"/>
          <w:szCs w:val="24"/>
        </w:rPr>
        <w:t>BAF pump 401 rebuilt- SPL Pumps</w:t>
      </w:r>
    </w:p>
    <w:p w14:paraId="10B18E14" w14:textId="2C752B48" w:rsidR="00930306" w:rsidRPr="00816BA7" w:rsidRDefault="004E4505" w:rsidP="00816BA7">
      <w:pPr>
        <w:pStyle w:val="ListParagraph"/>
        <w:numPr>
          <w:ilvl w:val="0"/>
          <w:numId w:val="40"/>
        </w:numPr>
        <w:rPr>
          <w:rStyle w:val="Strong"/>
          <w:rFonts w:ascii="Verdana" w:hAnsi="Verdana"/>
          <w:b w:val="0"/>
          <w:sz w:val="24"/>
          <w:szCs w:val="24"/>
        </w:rPr>
      </w:pPr>
      <w:r w:rsidRPr="00816BA7">
        <w:rPr>
          <w:rStyle w:val="Strong"/>
          <w:rFonts w:ascii="Verdana" w:hAnsi="Verdana"/>
          <w:b w:val="0"/>
          <w:sz w:val="24"/>
          <w:szCs w:val="24"/>
        </w:rPr>
        <w:t>Non-routine maintenance completed by plant staff:</w:t>
      </w:r>
    </w:p>
    <w:p w14:paraId="27EA14ED" w14:textId="77777777" w:rsidR="00D26FEF" w:rsidRPr="00F91E6C" w:rsidRDefault="00D26FEF" w:rsidP="00816BA7">
      <w:pPr>
        <w:pStyle w:val="ListParagraph"/>
        <w:numPr>
          <w:ilvl w:val="0"/>
          <w:numId w:val="40"/>
        </w:numPr>
        <w:rPr>
          <w:rFonts w:ascii="Verdana" w:hAnsi="Verdana" w:cs="Calibri"/>
          <w:sz w:val="24"/>
          <w:szCs w:val="24"/>
        </w:rPr>
      </w:pPr>
      <w:r w:rsidRPr="00F91E6C">
        <w:rPr>
          <w:rFonts w:ascii="Verdana" w:hAnsi="Verdana" w:cs="Calibri"/>
          <w:sz w:val="24"/>
          <w:szCs w:val="24"/>
        </w:rPr>
        <w:t xml:space="preserve">Replaced cracked fittings and lines on sodium-hypo pump </w:t>
      </w:r>
      <w:proofErr w:type="gramStart"/>
      <w:r w:rsidRPr="00F91E6C">
        <w:rPr>
          <w:rFonts w:ascii="Verdana" w:hAnsi="Verdana" w:cs="Calibri"/>
          <w:sz w:val="24"/>
          <w:szCs w:val="24"/>
        </w:rPr>
        <w:t>system</w:t>
      </w:r>
      <w:proofErr w:type="gramEnd"/>
    </w:p>
    <w:p w14:paraId="5A319892" w14:textId="77777777" w:rsidR="00D26FEF" w:rsidRPr="00F91E6C" w:rsidRDefault="00D26FEF" w:rsidP="00816BA7">
      <w:pPr>
        <w:pStyle w:val="ListParagraph"/>
        <w:numPr>
          <w:ilvl w:val="0"/>
          <w:numId w:val="40"/>
        </w:numPr>
        <w:rPr>
          <w:rFonts w:ascii="Verdana" w:hAnsi="Verdana" w:cs="Calibri"/>
          <w:sz w:val="24"/>
          <w:szCs w:val="24"/>
        </w:rPr>
      </w:pPr>
      <w:r w:rsidRPr="00F91E6C">
        <w:rPr>
          <w:rFonts w:ascii="Verdana" w:hAnsi="Verdana" w:cs="Calibri"/>
          <w:sz w:val="24"/>
          <w:szCs w:val="24"/>
        </w:rPr>
        <w:t>Changed plunger packing in primary digester transfer pump #2</w:t>
      </w:r>
    </w:p>
    <w:p w14:paraId="3BB6F607" w14:textId="77777777" w:rsidR="00D26FEF" w:rsidRPr="00F91E6C" w:rsidRDefault="00D26FEF" w:rsidP="00816BA7">
      <w:pPr>
        <w:pStyle w:val="ListParagraph"/>
        <w:numPr>
          <w:ilvl w:val="0"/>
          <w:numId w:val="40"/>
        </w:numPr>
        <w:rPr>
          <w:rFonts w:ascii="Verdana" w:hAnsi="Verdana" w:cs="Calibri"/>
          <w:sz w:val="24"/>
          <w:szCs w:val="24"/>
        </w:rPr>
      </w:pPr>
      <w:r w:rsidRPr="00F91E6C">
        <w:rPr>
          <w:rFonts w:ascii="Verdana" w:hAnsi="Verdana" w:cs="Calibri"/>
          <w:sz w:val="24"/>
          <w:szCs w:val="24"/>
        </w:rPr>
        <w:t xml:space="preserve">Replaced broken shear pins on scum </w:t>
      </w:r>
      <w:proofErr w:type="gramStart"/>
      <w:r w:rsidRPr="00F91E6C">
        <w:rPr>
          <w:rFonts w:ascii="Verdana" w:hAnsi="Verdana" w:cs="Calibri"/>
          <w:sz w:val="24"/>
          <w:szCs w:val="24"/>
        </w:rPr>
        <w:t>collectors</w:t>
      </w:r>
      <w:proofErr w:type="gramEnd"/>
    </w:p>
    <w:p w14:paraId="75092DFA" w14:textId="77777777" w:rsidR="00D26FEF" w:rsidRPr="00F91E6C" w:rsidRDefault="00D26FEF" w:rsidP="00816BA7">
      <w:pPr>
        <w:pStyle w:val="ListParagraph"/>
        <w:numPr>
          <w:ilvl w:val="0"/>
          <w:numId w:val="40"/>
        </w:numPr>
        <w:rPr>
          <w:rFonts w:ascii="Verdana" w:hAnsi="Verdana" w:cs="Calibri"/>
          <w:sz w:val="24"/>
          <w:szCs w:val="24"/>
        </w:rPr>
      </w:pPr>
      <w:r w:rsidRPr="00F91E6C">
        <w:rPr>
          <w:rFonts w:ascii="Verdana" w:hAnsi="Verdana" w:cs="Calibri"/>
          <w:sz w:val="24"/>
          <w:szCs w:val="24"/>
        </w:rPr>
        <w:t xml:space="preserve">Replaced belts on building exhaust </w:t>
      </w:r>
      <w:proofErr w:type="gramStart"/>
      <w:r w:rsidRPr="00F91E6C">
        <w:rPr>
          <w:rFonts w:ascii="Verdana" w:hAnsi="Verdana" w:cs="Calibri"/>
          <w:sz w:val="24"/>
          <w:szCs w:val="24"/>
        </w:rPr>
        <w:t>fans</w:t>
      </w:r>
      <w:proofErr w:type="gramEnd"/>
    </w:p>
    <w:p w14:paraId="7C35BBF0" w14:textId="77777777" w:rsidR="00D26FEF" w:rsidRPr="00F91E6C" w:rsidRDefault="00D26FEF" w:rsidP="00816BA7">
      <w:pPr>
        <w:pStyle w:val="ListParagraph"/>
        <w:numPr>
          <w:ilvl w:val="0"/>
          <w:numId w:val="40"/>
        </w:numPr>
        <w:rPr>
          <w:rFonts w:ascii="Verdana" w:hAnsi="Verdana" w:cs="Calibri"/>
          <w:sz w:val="24"/>
          <w:szCs w:val="24"/>
        </w:rPr>
      </w:pPr>
      <w:r w:rsidRPr="00F91E6C">
        <w:rPr>
          <w:rFonts w:ascii="Verdana" w:hAnsi="Verdana" w:cs="Calibri"/>
          <w:sz w:val="24"/>
          <w:szCs w:val="24"/>
        </w:rPr>
        <w:lastRenderedPageBreak/>
        <w:t xml:space="preserve">Replaced wear bars in </w:t>
      </w:r>
      <w:proofErr w:type="spellStart"/>
      <w:proofErr w:type="gramStart"/>
      <w:r w:rsidRPr="00F91E6C">
        <w:rPr>
          <w:rFonts w:ascii="Verdana" w:hAnsi="Verdana" w:cs="Calibri"/>
          <w:sz w:val="24"/>
          <w:szCs w:val="24"/>
        </w:rPr>
        <w:t>Rotopac</w:t>
      </w:r>
      <w:proofErr w:type="spellEnd"/>
      <w:proofErr w:type="gramEnd"/>
    </w:p>
    <w:p w14:paraId="3477EA96" w14:textId="77777777" w:rsidR="00D26FEF" w:rsidRPr="00F91E6C" w:rsidRDefault="00D26FEF" w:rsidP="00816BA7">
      <w:pPr>
        <w:pStyle w:val="ListParagraph"/>
        <w:numPr>
          <w:ilvl w:val="0"/>
          <w:numId w:val="40"/>
        </w:numPr>
        <w:rPr>
          <w:rFonts w:ascii="Verdana" w:hAnsi="Verdana" w:cs="Calibri"/>
          <w:sz w:val="24"/>
          <w:szCs w:val="24"/>
        </w:rPr>
      </w:pPr>
      <w:r w:rsidRPr="00F91E6C">
        <w:rPr>
          <w:rFonts w:ascii="Verdana" w:hAnsi="Verdana" w:cs="Calibri"/>
          <w:sz w:val="24"/>
          <w:szCs w:val="24"/>
        </w:rPr>
        <w:t xml:space="preserve">Odour Control unit PLC replaced due to lightning </w:t>
      </w:r>
      <w:proofErr w:type="gramStart"/>
      <w:r w:rsidRPr="00F91E6C">
        <w:rPr>
          <w:rFonts w:ascii="Verdana" w:hAnsi="Verdana" w:cs="Calibri"/>
          <w:sz w:val="24"/>
          <w:szCs w:val="24"/>
        </w:rPr>
        <w:t>strike</w:t>
      </w:r>
      <w:proofErr w:type="gramEnd"/>
    </w:p>
    <w:p w14:paraId="05164F24" w14:textId="77777777" w:rsidR="00D26FEF" w:rsidRPr="00F91E6C" w:rsidRDefault="00D26FEF" w:rsidP="00816BA7">
      <w:pPr>
        <w:pStyle w:val="ListParagraph"/>
        <w:numPr>
          <w:ilvl w:val="0"/>
          <w:numId w:val="40"/>
        </w:numPr>
        <w:rPr>
          <w:rFonts w:ascii="Verdana" w:hAnsi="Verdana" w:cs="Calibri"/>
          <w:sz w:val="24"/>
          <w:szCs w:val="24"/>
        </w:rPr>
      </w:pPr>
      <w:r w:rsidRPr="00F91E6C">
        <w:rPr>
          <w:rFonts w:ascii="Verdana" w:hAnsi="Verdana" w:cs="Calibri"/>
          <w:sz w:val="24"/>
          <w:szCs w:val="24"/>
        </w:rPr>
        <w:t>Replaced leaking gaskets on process air lines of BAF cell #1 &amp; #2</w:t>
      </w:r>
    </w:p>
    <w:p w14:paraId="43E6D0F3" w14:textId="77777777" w:rsidR="00D26FEF" w:rsidRPr="00F91E6C" w:rsidRDefault="00D26FEF" w:rsidP="00816BA7">
      <w:pPr>
        <w:pStyle w:val="ListParagraph"/>
        <w:numPr>
          <w:ilvl w:val="0"/>
          <w:numId w:val="40"/>
        </w:numPr>
        <w:rPr>
          <w:rFonts w:ascii="Verdana" w:hAnsi="Verdana" w:cs="Calibri"/>
          <w:sz w:val="24"/>
          <w:szCs w:val="24"/>
        </w:rPr>
      </w:pPr>
      <w:r w:rsidRPr="00F91E6C">
        <w:rPr>
          <w:rFonts w:ascii="Verdana" w:hAnsi="Verdana" w:cs="Calibri"/>
          <w:sz w:val="24"/>
          <w:szCs w:val="24"/>
        </w:rPr>
        <w:t>Replaced oil seals in gear boxes of clarifiers #3 &amp; #4</w:t>
      </w:r>
    </w:p>
    <w:p w14:paraId="08EACEF3" w14:textId="77777777" w:rsidR="00D26FEF" w:rsidRPr="00F91E6C" w:rsidRDefault="00D26FEF" w:rsidP="00816BA7">
      <w:pPr>
        <w:pStyle w:val="ListParagraph"/>
        <w:numPr>
          <w:ilvl w:val="0"/>
          <w:numId w:val="40"/>
        </w:numPr>
        <w:rPr>
          <w:rFonts w:ascii="Verdana" w:hAnsi="Verdana" w:cs="Calibri"/>
          <w:sz w:val="24"/>
          <w:szCs w:val="24"/>
        </w:rPr>
      </w:pPr>
      <w:r w:rsidRPr="00F91E6C">
        <w:rPr>
          <w:rFonts w:ascii="Verdana" w:hAnsi="Verdana" w:cs="Calibri"/>
          <w:sz w:val="24"/>
          <w:szCs w:val="24"/>
        </w:rPr>
        <w:t xml:space="preserve">Replaced back-up batteries in </w:t>
      </w:r>
      <w:proofErr w:type="gramStart"/>
      <w:r w:rsidRPr="00F91E6C">
        <w:rPr>
          <w:rFonts w:ascii="Verdana" w:hAnsi="Verdana" w:cs="Calibri"/>
          <w:sz w:val="24"/>
          <w:szCs w:val="24"/>
        </w:rPr>
        <w:t>PLC’s</w:t>
      </w:r>
      <w:proofErr w:type="gramEnd"/>
      <w:r w:rsidRPr="00F91E6C">
        <w:rPr>
          <w:rFonts w:ascii="Verdana" w:hAnsi="Verdana" w:cs="Calibri"/>
          <w:sz w:val="24"/>
          <w:szCs w:val="24"/>
        </w:rPr>
        <w:t xml:space="preserve"> of all 3 BAF blowers, boilers and </w:t>
      </w:r>
      <w:proofErr w:type="spellStart"/>
      <w:r w:rsidRPr="00F91E6C">
        <w:rPr>
          <w:rFonts w:ascii="Verdana" w:hAnsi="Verdana" w:cs="Calibri"/>
          <w:sz w:val="24"/>
          <w:szCs w:val="24"/>
        </w:rPr>
        <w:t>odour</w:t>
      </w:r>
      <w:proofErr w:type="spellEnd"/>
      <w:r w:rsidRPr="00F91E6C">
        <w:rPr>
          <w:rFonts w:ascii="Verdana" w:hAnsi="Verdana" w:cs="Calibri"/>
          <w:sz w:val="24"/>
          <w:szCs w:val="24"/>
        </w:rPr>
        <w:t xml:space="preserve"> control</w:t>
      </w:r>
    </w:p>
    <w:p w14:paraId="3311FD7F" w14:textId="77777777" w:rsidR="00D26FEF" w:rsidRPr="00F91E6C" w:rsidRDefault="00D26FEF" w:rsidP="00816BA7">
      <w:pPr>
        <w:pStyle w:val="ListParagraph"/>
        <w:numPr>
          <w:ilvl w:val="0"/>
          <w:numId w:val="40"/>
        </w:numPr>
        <w:rPr>
          <w:rFonts w:ascii="Verdana" w:hAnsi="Verdana" w:cs="Calibri"/>
          <w:sz w:val="24"/>
          <w:szCs w:val="24"/>
        </w:rPr>
      </w:pPr>
      <w:r w:rsidRPr="00F91E6C">
        <w:rPr>
          <w:rFonts w:ascii="Verdana" w:hAnsi="Verdana" w:cs="Calibri"/>
          <w:sz w:val="24"/>
          <w:szCs w:val="24"/>
        </w:rPr>
        <w:t xml:space="preserve">Replaced all remaining incorrectly installed nozzles in BAF cell </w:t>
      </w:r>
      <w:proofErr w:type="gramStart"/>
      <w:r w:rsidRPr="00F91E6C">
        <w:rPr>
          <w:rFonts w:ascii="Verdana" w:hAnsi="Verdana" w:cs="Calibri"/>
          <w:sz w:val="24"/>
          <w:szCs w:val="24"/>
        </w:rPr>
        <w:t>hatches</w:t>
      </w:r>
      <w:proofErr w:type="gramEnd"/>
    </w:p>
    <w:p w14:paraId="5436B3F9" w14:textId="77777777" w:rsidR="00D26FEF" w:rsidRPr="00F91E6C" w:rsidRDefault="00D26FEF" w:rsidP="00816BA7">
      <w:pPr>
        <w:pStyle w:val="ListParagraph"/>
        <w:numPr>
          <w:ilvl w:val="0"/>
          <w:numId w:val="40"/>
        </w:numPr>
        <w:rPr>
          <w:rFonts w:ascii="Verdana" w:hAnsi="Verdana" w:cs="Calibri"/>
          <w:sz w:val="24"/>
          <w:szCs w:val="24"/>
        </w:rPr>
      </w:pPr>
      <w:r w:rsidRPr="00F91E6C">
        <w:rPr>
          <w:rFonts w:ascii="Verdana" w:hAnsi="Verdana" w:cs="Calibri"/>
          <w:sz w:val="24"/>
          <w:szCs w:val="24"/>
        </w:rPr>
        <w:t xml:space="preserve">Replaced batteries in various emergency </w:t>
      </w:r>
      <w:proofErr w:type="gramStart"/>
      <w:r w:rsidRPr="00F91E6C">
        <w:rPr>
          <w:rFonts w:ascii="Verdana" w:hAnsi="Verdana" w:cs="Calibri"/>
          <w:sz w:val="24"/>
          <w:szCs w:val="24"/>
        </w:rPr>
        <w:t>lights</w:t>
      </w:r>
      <w:proofErr w:type="gramEnd"/>
    </w:p>
    <w:p w14:paraId="51A33232" w14:textId="77777777" w:rsidR="00D26FEF" w:rsidRPr="00F91E6C" w:rsidRDefault="00D26FEF" w:rsidP="00816BA7">
      <w:pPr>
        <w:pStyle w:val="ListParagraph"/>
        <w:numPr>
          <w:ilvl w:val="0"/>
          <w:numId w:val="40"/>
        </w:numPr>
        <w:rPr>
          <w:rFonts w:ascii="Verdana" w:hAnsi="Verdana" w:cs="Calibri"/>
          <w:sz w:val="24"/>
          <w:szCs w:val="24"/>
        </w:rPr>
      </w:pPr>
      <w:r w:rsidRPr="00F91E6C">
        <w:rPr>
          <w:rFonts w:ascii="Verdana" w:hAnsi="Verdana" w:cs="Calibri"/>
          <w:sz w:val="24"/>
          <w:szCs w:val="24"/>
        </w:rPr>
        <w:t xml:space="preserve">New sprockets, chain and flights installed in #2 primary </w:t>
      </w:r>
      <w:proofErr w:type="gramStart"/>
      <w:r w:rsidRPr="00F91E6C">
        <w:rPr>
          <w:rFonts w:ascii="Verdana" w:hAnsi="Verdana" w:cs="Calibri"/>
          <w:sz w:val="24"/>
          <w:szCs w:val="24"/>
        </w:rPr>
        <w:t>clarifier</w:t>
      </w:r>
      <w:proofErr w:type="gramEnd"/>
    </w:p>
    <w:p w14:paraId="7CC980BA" w14:textId="77777777" w:rsidR="00D26FEF" w:rsidRPr="00F91E6C" w:rsidRDefault="00D26FEF" w:rsidP="00816BA7">
      <w:pPr>
        <w:pStyle w:val="ListParagraph"/>
        <w:numPr>
          <w:ilvl w:val="0"/>
          <w:numId w:val="40"/>
        </w:numPr>
        <w:rPr>
          <w:rFonts w:ascii="Verdana" w:hAnsi="Verdana" w:cs="Calibri"/>
          <w:sz w:val="24"/>
          <w:szCs w:val="24"/>
        </w:rPr>
      </w:pPr>
      <w:r w:rsidRPr="00F91E6C">
        <w:rPr>
          <w:rFonts w:ascii="Verdana" w:hAnsi="Verdana" w:cs="Calibri"/>
          <w:sz w:val="24"/>
          <w:szCs w:val="24"/>
        </w:rPr>
        <w:t>Repairs to lower rails of clarifiers #1 &amp; #2</w:t>
      </w:r>
    </w:p>
    <w:p w14:paraId="595C543C" w14:textId="77777777" w:rsidR="00D26FEF" w:rsidRPr="00F91E6C" w:rsidRDefault="00D26FEF" w:rsidP="00816BA7">
      <w:pPr>
        <w:pStyle w:val="ListParagraph"/>
        <w:numPr>
          <w:ilvl w:val="0"/>
          <w:numId w:val="40"/>
        </w:numPr>
        <w:rPr>
          <w:rFonts w:ascii="Verdana" w:hAnsi="Verdana" w:cs="Calibri"/>
          <w:sz w:val="24"/>
          <w:szCs w:val="24"/>
        </w:rPr>
      </w:pPr>
      <w:r w:rsidRPr="00F91E6C">
        <w:rPr>
          <w:rFonts w:ascii="Verdana" w:hAnsi="Verdana" w:cs="Calibri"/>
          <w:sz w:val="24"/>
          <w:szCs w:val="24"/>
        </w:rPr>
        <w:t>Replaced scraper blade on Screen #1</w:t>
      </w:r>
    </w:p>
    <w:p w14:paraId="01189AFA" w14:textId="788A2028" w:rsidR="00CE0F4E" w:rsidRPr="00F91E6C" w:rsidRDefault="00CE0F4E" w:rsidP="008A2ED1">
      <w:pPr>
        <w:rPr>
          <w:rStyle w:val="Strong"/>
          <w:rFonts w:ascii="Verdana" w:hAnsi="Verdana"/>
          <w:b w:val="0"/>
          <w:color w:val="FF0000"/>
          <w:sz w:val="24"/>
          <w:szCs w:val="24"/>
        </w:rPr>
      </w:pPr>
    </w:p>
    <w:p w14:paraId="6912C75D" w14:textId="6B8309D3" w:rsidR="00670993" w:rsidRPr="000A70D4" w:rsidRDefault="00A049FA" w:rsidP="008A2ED1">
      <w:pPr>
        <w:pStyle w:val="Heading1"/>
        <w:numPr>
          <w:ilvl w:val="0"/>
          <w:numId w:val="30"/>
        </w:numPr>
        <w:ind w:left="0" w:firstLine="0"/>
        <w:rPr>
          <w:rStyle w:val="Strong"/>
          <w:rFonts w:ascii="Verdana" w:hAnsi="Verdana"/>
          <w:b w:val="0"/>
          <w:color w:val="4472C4" w:themeColor="accent5"/>
          <w:sz w:val="28"/>
          <w:szCs w:val="28"/>
        </w:rPr>
      </w:pPr>
      <w:bookmarkStart w:id="19" w:name="_Toc156985283"/>
      <w:r w:rsidRPr="000A70D4">
        <w:rPr>
          <w:rStyle w:val="Strong"/>
          <w:rFonts w:ascii="Verdana" w:hAnsi="Verdana"/>
          <w:b w:val="0"/>
          <w:color w:val="4472C4" w:themeColor="accent5"/>
          <w:sz w:val="28"/>
          <w:szCs w:val="28"/>
        </w:rPr>
        <w:t>202</w:t>
      </w:r>
      <w:r w:rsidR="00283B72" w:rsidRPr="000A70D4">
        <w:rPr>
          <w:rStyle w:val="Strong"/>
          <w:rFonts w:ascii="Verdana" w:hAnsi="Verdana"/>
          <w:b w:val="0"/>
          <w:color w:val="4472C4" w:themeColor="accent5"/>
          <w:sz w:val="28"/>
          <w:szCs w:val="28"/>
        </w:rPr>
        <w:t>3</w:t>
      </w:r>
      <w:r w:rsidR="00670993" w:rsidRPr="000A70D4">
        <w:rPr>
          <w:rStyle w:val="Strong"/>
          <w:rFonts w:ascii="Verdana" w:hAnsi="Verdana"/>
          <w:b w:val="0"/>
          <w:color w:val="4472C4" w:themeColor="accent5"/>
          <w:sz w:val="28"/>
          <w:szCs w:val="28"/>
        </w:rPr>
        <w:t xml:space="preserve"> Bio-solids Summary</w:t>
      </w:r>
      <w:bookmarkEnd w:id="19"/>
    </w:p>
    <w:p w14:paraId="4530BAD9" w14:textId="2AECC13F" w:rsidR="00670993" w:rsidRDefault="00670993" w:rsidP="00670993">
      <w:pPr>
        <w:pStyle w:val="ListParagraph"/>
        <w:rPr>
          <w:rStyle w:val="Strong"/>
          <w:rFonts w:ascii="Verdana" w:hAnsi="Verdana"/>
          <w:b w:val="0"/>
        </w:rPr>
      </w:pPr>
      <w:r w:rsidRPr="00F91E6C">
        <w:rPr>
          <w:rStyle w:val="Strong"/>
          <w:rFonts w:ascii="Verdana" w:hAnsi="Verdana"/>
          <w:b w:val="0"/>
        </w:rPr>
        <w:t xml:space="preserve">Below is a tabulation of the volume and locations where </w:t>
      </w:r>
      <w:r w:rsidR="00A773E1" w:rsidRPr="00F91E6C">
        <w:rPr>
          <w:rStyle w:val="Strong"/>
          <w:rFonts w:ascii="Verdana" w:hAnsi="Verdana"/>
          <w:b w:val="0"/>
        </w:rPr>
        <w:t>WWTP</w:t>
      </w:r>
      <w:r w:rsidR="00B932B3" w:rsidRPr="00F91E6C">
        <w:rPr>
          <w:rStyle w:val="Strong"/>
          <w:rFonts w:ascii="Verdana" w:hAnsi="Verdana"/>
          <w:b w:val="0"/>
        </w:rPr>
        <w:t xml:space="preserve"> </w:t>
      </w:r>
      <w:r w:rsidR="00A773E1" w:rsidRPr="00F91E6C">
        <w:rPr>
          <w:rStyle w:val="Strong"/>
          <w:rFonts w:ascii="Verdana" w:hAnsi="Verdana"/>
          <w:b w:val="0"/>
        </w:rPr>
        <w:t>generated</w:t>
      </w:r>
      <w:r w:rsidRPr="00F91E6C">
        <w:rPr>
          <w:rStyle w:val="Strong"/>
          <w:rFonts w:ascii="Verdana" w:hAnsi="Verdana"/>
          <w:b w:val="0"/>
        </w:rPr>
        <w:t xml:space="preserve"> bio-solids </w:t>
      </w:r>
      <w:r w:rsidR="00737083" w:rsidRPr="00F91E6C">
        <w:rPr>
          <w:rStyle w:val="Strong"/>
          <w:rFonts w:ascii="Verdana" w:hAnsi="Verdana"/>
          <w:b w:val="0"/>
        </w:rPr>
        <w:t>were</w:t>
      </w:r>
      <w:r w:rsidRPr="00F91E6C">
        <w:rPr>
          <w:rStyle w:val="Strong"/>
          <w:rFonts w:ascii="Verdana" w:hAnsi="Verdana"/>
          <w:b w:val="0"/>
        </w:rPr>
        <w:t xml:space="preserve"> land applied.  Approximately 1</w:t>
      </w:r>
      <w:r w:rsidR="00283B72" w:rsidRPr="00F91E6C">
        <w:rPr>
          <w:rStyle w:val="Strong"/>
          <w:rFonts w:ascii="Verdana" w:hAnsi="Verdana"/>
          <w:b w:val="0"/>
        </w:rPr>
        <w:t>3</w:t>
      </w:r>
      <w:r w:rsidRPr="00F91E6C">
        <w:rPr>
          <w:rStyle w:val="Strong"/>
          <w:rFonts w:ascii="Verdana" w:hAnsi="Verdana"/>
          <w:b w:val="0"/>
        </w:rPr>
        <w:t>,</w:t>
      </w:r>
      <w:r w:rsidR="00C52AD7" w:rsidRPr="00F91E6C">
        <w:rPr>
          <w:rStyle w:val="Strong"/>
          <w:rFonts w:ascii="Verdana" w:hAnsi="Verdana"/>
          <w:b w:val="0"/>
        </w:rPr>
        <w:t>5</w:t>
      </w:r>
      <w:r w:rsidRPr="00F91E6C">
        <w:rPr>
          <w:rStyle w:val="Strong"/>
          <w:rFonts w:ascii="Verdana" w:hAnsi="Verdana"/>
          <w:b w:val="0"/>
        </w:rPr>
        <w:t>00m</w:t>
      </w:r>
      <w:r w:rsidRPr="00F91E6C">
        <w:rPr>
          <w:rStyle w:val="Strong"/>
          <w:rFonts w:ascii="Verdana" w:hAnsi="Verdana"/>
          <w:b w:val="0"/>
          <w:vertAlign w:val="superscript"/>
        </w:rPr>
        <w:t>3</w:t>
      </w:r>
      <w:r w:rsidRPr="00F91E6C">
        <w:rPr>
          <w:rStyle w:val="Strong"/>
          <w:rFonts w:ascii="Verdana" w:hAnsi="Verdana"/>
          <w:b w:val="0"/>
        </w:rPr>
        <w:t xml:space="preserve"> is anticipated to be generated in the next reporting period.</w:t>
      </w:r>
    </w:p>
    <w:p w14:paraId="65BA78C0" w14:textId="77777777" w:rsidR="000A70D4" w:rsidRPr="00F91E6C" w:rsidRDefault="000A70D4" w:rsidP="000A70D4">
      <w:pPr>
        <w:pStyle w:val="ListParagraph"/>
        <w:rPr>
          <w:rStyle w:val="Strong"/>
          <w:rFonts w:ascii="Verdana" w:hAnsi="Verdana"/>
          <w:b w:val="0"/>
        </w:rPr>
      </w:pPr>
    </w:p>
    <w:p w14:paraId="4368B67B" w14:textId="78D59281" w:rsidR="00C52AD7" w:rsidRPr="00F91E6C" w:rsidRDefault="00670993" w:rsidP="00955211">
      <w:pPr>
        <w:pStyle w:val="ListParagraph"/>
        <w:rPr>
          <w:rStyle w:val="Strong"/>
          <w:rFonts w:ascii="Verdana" w:hAnsi="Verdana"/>
          <w:b w:val="0"/>
        </w:rPr>
      </w:pPr>
      <w:r w:rsidRPr="00F91E6C">
        <w:rPr>
          <w:rStyle w:val="Strong"/>
          <w:rFonts w:ascii="Verdana" w:hAnsi="Verdana"/>
          <w:b w:val="0"/>
        </w:rPr>
        <w:t xml:space="preserve">The City of Owen Sound </w:t>
      </w:r>
      <w:r w:rsidR="001E1563" w:rsidRPr="00F91E6C">
        <w:rPr>
          <w:rStyle w:val="Strong"/>
          <w:rFonts w:ascii="Verdana" w:hAnsi="Verdana"/>
          <w:b w:val="0"/>
        </w:rPr>
        <w:t>works</w:t>
      </w:r>
      <w:r w:rsidRPr="00F91E6C">
        <w:rPr>
          <w:rStyle w:val="Strong"/>
          <w:rFonts w:ascii="Verdana" w:hAnsi="Verdana"/>
          <w:b w:val="0"/>
        </w:rPr>
        <w:t xml:space="preserve"> </w:t>
      </w:r>
      <w:r w:rsidR="00737083" w:rsidRPr="00F91E6C">
        <w:rPr>
          <w:rStyle w:val="Strong"/>
          <w:rFonts w:ascii="Verdana" w:hAnsi="Verdana"/>
          <w:b w:val="0"/>
        </w:rPr>
        <w:t>with Saugeen Agri Service Ltd to ensure adequate NASM sites are</w:t>
      </w:r>
      <w:r w:rsidRPr="00F91E6C">
        <w:rPr>
          <w:rStyle w:val="Strong"/>
          <w:rFonts w:ascii="Verdana" w:hAnsi="Verdana"/>
          <w:b w:val="0"/>
        </w:rPr>
        <w:t xml:space="preserve"> available for bio-solids application.</w:t>
      </w:r>
    </w:p>
    <w:p w14:paraId="1D209243" w14:textId="77777777" w:rsidR="00747BE7" w:rsidRPr="00F91E6C" w:rsidRDefault="00024A45" w:rsidP="008A2ED1">
      <w:pPr>
        <w:pStyle w:val="ListParagraph"/>
        <w:ind w:left="0"/>
        <w:rPr>
          <w:rStyle w:val="Strong"/>
          <w:rFonts w:ascii="Verdana" w:hAnsi="Verdana"/>
          <w:b w:val="0"/>
        </w:rPr>
      </w:pPr>
      <w:r w:rsidRPr="00F91E6C">
        <w:rPr>
          <w:rStyle w:val="Strong"/>
          <w:rFonts w:ascii="Verdana" w:hAnsi="Verdana"/>
          <w:b w:val="0"/>
        </w:rPr>
        <w:t xml:space="preserve">                   </w:t>
      </w:r>
      <w:r w:rsidR="00DE2503" w:rsidRPr="00F91E6C">
        <w:rPr>
          <w:rStyle w:val="Strong"/>
          <w:rFonts w:ascii="Verdana" w:hAnsi="Verdana"/>
          <w:b w:val="0"/>
        </w:rPr>
        <w:t xml:space="preserve">  </w:t>
      </w:r>
    </w:p>
    <w:p w14:paraId="2753042E" w14:textId="4AAE3D18" w:rsidR="0069298D" w:rsidRPr="00F91E6C" w:rsidRDefault="00E36916" w:rsidP="008A2ED1">
      <w:pPr>
        <w:pStyle w:val="ListParagraph"/>
        <w:ind w:left="0"/>
        <w:rPr>
          <w:rFonts w:ascii="Verdana" w:hAnsi="Verdana"/>
        </w:rPr>
      </w:pPr>
      <w:r w:rsidRPr="00F91E6C">
        <w:rPr>
          <w:rStyle w:val="Strong"/>
          <w:rFonts w:ascii="Verdana" w:hAnsi="Verdana"/>
          <w:b w:val="0"/>
        </w:rPr>
        <w:t>Table 16</w:t>
      </w:r>
      <w:r w:rsidR="002C2711" w:rsidRPr="00F91E6C">
        <w:rPr>
          <w:rStyle w:val="Strong"/>
          <w:rFonts w:ascii="Verdana" w:hAnsi="Verdana"/>
          <w:b w:val="0"/>
        </w:rPr>
        <w:t xml:space="preserve"> </w:t>
      </w:r>
      <w:r w:rsidR="002A271C" w:rsidRPr="000A70D4">
        <w:rPr>
          <w:rStyle w:val="Strong"/>
          <w:rFonts w:ascii="Verdana" w:hAnsi="Verdana"/>
          <w:u w:val="single"/>
        </w:rPr>
        <w:t>202</w:t>
      </w:r>
      <w:r w:rsidR="00BC0556" w:rsidRPr="000A70D4">
        <w:rPr>
          <w:rStyle w:val="Strong"/>
          <w:rFonts w:ascii="Verdana" w:hAnsi="Verdana"/>
          <w:u w:val="single"/>
        </w:rPr>
        <w:t>3</w:t>
      </w:r>
      <w:r w:rsidR="002A271C" w:rsidRPr="000A70D4">
        <w:rPr>
          <w:rStyle w:val="Strong"/>
          <w:rFonts w:ascii="Verdana" w:hAnsi="Verdana"/>
          <w:u w:val="single"/>
        </w:rPr>
        <w:t xml:space="preserve"> Bio-Solids Land Applied</w:t>
      </w:r>
      <w:r w:rsidR="00BC0556" w:rsidRPr="00F91E6C">
        <w:rPr>
          <w:rStyle w:val="Strong"/>
          <w:rFonts w:ascii="Verdana" w:hAnsi="Verdana"/>
          <w:b w:val="0"/>
          <w:color w:val="FF0000"/>
        </w:rPr>
        <w:fldChar w:fldCharType="begin"/>
      </w:r>
      <w:r w:rsidR="00BC0556" w:rsidRPr="002C2711">
        <w:rPr>
          <w:rStyle w:val="Strong"/>
          <w:b w:val="0"/>
          <w:color w:val="FF0000"/>
        </w:rPr>
        <w:instrText xml:space="preserve"> LINK </w:instrText>
      </w:r>
      <w:r w:rsidR="00826CDC">
        <w:rPr>
          <w:rStyle w:val="Strong"/>
          <w:b w:val="0"/>
          <w:color w:val="FF0000"/>
        </w:rPr>
        <w:instrText xml:space="preserve">Excel.Sheet.12 "https://corpowensound-my.sharepoint.com/personal/jfenton_owensound_ca/Documents/2023 Bio-solids Land Applied.xlsx" Sheet1!R1C1:R9C3 </w:instrText>
      </w:r>
      <w:r w:rsidR="00BC0556" w:rsidRPr="002C2711">
        <w:rPr>
          <w:rStyle w:val="Strong"/>
          <w:b w:val="0"/>
          <w:color w:val="FF0000"/>
        </w:rPr>
        <w:instrText xml:space="preserve">\a \f 4 \h </w:instrText>
      </w:r>
      <w:r w:rsidR="00BC0556" w:rsidRPr="00F91E6C">
        <w:rPr>
          <w:rStyle w:val="Strong"/>
          <w:rFonts w:ascii="Verdana" w:hAnsi="Verdana"/>
          <w:b w:val="0"/>
          <w:color w:val="FF0000"/>
        </w:rPr>
        <w:fldChar w:fldCharType="separate"/>
      </w:r>
      <w:bookmarkStart w:id="20" w:name="_1768648125"/>
      <w:bookmarkEnd w:id="20"/>
    </w:p>
    <w:tbl>
      <w:tblPr>
        <w:tblW w:w="9604" w:type="dxa"/>
        <w:tblLook w:val="04A0" w:firstRow="1" w:lastRow="0" w:firstColumn="1" w:lastColumn="0" w:noHBand="0" w:noVBand="1"/>
      </w:tblPr>
      <w:tblGrid>
        <w:gridCol w:w="1360"/>
        <w:gridCol w:w="5804"/>
        <w:gridCol w:w="2440"/>
      </w:tblGrid>
      <w:tr w:rsidR="0069298D" w:rsidRPr="0069298D" w14:paraId="3A0A1B90" w14:textId="77777777" w:rsidTr="0069298D">
        <w:trPr>
          <w:divId w:val="1343705564"/>
          <w:trHeight w:val="300"/>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5F3324" w14:textId="1FB2BEEB" w:rsidR="0069298D" w:rsidRPr="00F91E6C" w:rsidRDefault="0069298D" w:rsidP="0069298D">
            <w:pPr>
              <w:spacing w:after="0" w:line="240" w:lineRule="auto"/>
              <w:jc w:val="center"/>
              <w:rPr>
                <w:rFonts w:ascii="Verdana" w:eastAsia="Times New Roman" w:hAnsi="Verdana" w:cs="Calibri"/>
                <w:b/>
                <w:color w:val="000000"/>
              </w:rPr>
            </w:pPr>
            <w:r w:rsidRPr="00F91E6C">
              <w:rPr>
                <w:rFonts w:ascii="Verdana" w:eastAsia="Times New Roman" w:hAnsi="Verdana" w:cs="Calibri"/>
                <w:b/>
                <w:color w:val="000000"/>
              </w:rPr>
              <w:t>Date 2023</w:t>
            </w:r>
          </w:p>
        </w:tc>
        <w:tc>
          <w:tcPr>
            <w:tcW w:w="5804" w:type="dxa"/>
            <w:tcBorders>
              <w:top w:val="single" w:sz="4" w:space="0" w:color="auto"/>
              <w:left w:val="nil"/>
              <w:bottom w:val="single" w:sz="4" w:space="0" w:color="auto"/>
              <w:right w:val="single" w:sz="4" w:space="0" w:color="auto"/>
            </w:tcBorders>
            <w:shd w:val="clear" w:color="auto" w:fill="auto"/>
            <w:noWrap/>
            <w:vAlign w:val="bottom"/>
            <w:hideMark/>
          </w:tcPr>
          <w:p w14:paraId="3139F86C" w14:textId="77777777" w:rsidR="0069298D" w:rsidRPr="00F91E6C" w:rsidRDefault="0069298D" w:rsidP="0069298D">
            <w:pPr>
              <w:spacing w:after="0" w:line="240" w:lineRule="auto"/>
              <w:jc w:val="center"/>
              <w:rPr>
                <w:rFonts w:ascii="Verdana" w:eastAsia="Times New Roman" w:hAnsi="Verdana" w:cs="Calibri"/>
                <w:b/>
                <w:color w:val="000000"/>
              </w:rPr>
            </w:pPr>
            <w:r w:rsidRPr="00F91E6C">
              <w:rPr>
                <w:rFonts w:ascii="Verdana" w:eastAsia="Times New Roman" w:hAnsi="Verdana" w:cs="Calibri"/>
                <w:b/>
                <w:color w:val="000000"/>
              </w:rPr>
              <w:t>Receiver Location</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17FC02F4" w14:textId="77777777" w:rsidR="0069298D" w:rsidRPr="00F91E6C" w:rsidRDefault="0069298D" w:rsidP="0069298D">
            <w:pPr>
              <w:spacing w:after="0" w:line="240" w:lineRule="auto"/>
              <w:jc w:val="center"/>
              <w:rPr>
                <w:rFonts w:ascii="Verdana" w:eastAsia="Times New Roman" w:hAnsi="Verdana" w:cs="Calibri"/>
                <w:b/>
                <w:color w:val="000000"/>
              </w:rPr>
            </w:pPr>
            <w:r w:rsidRPr="00F91E6C">
              <w:rPr>
                <w:rFonts w:ascii="Verdana" w:eastAsia="Times New Roman" w:hAnsi="Verdana" w:cs="Calibri"/>
                <w:b/>
                <w:color w:val="000000"/>
              </w:rPr>
              <w:t>Volume Applied (m3)</w:t>
            </w:r>
          </w:p>
        </w:tc>
      </w:tr>
      <w:tr w:rsidR="0069298D" w:rsidRPr="0069298D" w14:paraId="57657734" w14:textId="77777777" w:rsidTr="0069298D">
        <w:trPr>
          <w:divId w:val="1343705564"/>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30D043BF" w14:textId="77777777" w:rsidR="0069298D" w:rsidRPr="00F91E6C" w:rsidRDefault="0069298D" w:rsidP="0069298D">
            <w:pPr>
              <w:spacing w:after="0" w:line="240" w:lineRule="auto"/>
              <w:jc w:val="center"/>
              <w:rPr>
                <w:rFonts w:ascii="Verdana" w:eastAsia="Times New Roman" w:hAnsi="Verdana" w:cs="Calibri"/>
                <w:color w:val="000000"/>
              </w:rPr>
            </w:pPr>
            <w:r w:rsidRPr="00F91E6C">
              <w:rPr>
                <w:rFonts w:ascii="Verdana" w:eastAsia="Times New Roman" w:hAnsi="Verdana" w:cs="Calibri"/>
                <w:color w:val="000000"/>
              </w:rPr>
              <w:t>Apr 28-May 11</w:t>
            </w:r>
          </w:p>
        </w:tc>
        <w:tc>
          <w:tcPr>
            <w:tcW w:w="5804" w:type="dxa"/>
            <w:tcBorders>
              <w:top w:val="nil"/>
              <w:left w:val="nil"/>
              <w:bottom w:val="single" w:sz="4" w:space="0" w:color="auto"/>
              <w:right w:val="single" w:sz="4" w:space="0" w:color="auto"/>
            </w:tcBorders>
            <w:shd w:val="clear" w:color="auto" w:fill="auto"/>
            <w:noWrap/>
            <w:vAlign w:val="bottom"/>
            <w:hideMark/>
          </w:tcPr>
          <w:p w14:paraId="40C3C776" w14:textId="77777777" w:rsidR="0069298D" w:rsidRPr="00F91E6C" w:rsidRDefault="0069298D" w:rsidP="0069298D">
            <w:pPr>
              <w:spacing w:after="0" w:line="240" w:lineRule="auto"/>
              <w:jc w:val="center"/>
              <w:rPr>
                <w:rFonts w:ascii="Verdana" w:eastAsia="Times New Roman" w:hAnsi="Verdana" w:cs="Calibri"/>
                <w:color w:val="000000"/>
              </w:rPr>
            </w:pPr>
            <w:r w:rsidRPr="00F91E6C">
              <w:rPr>
                <w:rFonts w:ascii="Verdana" w:eastAsia="Times New Roman" w:hAnsi="Verdana" w:cs="Calibri"/>
                <w:color w:val="000000"/>
              </w:rPr>
              <w:t>Don Houston- Davidson &amp; Northeast Home Farms NASM #24493</w:t>
            </w:r>
          </w:p>
        </w:tc>
        <w:tc>
          <w:tcPr>
            <w:tcW w:w="2440" w:type="dxa"/>
            <w:tcBorders>
              <w:top w:val="nil"/>
              <w:left w:val="nil"/>
              <w:bottom w:val="single" w:sz="4" w:space="0" w:color="auto"/>
              <w:right w:val="single" w:sz="4" w:space="0" w:color="auto"/>
            </w:tcBorders>
            <w:shd w:val="clear" w:color="auto" w:fill="auto"/>
            <w:noWrap/>
            <w:vAlign w:val="bottom"/>
            <w:hideMark/>
          </w:tcPr>
          <w:p w14:paraId="31C7C1E0" w14:textId="77777777" w:rsidR="0069298D" w:rsidRPr="00F91E6C" w:rsidRDefault="0069298D" w:rsidP="0069298D">
            <w:pPr>
              <w:spacing w:after="0" w:line="240" w:lineRule="auto"/>
              <w:jc w:val="center"/>
              <w:rPr>
                <w:rFonts w:ascii="Verdana" w:eastAsia="Times New Roman" w:hAnsi="Verdana" w:cs="Calibri"/>
                <w:color w:val="000000"/>
              </w:rPr>
            </w:pPr>
            <w:r w:rsidRPr="00F91E6C">
              <w:rPr>
                <w:rFonts w:ascii="Verdana" w:eastAsia="Times New Roman" w:hAnsi="Verdana" w:cs="Calibri"/>
                <w:color w:val="000000"/>
              </w:rPr>
              <w:t>4082.05</w:t>
            </w:r>
          </w:p>
        </w:tc>
      </w:tr>
      <w:tr w:rsidR="0069298D" w:rsidRPr="0069298D" w14:paraId="3DC7ABD7" w14:textId="77777777" w:rsidTr="0069298D">
        <w:trPr>
          <w:divId w:val="1343705564"/>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6A9AF502" w14:textId="77777777" w:rsidR="0069298D" w:rsidRPr="00F91E6C" w:rsidRDefault="0069298D" w:rsidP="0069298D">
            <w:pPr>
              <w:spacing w:after="0" w:line="240" w:lineRule="auto"/>
              <w:jc w:val="center"/>
              <w:rPr>
                <w:rFonts w:ascii="Verdana" w:eastAsia="Times New Roman" w:hAnsi="Verdana" w:cs="Calibri"/>
                <w:color w:val="000000"/>
              </w:rPr>
            </w:pPr>
            <w:r w:rsidRPr="00F91E6C">
              <w:rPr>
                <w:rFonts w:ascii="Verdana" w:eastAsia="Times New Roman" w:hAnsi="Verdana" w:cs="Calibri"/>
                <w:color w:val="000000"/>
              </w:rPr>
              <w:t>May 12-13</w:t>
            </w:r>
          </w:p>
        </w:tc>
        <w:tc>
          <w:tcPr>
            <w:tcW w:w="5804" w:type="dxa"/>
            <w:tcBorders>
              <w:top w:val="nil"/>
              <w:left w:val="nil"/>
              <w:bottom w:val="single" w:sz="4" w:space="0" w:color="auto"/>
              <w:right w:val="single" w:sz="4" w:space="0" w:color="auto"/>
            </w:tcBorders>
            <w:shd w:val="clear" w:color="auto" w:fill="auto"/>
            <w:noWrap/>
            <w:vAlign w:val="bottom"/>
            <w:hideMark/>
          </w:tcPr>
          <w:p w14:paraId="55B635E0" w14:textId="77777777" w:rsidR="0069298D" w:rsidRPr="00F91E6C" w:rsidRDefault="0069298D" w:rsidP="0069298D">
            <w:pPr>
              <w:spacing w:after="0" w:line="240" w:lineRule="auto"/>
              <w:jc w:val="center"/>
              <w:rPr>
                <w:rFonts w:ascii="Verdana" w:eastAsia="Times New Roman" w:hAnsi="Verdana" w:cs="Calibri"/>
                <w:color w:val="000000"/>
              </w:rPr>
            </w:pPr>
            <w:r w:rsidRPr="00F91E6C">
              <w:rPr>
                <w:rFonts w:ascii="Verdana" w:eastAsia="Times New Roman" w:hAnsi="Verdana" w:cs="Calibri"/>
                <w:color w:val="000000"/>
              </w:rPr>
              <w:t>Unruh Home Farm NASM #60027</w:t>
            </w:r>
          </w:p>
        </w:tc>
        <w:tc>
          <w:tcPr>
            <w:tcW w:w="2440" w:type="dxa"/>
            <w:tcBorders>
              <w:top w:val="nil"/>
              <w:left w:val="nil"/>
              <w:bottom w:val="single" w:sz="4" w:space="0" w:color="auto"/>
              <w:right w:val="single" w:sz="4" w:space="0" w:color="auto"/>
            </w:tcBorders>
            <w:shd w:val="clear" w:color="auto" w:fill="auto"/>
            <w:noWrap/>
            <w:vAlign w:val="bottom"/>
            <w:hideMark/>
          </w:tcPr>
          <w:p w14:paraId="4A3DBEA5" w14:textId="77777777" w:rsidR="0069298D" w:rsidRPr="00F91E6C" w:rsidRDefault="0069298D" w:rsidP="0069298D">
            <w:pPr>
              <w:spacing w:after="0" w:line="240" w:lineRule="auto"/>
              <w:jc w:val="center"/>
              <w:rPr>
                <w:rFonts w:ascii="Verdana" w:eastAsia="Times New Roman" w:hAnsi="Verdana" w:cs="Calibri"/>
                <w:color w:val="000000"/>
              </w:rPr>
            </w:pPr>
            <w:r w:rsidRPr="00F91E6C">
              <w:rPr>
                <w:rFonts w:ascii="Verdana" w:eastAsia="Times New Roman" w:hAnsi="Verdana" w:cs="Calibri"/>
                <w:color w:val="000000"/>
              </w:rPr>
              <w:t>1521.33</w:t>
            </w:r>
          </w:p>
        </w:tc>
      </w:tr>
      <w:tr w:rsidR="0069298D" w:rsidRPr="0069298D" w14:paraId="799312E7" w14:textId="77777777" w:rsidTr="0069298D">
        <w:trPr>
          <w:divId w:val="1343705564"/>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30182029" w14:textId="77777777" w:rsidR="0069298D" w:rsidRPr="00F91E6C" w:rsidRDefault="0069298D" w:rsidP="0069298D">
            <w:pPr>
              <w:spacing w:after="0" w:line="240" w:lineRule="auto"/>
              <w:jc w:val="center"/>
              <w:rPr>
                <w:rFonts w:ascii="Verdana" w:eastAsia="Times New Roman" w:hAnsi="Verdana" w:cs="Calibri"/>
                <w:color w:val="000000"/>
              </w:rPr>
            </w:pPr>
            <w:r w:rsidRPr="00F91E6C">
              <w:rPr>
                <w:rFonts w:ascii="Verdana" w:eastAsia="Times New Roman" w:hAnsi="Verdana" w:cs="Calibri"/>
                <w:color w:val="000000"/>
              </w:rPr>
              <w:t>Jul 5th</w:t>
            </w:r>
          </w:p>
        </w:tc>
        <w:tc>
          <w:tcPr>
            <w:tcW w:w="5804" w:type="dxa"/>
            <w:tcBorders>
              <w:top w:val="nil"/>
              <w:left w:val="nil"/>
              <w:bottom w:val="single" w:sz="4" w:space="0" w:color="auto"/>
              <w:right w:val="single" w:sz="4" w:space="0" w:color="auto"/>
            </w:tcBorders>
            <w:shd w:val="clear" w:color="auto" w:fill="auto"/>
            <w:noWrap/>
            <w:vAlign w:val="bottom"/>
            <w:hideMark/>
          </w:tcPr>
          <w:p w14:paraId="2896A28F" w14:textId="77777777" w:rsidR="0069298D" w:rsidRPr="00F91E6C" w:rsidRDefault="0069298D" w:rsidP="0069298D">
            <w:pPr>
              <w:spacing w:after="0" w:line="240" w:lineRule="auto"/>
              <w:jc w:val="center"/>
              <w:rPr>
                <w:rFonts w:ascii="Verdana" w:eastAsia="Times New Roman" w:hAnsi="Verdana" w:cs="Calibri"/>
                <w:color w:val="000000"/>
              </w:rPr>
            </w:pPr>
            <w:r w:rsidRPr="00F91E6C">
              <w:rPr>
                <w:rFonts w:ascii="Verdana" w:eastAsia="Times New Roman" w:hAnsi="Verdana" w:cs="Calibri"/>
                <w:color w:val="000000"/>
              </w:rPr>
              <w:t>James Watson NASM #24348</w:t>
            </w:r>
          </w:p>
        </w:tc>
        <w:tc>
          <w:tcPr>
            <w:tcW w:w="2440" w:type="dxa"/>
            <w:tcBorders>
              <w:top w:val="nil"/>
              <w:left w:val="nil"/>
              <w:bottom w:val="single" w:sz="4" w:space="0" w:color="auto"/>
              <w:right w:val="single" w:sz="4" w:space="0" w:color="auto"/>
            </w:tcBorders>
            <w:shd w:val="clear" w:color="auto" w:fill="auto"/>
            <w:noWrap/>
            <w:vAlign w:val="bottom"/>
            <w:hideMark/>
          </w:tcPr>
          <w:p w14:paraId="35E6FD60" w14:textId="77777777" w:rsidR="0069298D" w:rsidRPr="00F91E6C" w:rsidRDefault="0069298D" w:rsidP="0069298D">
            <w:pPr>
              <w:spacing w:after="0" w:line="240" w:lineRule="auto"/>
              <w:jc w:val="center"/>
              <w:rPr>
                <w:rFonts w:ascii="Verdana" w:eastAsia="Times New Roman" w:hAnsi="Verdana" w:cs="Calibri"/>
                <w:color w:val="000000"/>
              </w:rPr>
            </w:pPr>
            <w:r w:rsidRPr="00F91E6C">
              <w:rPr>
                <w:rFonts w:ascii="Verdana" w:eastAsia="Times New Roman" w:hAnsi="Verdana" w:cs="Calibri"/>
                <w:color w:val="000000"/>
              </w:rPr>
              <w:t>1022.26</w:t>
            </w:r>
          </w:p>
        </w:tc>
      </w:tr>
      <w:tr w:rsidR="0069298D" w:rsidRPr="0069298D" w14:paraId="3E95FA60" w14:textId="77777777" w:rsidTr="0069298D">
        <w:trPr>
          <w:divId w:val="1343705564"/>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1A492F9E" w14:textId="77777777" w:rsidR="0069298D" w:rsidRPr="00F91E6C" w:rsidRDefault="0069298D" w:rsidP="0069298D">
            <w:pPr>
              <w:spacing w:after="0" w:line="240" w:lineRule="auto"/>
              <w:jc w:val="center"/>
              <w:rPr>
                <w:rFonts w:ascii="Verdana" w:eastAsia="Times New Roman" w:hAnsi="Verdana" w:cs="Calibri"/>
                <w:color w:val="000000"/>
              </w:rPr>
            </w:pPr>
            <w:r w:rsidRPr="00F91E6C">
              <w:rPr>
                <w:rFonts w:ascii="Verdana" w:eastAsia="Times New Roman" w:hAnsi="Verdana" w:cs="Calibri"/>
                <w:color w:val="000000"/>
              </w:rPr>
              <w:t>Jul 5-7</w:t>
            </w:r>
          </w:p>
        </w:tc>
        <w:tc>
          <w:tcPr>
            <w:tcW w:w="5804" w:type="dxa"/>
            <w:tcBorders>
              <w:top w:val="nil"/>
              <w:left w:val="nil"/>
              <w:bottom w:val="single" w:sz="4" w:space="0" w:color="auto"/>
              <w:right w:val="single" w:sz="4" w:space="0" w:color="auto"/>
            </w:tcBorders>
            <w:shd w:val="clear" w:color="auto" w:fill="auto"/>
            <w:noWrap/>
            <w:vAlign w:val="bottom"/>
            <w:hideMark/>
          </w:tcPr>
          <w:p w14:paraId="04B47214" w14:textId="77777777" w:rsidR="0069298D" w:rsidRPr="00F91E6C" w:rsidRDefault="0069298D" w:rsidP="0069298D">
            <w:pPr>
              <w:spacing w:after="0" w:line="240" w:lineRule="auto"/>
              <w:jc w:val="center"/>
              <w:rPr>
                <w:rFonts w:ascii="Verdana" w:eastAsia="Times New Roman" w:hAnsi="Verdana" w:cs="Calibri"/>
                <w:color w:val="000000"/>
              </w:rPr>
            </w:pPr>
            <w:r w:rsidRPr="00F91E6C">
              <w:rPr>
                <w:rFonts w:ascii="Verdana" w:eastAsia="Times New Roman" w:hAnsi="Verdana" w:cs="Calibri"/>
                <w:color w:val="000000"/>
              </w:rPr>
              <w:t>Jeremy McCoubrey NASM #24492</w:t>
            </w:r>
          </w:p>
        </w:tc>
        <w:tc>
          <w:tcPr>
            <w:tcW w:w="2440" w:type="dxa"/>
            <w:tcBorders>
              <w:top w:val="nil"/>
              <w:left w:val="nil"/>
              <w:bottom w:val="single" w:sz="4" w:space="0" w:color="auto"/>
              <w:right w:val="single" w:sz="4" w:space="0" w:color="auto"/>
            </w:tcBorders>
            <w:shd w:val="clear" w:color="auto" w:fill="auto"/>
            <w:noWrap/>
            <w:vAlign w:val="bottom"/>
            <w:hideMark/>
          </w:tcPr>
          <w:p w14:paraId="19892D27" w14:textId="77777777" w:rsidR="0069298D" w:rsidRPr="00F91E6C" w:rsidRDefault="0069298D" w:rsidP="0069298D">
            <w:pPr>
              <w:spacing w:after="0" w:line="240" w:lineRule="auto"/>
              <w:jc w:val="center"/>
              <w:rPr>
                <w:rFonts w:ascii="Verdana" w:eastAsia="Times New Roman" w:hAnsi="Verdana" w:cs="Calibri"/>
                <w:color w:val="000000"/>
              </w:rPr>
            </w:pPr>
            <w:r w:rsidRPr="00F91E6C">
              <w:rPr>
                <w:rFonts w:ascii="Verdana" w:eastAsia="Times New Roman" w:hAnsi="Verdana" w:cs="Calibri"/>
                <w:color w:val="000000"/>
              </w:rPr>
              <w:t>889.49</w:t>
            </w:r>
          </w:p>
        </w:tc>
      </w:tr>
      <w:tr w:rsidR="0069298D" w:rsidRPr="0069298D" w14:paraId="69065569" w14:textId="77777777" w:rsidTr="0069298D">
        <w:trPr>
          <w:divId w:val="1343705564"/>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1AB2FA1D" w14:textId="77777777" w:rsidR="0069298D" w:rsidRPr="00F91E6C" w:rsidRDefault="0069298D" w:rsidP="0069298D">
            <w:pPr>
              <w:spacing w:after="0" w:line="240" w:lineRule="auto"/>
              <w:jc w:val="center"/>
              <w:rPr>
                <w:rFonts w:ascii="Verdana" w:eastAsia="Times New Roman" w:hAnsi="Verdana" w:cs="Calibri"/>
                <w:color w:val="000000"/>
              </w:rPr>
            </w:pPr>
            <w:r w:rsidRPr="00F91E6C">
              <w:rPr>
                <w:rFonts w:ascii="Verdana" w:eastAsia="Times New Roman" w:hAnsi="Verdana" w:cs="Calibri"/>
                <w:color w:val="000000"/>
              </w:rPr>
              <w:t>Oct 3-19</w:t>
            </w:r>
          </w:p>
        </w:tc>
        <w:tc>
          <w:tcPr>
            <w:tcW w:w="5804" w:type="dxa"/>
            <w:tcBorders>
              <w:top w:val="nil"/>
              <w:left w:val="nil"/>
              <w:bottom w:val="single" w:sz="4" w:space="0" w:color="auto"/>
              <w:right w:val="single" w:sz="4" w:space="0" w:color="auto"/>
            </w:tcBorders>
            <w:shd w:val="clear" w:color="auto" w:fill="auto"/>
            <w:noWrap/>
            <w:vAlign w:val="bottom"/>
            <w:hideMark/>
          </w:tcPr>
          <w:p w14:paraId="5F31D7B7" w14:textId="77777777" w:rsidR="0069298D" w:rsidRPr="00F91E6C" w:rsidRDefault="0069298D" w:rsidP="0069298D">
            <w:pPr>
              <w:spacing w:after="0" w:line="240" w:lineRule="auto"/>
              <w:jc w:val="center"/>
              <w:rPr>
                <w:rFonts w:ascii="Verdana" w:eastAsia="Times New Roman" w:hAnsi="Verdana" w:cs="Calibri"/>
                <w:color w:val="000000"/>
              </w:rPr>
            </w:pPr>
            <w:r w:rsidRPr="00F91E6C">
              <w:rPr>
                <w:rFonts w:ascii="Verdana" w:eastAsia="Times New Roman" w:hAnsi="Verdana" w:cs="Calibri"/>
                <w:color w:val="000000"/>
              </w:rPr>
              <w:t>Curry Kilsyth Farm NASM #23957</w:t>
            </w:r>
          </w:p>
        </w:tc>
        <w:tc>
          <w:tcPr>
            <w:tcW w:w="2440" w:type="dxa"/>
            <w:tcBorders>
              <w:top w:val="nil"/>
              <w:left w:val="nil"/>
              <w:bottom w:val="single" w:sz="4" w:space="0" w:color="auto"/>
              <w:right w:val="single" w:sz="4" w:space="0" w:color="auto"/>
            </w:tcBorders>
            <w:shd w:val="clear" w:color="auto" w:fill="auto"/>
            <w:noWrap/>
            <w:vAlign w:val="bottom"/>
            <w:hideMark/>
          </w:tcPr>
          <w:p w14:paraId="162D75A1" w14:textId="77777777" w:rsidR="0069298D" w:rsidRPr="00F91E6C" w:rsidRDefault="0069298D" w:rsidP="0069298D">
            <w:pPr>
              <w:spacing w:after="0" w:line="240" w:lineRule="auto"/>
              <w:jc w:val="center"/>
              <w:rPr>
                <w:rFonts w:ascii="Verdana" w:eastAsia="Times New Roman" w:hAnsi="Verdana" w:cs="Calibri"/>
                <w:color w:val="000000"/>
              </w:rPr>
            </w:pPr>
            <w:r w:rsidRPr="00F91E6C">
              <w:rPr>
                <w:rFonts w:ascii="Verdana" w:eastAsia="Times New Roman" w:hAnsi="Verdana" w:cs="Calibri"/>
                <w:color w:val="000000"/>
              </w:rPr>
              <w:t>3795.55</w:t>
            </w:r>
          </w:p>
        </w:tc>
      </w:tr>
      <w:tr w:rsidR="0069298D" w:rsidRPr="0069298D" w14:paraId="54D41990" w14:textId="77777777" w:rsidTr="0069298D">
        <w:trPr>
          <w:divId w:val="1343705564"/>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330798A1" w14:textId="77777777" w:rsidR="0069298D" w:rsidRPr="00F91E6C" w:rsidRDefault="0069298D" w:rsidP="0069298D">
            <w:pPr>
              <w:spacing w:after="0" w:line="240" w:lineRule="auto"/>
              <w:jc w:val="center"/>
              <w:rPr>
                <w:rFonts w:ascii="Verdana" w:eastAsia="Times New Roman" w:hAnsi="Verdana" w:cs="Calibri"/>
                <w:color w:val="000000"/>
              </w:rPr>
            </w:pPr>
            <w:r w:rsidRPr="00F91E6C">
              <w:rPr>
                <w:rFonts w:ascii="Verdana" w:eastAsia="Times New Roman" w:hAnsi="Verdana" w:cs="Calibri"/>
                <w:color w:val="000000"/>
              </w:rPr>
              <w:t>Oct 20-23</w:t>
            </w:r>
          </w:p>
        </w:tc>
        <w:tc>
          <w:tcPr>
            <w:tcW w:w="5804" w:type="dxa"/>
            <w:tcBorders>
              <w:top w:val="nil"/>
              <w:left w:val="nil"/>
              <w:bottom w:val="single" w:sz="4" w:space="0" w:color="auto"/>
              <w:right w:val="single" w:sz="4" w:space="0" w:color="auto"/>
            </w:tcBorders>
            <w:shd w:val="clear" w:color="auto" w:fill="auto"/>
            <w:noWrap/>
            <w:vAlign w:val="bottom"/>
            <w:hideMark/>
          </w:tcPr>
          <w:p w14:paraId="45771927" w14:textId="77777777" w:rsidR="0069298D" w:rsidRPr="00F91E6C" w:rsidRDefault="0069298D" w:rsidP="0069298D">
            <w:pPr>
              <w:spacing w:after="0" w:line="240" w:lineRule="auto"/>
              <w:jc w:val="center"/>
              <w:rPr>
                <w:rFonts w:ascii="Verdana" w:eastAsia="Times New Roman" w:hAnsi="Verdana" w:cs="Calibri"/>
                <w:color w:val="000000"/>
              </w:rPr>
            </w:pPr>
            <w:r w:rsidRPr="00F91E6C">
              <w:rPr>
                <w:rFonts w:ascii="Verdana" w:eastAsia="Times New Roman" w:hAnsi="Verdana" w:cs="Calibri"/>
                <w:color w:val="000000"/>
              </w:rPr>
              <w:t>Curry McConnell Farm NASM #23957</w:t>
            </w:r>
          </w:p>
        </w:tc>
        <w:tc>
          <w:tcPr>
            <w:tcW w:w="2440" w:type="dxa"/>
            <w:tcBorders>
              <w:top w:val="nil"/>
              <w:left w:val="nil"/>
              <w:bottom w:val="single" w:sz="4" w:space="0" w:color="auto"/>
              <w:right w:val="single" w:sz="4" w:space="0" w:color="auto"/>
            </w:tcBorders>
            <w:shd w:val="clear" w:color="auto" w:fill="auto"/>
            <w:noWrap/>
            <w:vAlign w:val="bottom"/>
            <w:hideMark/>
          </w:tcPr>
          <w:p w14:paraId="050CBDA5" w14:textId="77777777" w:rsidR="0069298D" w:rsidRPr="00F91E6C" w:rsidRDefault="0069298D" w:rsidP="0069298D">
            <w:pPr>
              <w:spacing w:after="0" w:line="240" w:lineRule="auto"/>
              <w:jc w:val="center"/>
              <w:rPr>
                <w:rFonts w:ascii="Verdana" w:eastAsia="Times New Roman" w:hAnsi="Verdana" w:cs="Calibri"/>
                <w:color w:val="000000"/>
              </w:rPr>
            </w:pPr>
            <w:r w:rsidRPr="00F91E6C">
              <w:rPr>
                <w:rFonts w:ascii="Verdana" w:eastAsia="Times New Roman" w:hAnsi="Verdana" w:cs="Calibri"/>
                <w:color w:val="000000"/>
              </w:rPr>
              <w:t>637.6</w:t>
            </w:r>
          </w:p>
        </w:tc>
      </w:tr>
      <w:tr w:rsidR="0069298D" w:rsidRPr="0069298D" w14:paraId="57C2FEB3" w14:textId="77777777" w:rsidTr="0069298D">
        <w:trPr>
          <w:divId w:val="1343705564"/>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67E5931C" w14:textId="77777777" w:rsidR="0069298D" w:rsidRPr="00F91E6C" w:rsidRDefault="0069298D" w:rsidP="0069298D">
            <w:pPr>
              <w:spacing w:after="0" w:line="240" w:lineRule="auto"/>
              <w:jc w:val="center"/>
              <w:rPr>
                <w:rFonts w:ascii="Verdana" w:eastAsia="Times New Roman" w:hAnsi="Verdana" w:cs="Calibri"/>
                <w:color w:val="000000"/>
              </w:rPr>
            </w:pPr>
            <w:r w:rsidRPr="00F91E6C">
              <w:rPr>
                <w:rFonts w:ascii="Verdana" w:eastAsia="Times New Roman" w:hAnsi="Verdana" w:cs="Calibri"/>
                <w:color w:val="000000"/>
              </w:rPr>
              <w:t>Nov 20th</w:t>
            </w:r>
          </w:p>
        </w:tc>
        <w:tc>
          <w:tcPr>
            <w:tcW w:w="5804" w:type="dxa"/>
            <w:tcBorders>
              <w:top w:val="nil"/>
              <w:left w:val="nil"/>
              <w:bottom w:val="single" w:sz="4" w:space="0" w:color="auto"/>
              <w:right w:val="single" w:sz="4" w:space="0" w:color="auto"/>
            </w:tcBorders>
            <w:shd w:val="clear" w:color="auto" w:fill="auto"/>
            <w:noWrap/>
            <w:vAlign w:val="bottom"/>
            <w:hideMark/>
          </w:tcPr>
          <w:p w14:paraId="6D49854A" w14:textId="77777777" w:rsidR="0069298D" w:rsidRPr="00F91E6C" w:rsidRDefault="0069298D" w:rsidP="0069298D">
            <w:pPr>
              <w:spacing w:after="0" w:line="240" w:lineRule="auto"/>
              <w:jc w:val="center"/>
              <w:rPr>
                <w:rFonts w:ascii="Verdana" w:eastAsia="Times New Roman" w:hAnsi="Verdana" w:cs="Calibri"/>
                <w:color w:val="000000"/>
              </w:rPr>
            </w:pPr>
            <w:r w:rsidRPr="00F91E6C">
              <w:rPr>
                <w:rFonts w:ascii="Verdana" w:eastAsia="Times New Roman" w:hAnsi="Verdana" w:cs="Calibri"/>
                <w:color w:val="000000"/>
              </w:rPr>
              <w:t>Curry McConnell Farm NASM #24494</w:t>
            </w:r>
          </w:p>
        </w:tc>
        <w:tc>
          <w:tcPr>
            <w:tcW w:w="2440" w:type="dxa"/>
            <w:tcBorders>
              <w:top w:val="nil"/>
              <w:left w:val="nil"/>
              <w:bottom w:val="single" w:sz="4" w:space="0" w:color="auto"/>
              <w:right w:val="single" w:sz="4" w:space="0" w:color="auto"/>
            </w:tcBorders>
            <w:shd w:val="clear" w:color="auto" w:fill="auto"/>
            <w:noWrap/>
            <w:vAlign w:val="bottom"/>
            <w:hideMark/>
          </w:tcPr>
          <w:p w14:paraId="388B6C35" w14:textId="77777777" w:rsidR="0069298D" w:rsidRPr="00F91E6C" w:rsidRDefault="0069298D" w:rsidP="0069298D">
            <w:pPr>
              <w:spacing w:after="0" w:line="240" w:lineRule="auto"/>
              <w:jc w:val="center"/>
              <w:rPr>
                <w:rFonts w:ascii="Verdana" w:eastAsia="Times New Roman" w:hAnsi="Verdana" w:cs="Calibri"/>
                <w:color w:val="000000"/>
              </w:rPr>
            </w:pPr>
            <w:r w:rsidRPr="00F91E6C">
              <w:rPr>
                <w:rFonts w:ascii="Verdana" w:eastAsia="Times New Roman" w:hAnsi="Verdana" w:cs="Calibri"/>
                <w:color w:val="000000"/>
              </w:rPr>
              <w:t>920.09</w:t>
            </w:r>
          </w:p>
        </w:tc>
      </w:tr>
      <w:tr w:rsidR="0069298D" w:rsidRPr="0069298D" w14:paraId="070C67D7" w14:textId="77777777" w:rsidTr="0069298D">
        <w:trPr>
          <w:divId w:val="1343705564"/>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6EB203DF" w14:textId="77777777" w:rsidR="0069298D" w:rsidRPr="00F91E6C" w:rsidRDefault="0069298D" w:rsidP="0069298D">
            <w:pPr>
              <w:spacing w:after="0" w:line="240" w:lineRule="auto"/>
              <w:jc w:val="center"/>
              <w:rPr>
                <w:rFonts w:ascii="Verdana" w:eastAsia="Times New Roman" w:hAnsi="Verdana" w:cs="Calibri"/>
                <w:color w:val="000000"/>
              </w:rPr>
            </w:pPr>
            <w:r w:rsidRPr="00F91E6C">
              <w:rPr>
                <w:rFonts w:ascii="Verdana" w:eastAsia="Times New Roman" w:hAnsi="Verdana" w:cs="Calibri"/>
                <w:color w:val="000000"/>
              </w:rPr>
              <w:t> </w:t>
            </w:r>
          </w:p>
        </w:tc>
        <w:tc>
          <w:tcPr>
            <w:tcW w:w="5804" w:type="dxa"/>
            <w:tcBorders>
              <w:top w:val="nil"/>
              <w:left w:val="nil"/>
              <w:bottom w:val="single" w:sz="4" w:space="0" w:color="auto"/>
              <w:right w:val="single" w:sz="4" w:space="0" w:color="auto"/>
            </w:tcBorders>
            <w:shd w:val="clear" w:color="auto" w:fill="auto"/>
            <w:noWrap/>
            <w:vAlign w:val="bottom"/>
            <w:hideMark/>
          </w:tcPr>
          <w:p w14:paraId="3E4B82F7" w14:textId="77777777" w:rsidR="0069298D" w:rsidRPr="00F91E6C" w:rsidRDefault="0069298D" w:rsidP="0069298D">
            <w:pPr>
              <w:spacing w:after="0" w:line="240" w:lineRule="auto"/>
              <w:jc w:val="center"/>
              <w:rPr>
                <w:rFonts w:ascii="Verdana" w:eastAsia="Times New Roman" w:hAnsi="Verdana" w:cs="Calibri"/>
                <w:b/>
                <w:color w:val="000000"/>
              </w:rPr>
            </w:pPr>
            <w:r w:rsidRPr="00F91E6C">
              <w:rPr>
                <w:rFonts w:ascii="Verdana" w:eastAsia="Times New Roman" w:hAnsi="Verdana" w:cs="Calibri"/>
                <w:b/>
                <w:color w:val="000000"/>
              </w:rPr>
              <w:t>Total Volume Applied</w:t>
            </w:r>
          </w:p>
        </w:tc>
        <w:tc>
          <w:tcPr>
            <w:tcW w:w="2440" w:type="dxa"/>
            <w:tcBorders>
              <w:top w:val="nil"/>
              <w:left w:val="nil"/>
              <w:bottom w:val="single" w:sz="4" w:space="0" w:color="auto"/>
              <w:right w:val="single" w:sz="4" w:space="0" w:color="auto"/>
            </w:tcBorders>
            <w:shd w:val="clear" w:color="auto" w:fill="auto"/>
            <w:noWrap/>
            <w:vAlign w:val="bottom"/>
            <w:hideMark/>
          </w:tcPr>
          <w:p w14:paraId="71EC086E" w14:textId="77777777" w:rsidR="0069298D" w:rsidRPr="00F91E6C" w:rsidRDefault="0069298D" w:rsidP="0069298D">
            <w:pPr>
              <w:spacing w:after="0" w:line="240" w:lineRule="auto"/>
              <w:jc w:val="center"/>
              <w:rPr>
                <w:rFonts w:ascii="Verdana" w:eastAsia="Times New Roman" w:hAnsi="Verdana" w:cs="Calibri"/>
                <w:b/>
                <w:color w:val="000000"/>
              </w:rPr>
            </w:pPr>
            <w:r w:rsidRPr="00F91E6C">
              <w:rPr>
                <w:rFonts w:ascii="Verdana" w:eastAsia="Times New Roman" w:hAnsi="Verdana" w:cs="Calibri"/>
                <w:b/>
                <w:color w:val="000000"/>
              </w:rPr>
              <w:t>12868.37</w:t>
            </w:r>
          </w:p>
        </w:tc>
      </w:tr>
    </w:tbl>
    <w:p w14:paraId="396D7571" w14:textId="453BE8CB" w:rsidR="007F6C2F" w:rsidRPr="00F91E6C" w:rsidRDefault="00BC0556" w:rsidP="008A2ED1">
      <w:pPr>
        <w:pStyle w:val="ListParagraph"/>
        <w:ind w:left="0"/>
        <w:jc w:val="center"/>
        <w:rPr>
          <w:rStyle w:val="Strong"/>
          <w:rFonts w:ascii="Verdana" w:hAnsi="Verdana"/>
          <w:b w:val="0"/>
        </w:rPr>
      </w:pPr>
      <w:r w:rsidRPr="00F91E6C">
        <w:rPr>
          <w:rStyle w:val="Strong"/>
          <w:rFonts w:ascii="Verdana" w:hAnsi="Verdana"/>
          <w:b w:val="0"/>
          <w:color w:val="FF0000"/>
        </w:rPr>
        <w:fldChar w:fldCharType="end"/>
      </w:r>
    </w:p>
    <w:p w14:paraId="7CB5FC1C" w14:textId="77A2B34D" w:rsidR="009C0764" w:rsidRDefault="001C2031" w:rsidP="0071177A">
      <w:pPr>
        <w:pStyle w:val="ListParagraph"/>
        <w:rPr>
          <w:rStyle w:val="Strong"/>
          <w:rFonts w:ascii="Verdana" w:hAnsi="Verdana"/>
          <w:b w:val="0"/>
        </w:rPr>
      </w:pPr>
      <w:r w:rsidRPr="00F91E6C">
        <w:rPr>
          <w:rStyle w:val="Strong"/>
          <w:rFonts w:ascii="Verdana" w:hAnsi="Verdana"/>
          <w:b w:val="0"/>
        </w:rPr>
        <w:t xml:space="preserve">The </w:t>
      </w:r>
      <w:r w:rsidR="00C96CC3" w:rsidRPr="00F91E6C">
        <w:rPr>
          <w:rStyle w:val="Strong"/>
          <w:rFonts w:ascii="Verdana" w:hAnsi="Verdana"/>
          <w:b w:val="0"/>
        </w:rPr>
        <w:t>202</w:t>
      </w:r>
      <w:r w:rsidR="008A54CB" w:rsidRPr="00F91E6C">
        <w:rPr>
          <w:rStyle w:val="Strong"/>
          <w:rFonts w:ascii="Verdana" w:hAnsi="Verdana"/>
          <w:b w:val="0"/>
        </w:rPr>
        <w:t>3</w:t>
      </w:r>
      <w:r w:rsidR="00C96CC3" w:rsidRPr="00F91E6C">
        <w:rPr>
          <w:rStyle w:val="Strong"/>
          <w:rFonts w:ascii="Verdana" w:hAnsi="Verdana"/>
          <w:b w:val="0"/>
        </w:rPr>
        <w:t xml:space="preserve"> </w:t>
      </w:r>
      <w:r w:rsidRPr="00F91E6C">
        <w:rPr>
          <w:rStyle w:val="Strong"/>
          <w:rFonts w:ascii="Verdana" w:hAnsi="Verdana"/>
          <w:b w:val="0"/>
        </w:rPr>
        <w:t>Bio-</w:t>
      </w:r>
      <w:r w:rsidR="007F7AA7" w:rsidRPr="00F91E6C">
        <w:rPr>
          <w:rStyle w:val="Strong"/>
          <w:rFonts w:ascii="Verdana" w:hAnsi="Verdana"/>
          <w:b w:val="0"/>
        </w:rPr>
        <w:t xml:space="preserve">solids production was </w:t>
      </w:r>
      <w:r w:rsidR="00C96CC3" w:rsidRPr="00F91E6C">
        <w:rPr>
          <w:rStyle w:val="Strong"/>
          <w:rFonts w:ascii="Verdana" w:hAnsi="Verdana"/>
          <w:b w:val="0"/>
        </w:rPr>
        <w:t xml:space="preserve">slightly </w:t>
      </w:r>
      <w:r w:rsidR="00495464" w:rsidRPr="00F91E6C">
        <w:rPr>
          <w:rStyle w:val="Strong"/>
          <w:rFonts w:ascii="Verdana" w:hAnsi="Verdana"/>
          <w:b w:val="0"/>
        </w:rPr>
        <w:t>more</w:t>
      </w:r>
      <w:r w:rsidR="00C96CC3" w:rsidRPr="00F91E6C">
        <w:rPr>
          <w:rStyle w:val="Strong"/>
          <w:rFonts w:ascii="Verdana" w:hAnsi="Verdana"/>
          <w:b w:val="0"/>
        </w:rPr>
        <w:t xml:space="preserve"> than</w:t>
      </w:r>
      <w:r w:rsidR="004311CE" w:rsidRPr="00F91E6C">
        <w:rPr>
          <w:rStyle w:val="Strong"/>
          <w:rFonts w:ascii="Verdana" w:hAnsi="Verdana"/>
          <w:b w:val="0"/>
        </w:rPr>
        <w:t xml:space="preserve"> the</w:t>
      </w:r>
      <w:r w:rsidR="00825EDB" w:rsidRPr="00F91E6C">
        <w:rPr>
          <w:rStyle w:val="Strong"/>
          <w:rFonts w:ascii="Verdana" w:hAnsi="Verdana"/>
          <w:b w:val="0"/>
        </w:rPr>
        <w:t xml:space="preserve"> </w:t>
      </w:r>
      <w:r w:rsidR="00A049FA" w:rsidRPr="00F91E6C">
        <w:rPr>
          <w:rStyle w:val="Strong"/>
          <w:rFonts w:ascii="Verdana" w:hAnsi="Verdana"/>
          <w:b w:val="0"/>
        </w:rPr>
        <w:t>20</w:t>
      </w:r>
      <w:r w:rsidR="00C52AD7" w:rsidRPr="00F91E6C">
        <w:rPr>
          <w:rStyle w:val="Strong"/>
          <w:rFonts w:ascii="Verdana" w:hAnsi="Verdana"/>
          <w:b w:val="0"/>
        </w:rPr>
        <w:t>2</w:t>
      </w:r>
      <w:r w:rsidR="00FF7D49" w:rsidRPr="00F91E6C">
        <w:rPr>
          <w:rStyle w:val="Strong"/>
          <w:rFonts w:ascii="Verdana" w:hAnsi="Verdana"/>
          <w:b w:val="0"/>
        </w:rPr>
        <w:t>2</w:t>
      </w:r>
      <w:r w:rsidR="00825EDB" w:rsidRPr="00F91E6C">
        <w:rPr>
          <w:rStyle w:val="Strong"/>
          <w:rFonts w:ascii="Verdana" w:hAnsi="Verdana"/>
          <w:b w:val="0"/>
        </w:rPr>
        <w:t xml:space="preserve"> volume</w:t>
      </w:r>
      <w:r w:rsidR="00D1755E" w:rsidRPr="00F91E6C">
        <w:rPr>
          <w:rStyle w:val="Strong"/>
          <w:rFonts w:ascii="Verdana" w:hAnsi="Verdana"/>
          <w:b w:val="0"/>
        </w:rPr>
        <w:t xml:space="preserve"> of</w:t>
      </w:r>
      <w:r w:rsidR="00AD6FDF" w:rsidRPr="00F91E6C">
        <w:rPr>
          <w:rStyle w:val="Strong"/>
          <w:rFonts w:ascii="Verdana" w:hAnsi="Verdana"/>
          <w:b w:val="0"/>
        </w:rPr>
        <w:t xml:space="preserve"> 1</w:t>
      </w:r>
      <w:r w:rsidR="00FF7D49" w:rsidRPr="00F91E6C">
        <w:rPr>
          <w:rStyle w:val="Strong"/>
          <w:rFonts w:ascii="Verdana" w:hAnsi="Verdana"/>
          <w:b w:val="0"/>
        </w:rPr>
        <w:t>2,542</w:t>
      </w:r>
      <w:r w:rsidR="00AD6FDF" w:rsidRPr="00F91E6C">
        <w:rPr>
          <w:rStyle w:val="Strong"/>
          <w:rFonts w:ascii="Verdana" w:hAnsi="Verdana"/>
          <w:b w:val="0"/>
        </w:rPr>
        <w:t>m</w:t>
      </w:r>
      <w:r w:rsidR="00AD6FDF" w:rsidRPr="00F91E6C">
        <w:rPr>
          <w:rStyle w:val="Strong"/>
          <w:rFonts w:ascii="Verdana" w:hAnsi="Verdana"/>
          <w:b w:val="0"/>
          <w:vertAlign w:val="superscript"/>
        </w:rPr>
        <w:t>3</w:t>
      </w:r>
      <w:r w:rsidR="00C03ABB" w:rsidRPr="00F91E6C">
        <w:rPr>
          <w:rStyle w:val="Strong"/>
          <w:rFonts w:ascii="Verdana" w:hAnsi="Verdana"/>
          <w:b w:val="0"/>
        </w:rPr>
        <w:t>.</w:t>
      </w:r>
    </w:p>
    <w:p w14:paraId="4D9DBFF9" w14:textId="77777777" w:rsidR="00262170" w:rsidRPr="00F91E6C" w:rsidRDefault="00262170" w:rsidP="00D4420F">
      <w:pPr>
        <w:pStyle w:val="ListParagraph"/>
        <w:rPr>
          <w:rStyle w:val="Strong"/>
          <w:rFonts w:ascii="Verdana" w:hAnsi="Verdana"/>
          <w:b w:val="0"/>
        </w:rPr>
      </w:pPr>
    </w:p>
    <w:p w14:paraId="4778DD6A" w14:textId="77777777" w:rsidR="00CC1256" w:rsidRPr="00D4420F" w:rsidRDefault="00CC1256" w:rsidP="008A2ED1">
      <w:pPr>
        <w:pStyle w:val="Heading1"/>
        <w:numPr>
          <w:ilvl w:val="0"/>
          <w:numId w:val="30"/>
        </w:numPr>
        <w:ind w:left="0" w:firstLine="0"/>
        <w:rPr>
          <w:rStyle w:val="Strong"/>
          <w:rFonts w:ascii="Verdana" w:hAnsi="Verdana"/>
          <w:b w:val="0"/>
          <w:sz w:val="28"/>
          <w:szCs w:val="28"/>
        </w:rPr>
      </w:pPr>
      <w:bookmarkStart w:id="21" w:name="_Toc156985284"/>
      <w:r w:rsidRPr="00D4420F">
        <w:rPr>
          <w:rStyle w:val="Strong"/>
          <w:rFonts w:ascii="Verdana" w:hAnsi="Verdana"/>
          <w:b w:val="0"/>
          <w:sz w:val="28"/>
          <w:szCs w:val="28"/>
        </w:rPr>
        <w:lastRenderedPageBreak/>
        <w:t>Leachate</w:t>
      </w:r>
      <w:bookmarkEnd w:id="21"/>
    </w:p>
    <w:p w14:paraId="724212DE" w14:textId="398772F9" w:rsidR="007106D4" w:rsidRPr="00F91E6C" w:rsidRDefault="0062078A" w:rsidP="00CC1256">
      <w:pPr>
        <w:pStyle w:val="ListParagraph"/>
        <w:rPr>
          <w:rStyle w:val="Strong"/>
          <w:rFonts w:ascii="Verdana" w:hAnsi="Verdana"/>
          <w:b w:val="0"/>
          <w:sz w:val="24"/>
          <w:szCs w:val="24"/>
        </w:rPr>
      </w:pPr>
      <w:r w:rsidRPr="00F91E6C">
        <w:rPr>
          <w:rStyle w:val="Strong"/>
          <w:rFonts w:ascii="Verdana" w:hAnsi="Verdana"/>
          <w:b w:val="0"/>
          <w:sz w:val="24"/>
          <w:szCs w:val="24"/>
        </w:rPr>
        <w:t xml:space="preserve">Leachate is the liquid that drains or 'leaches' from a landfill. </w:t>
      </w:r>
      <w:r w:rsidR="006549AB" w:rsidRPr="00F91E6C">
        <w:rPr>
          <w:rStyle w:val="Strong"/>
          <w:rFonts w:ascii="Verdana" w:hAnsi="Verdana"/>
          <w:b w:val="0"/>
          <w:sz w:val="24"/>
          <w:szCs w:val="24"/>
        </w:rPr>
        <w:t xml:space="preserve"> The main </w:t>
      </w:r>
      <w:r w:rsidR="000D51FB" w:rsidRPr="00F91E6C">
        <w:rPr>
          <w:rStyle w:val="Strong"/>
          <w:rFonts w:ascii="Verdana" w:hAnsi="Verdana"/>
          <w:b w:val="0"/>
          <w:sz w:val="24"/>
          <w:szCs w:val="24"/>
        </w:rPr>
        <w:t>leachate concern parameter</w:t>
      </w:r>
      <w:r w:rsidR="00CA14BD" w:rsidRPr="00F91E6C">
        <w:rPr>
          <w:rStyle w:val="Strong"/>
          <w:rFonts w:ascii="Verdana" w:hAnsi="Verdana"/>
          <w:b w:val="0"/>
          <w:sz w:val="24"/>
          <w:szCs w:val="24"/>
        </w:rPr>
        <w:t xml:space="preserve"> is</w:t>
      </w:r>
      <w:r w:rsidR="009A0510" w:rsidRPr="00F91E6C">
        <w:rPr>
          <w:rStyle w:val="Strong"/>
          <w:rFonts w:ascii="Verdana" w:hAnsi="Verdana"/>
          <w:b w:val="0"/>
          <w:sz w:val="24"/>
          <w:szCs w:val="24"/>
        </w:rPr>
        <w:t xml:space="preserve"> ammonia, which the earlier</w:t>
      </w:r>
      <w:r w:rsidR="006549AB" w:rsidRPr="00F91E6C">
        <w:rPr>
          <w:rStyle w:val="Strong"/>
          <w:rFonts w:ascii="Verdana" w:hAnsi="Verdana"/>
          <w:b w:val="0"/>
          <w:sz w:val="24"/>
          <w:szCs w:val="24"/>
        </w:rPr>
        <w:t xml:space="preserve"> P</w:t>
      </w:r>
      <w:r w:rsidR="009A0510" w:rsidRPr="00F91E6C">
        <w:rPr>
          <w:rStyle w:val="Strong"/>
          <w:rFonts w:ascii="Verdana" w:hAnsi="Verdana"/>
          <w:b w:val="0"/>
          <w:sz w:val="24"/>
          <w:szCs w:val="24"/>
        </w:rPr>
        <w:t>rimary Sewage Treatment plant could not</w:t>
      </w:r>
      <w:r w:rsidR="006549AB" w:rsidRPr="00F91E6C">
        <w:rPr>
          <w:rStyle w:val="Strong"/>
          <w:rFonts w:ascii="Verdana" w:hAnsi="Verdana"/>
          <w:b w:val="0"/>
          <w:sz w:val="24"/>
          <w:szCs w:val="24"/>
        </w:rPr>
        <w:t xml:space="preserve"> remove. </w:t>
      </w:r>
      <w:r w:rsidR="009A0510" w:rsidRPr="00F91E6C">
        <w:rPr>
          <w:rStyle w:val="Strong"/>
          <w:rFonts w:ascii="Verdana" w:hAnsi="Verdana"/>
          <w:b w:val="0"/>
          <w:sz w:val="24"/>
          <w:szCs w:val="24"/>
        </w:rPr>
        <w:t xml:space="preserve"> Previously, </w:t>
      </w:r>
      <w:r w:rsidRPr="00F91E6C">
        <w:rPr>
          <w:rStyle w:val="Strong"/>
          <w:rFonts w:ascii="Verdana" w:hAnsi="Verdana"/>
          <w:b w:val="0"/>
          <w:sz w:val="24"/>
          <w:szCs w:val="24"/>
        </w:rPr>
        <w:t>leachate from th</w:t>
      </w:r>
      <w:r w:rsidR="00E45179" w:rsidRPr="00F91E6C">
        <w:rPr>
          <w:rStyle w:val="Strong"/>
          <w:rFonts w:ascii="Verdana" w:hAnsi="Verdana"/>
          <w:b w:val="0"/>
          <w:sz w:val="24"/>
          <w:szCs w:val="24"/>
        </w:rPr>
        <w:t xml:space="preserve">e </w:t>
      </w:r>
      <w:proofErr w:type="spellStart"/>
      <w:r w:rsidR="00E45179" w:rsidRPr="00F91E6C">
        <w:rPr>
          <w:rStyle w:val="Strong"/>
          <w:rFonts w:ascii="Verdana" w:hAnsi="Verdana"/>
          <w:b w:val="0"/>
          <w:sz w:val="24"/>
          <w:szCs w:val="24"/>
        </w:rPr>
        <w:t>Genoe</w:t>
      </w:r>
      <w:proofErr w:type="spellEnd"/>
      <w:r w:rsidR="00E45179" w:rsidRPr="00F91E6C">
        <w:rPr>
          <w:rStyle w:val="Strong"/>
          <w:rFonts w:ascii="Verdana" w:hAnsi="Verdana"/>
          <w:b w:val="0"/>
          <w:sz w:val="24"/>
          <w:szCs w:val="24"/>
        </w:rPr>
        <w:t xml:space="preserve"> Landfill was </w:t>
      </w:r>
      <w:r w:rsidRPr="00F91E6C">
        <w:rPr>
          <w:rStyle w:val="Strong"/>
          <w:rFonts w:ascii="Verdana" w:hAnsi="Verdana"/>
          <w:b w:val="0"/>
          <w:sz w:val="24"/>
          <w:szCs w:val="24"/>
        </w:rPr>
        <w:t xml:space="preserve">trucked </w:t>
      </w:r>
      <w:r w:rsidR="00E45179" w:rsidRPr="00F91E6C">
        <w:rPr>
          <w:rStyle w:val="Strong"/>
          <w:rFonts w:ascii="Verdana" w:hAnsi="Verdana"/>
          <w:b w:val="0"/>
          <w:sz w:val="24"/>
          <w:szCs w:val="24"/>
        </w:rPr>
        <w:t>to other Wastewater Plants for treatment</w:t>
      </w:r>
      <w:r w:rsidRPr="00F91E6C">
        <w:rPr>
          <w:rStyle w:val="Strong"/>
          <w:rFonts w:ascii="Verdana" w:hAnsi="Verdana"/>
          <w:b w:val="0"/>
          <w:sz w:val="24"/>
          <w:szCs w:val="24"/>
        </w:rPr>
        <w:t>.  The</w:t>
      </w:r>
      <w:r w:rsidR="006549AB" w:rsidRPr="00F91E6C">
        <w:rPr>
          <w:rStyle w:val="Strong"/>
          <w:rFonts w:ascii="Verdana" w:hAnsi="Verdana"/>
          <w:b w:val="0"/>
          <w:sz w:val="24"/>
          <w:szCs w:val="24"/>
        </w:rPr>
        <w:t xml:space="preserve"> Secondary upgrade to the WWTP allows The City to accept this material with minimal </w:t>
      </w:r>
      <w:r w:rsidR="00E45179" w:rsidRPr="00F91E6C">
        <w:rPr>
          <w:rStyle w:val="Strong"/>
          <w:rFonts w:ascii="Verdana" w:hAnsi="Verdana"/>
          <w:b w:val="0"/>
          <w:sz w:val="24"/>
          <w:szCs w:val="24"/>
        </w:rPr>
        <w:t xml:space="preserve">to no </w:t>
      </w:r>
      <w:r w:rsidR="006549AB" w:rsidRPr="00F91E6C">
        <w:rPr>
          <w:rStyle w:val="Strong"/>
          <w:rFonts w:ascii="Verdana" w:hAnsi="Verdana"/>
          <w:b w:val="0"/>
          <w:sz w:val="24"/>
          <w:szCs w:val="24"/>
        </w:rPr>
        <w:t xml:space="preserve">impact </w:t>
      </w:r>
      <w:r w:rsidR="00E45179" w:rsidRPr="00F91E6C">
        <w:rPr>
          <w:rStyle w:val="Strong"/>
          <w:rFonts w:ascii="Verdana" w:hAnsi="Verdana"/>
          <w:b w:val="0"/>
          <w:sz w:val="24"/>
          <w:szCs w:val="24"/>
        </w:rPr>
        <w:t>on</w:t>
      </w:r>
      <w:r w:rsidR="006549AB" w:rsidRPr="00F91E6C">
        <w:rPr>
          <w:rStyle w:val="Strong"/>
          <w:rFonts w:ascii="Verdana" w:hAnsi="Verdana"/>
          <w:b w:val="0"/>
          <w:sz w:val="24"/>
          <w:szCs w:val="24"/>
        </w:rPr>
        <w:t xml:space="preserve"> the treated effluent.  The leachate is dumped into the Collection System on the industrial collector </w:t>
      </w:r>
      <w:r w:rsidR="00AA5AF5" w:rsidRPr="00F91E6C">
        <w:rPr>
          <w:rStyle w:val="Strong"/>
          <w:rFonts w:ascii="Verdana" w:hAnsi="Verdana"/>
          <w:b w:val="0"/>
          <w:sz w:val="24"/>
          <w:szCs w:val="24"/>
        </w:rPr>
        <w:t xml:space="preserve">main </w:t>
      </w:r>
      <w:r w:rsidR="006549AB" w:rsidRPr="00F91E6C">
        <w:rPr>
          <w:rStyle w:val="Strong"/>
          <w:rFonts w:ascii="Verdana" w:hAnsi="Verdana"/>
          <w:b w:val="0"/>
          <w:sz w:val="24"/>
          <w:szCs w:val="24"/>
        </w:rPr>
        <w:t>near the Public Works Facility</w:t>
      </w:r>
      <w:r w:rsidR="00AA5AF5" w:rsidRPr="00F91E6C">
        <w:rPr>
          <w:rStyle w:val="Strong"/>
          <w:rFonts w:ascii="Verdana" w:hAnsi="Verdana"/>
          <w:b w:val="0"/>
          <w:sz w:val="24"/>
          <w:szCs w:val="24"/>
        </w:rPr>
        <w:t xml:space="preserve">.  It is conveyed by </w:t>
      </w:r>
      <w:r w:rsidR="00E45179" w:rsidRPr="00F91E6C">
        <w:rPr>
          <w:rStyle w:val="Strong"/>
          <w:rFonts w:ascii="Verdana" w:hAnsi="Verdana"/>
          <w:b w:val="0"/>
          <w:sz w:val="24"/>
          <w:szCs w:val="24"/>
        </w:rPr>
        <w:t>gravity</w:t>
      </w:r>
      <w:r w:rsidR="006549AB" w:rsidRPr="00F91E6C">
        <w:rPr>
          <w:rStyle w:val="Strong"/>
          <w:rFonts w:ascii="Verdana" w:hAnsi="Verdana"/>
          <w:b w:val="0"/>
          <w:sz w:val="24"/>
          <w:szCs w:val="24"/>
        </w:rPr>
        <w:t xml:space="preserve"> to the WWTP while mixing with other incoming sewage</w:t>
      </w:r>
      <w:r w:rsidR="00E45179" w:rsidRPr="00F91E6C">
        <w:rPr>
          <w:rStyle w:val="Strong"/>
          <w:rFonts w:ascii="Verdana" w:hAnsi="Verdana"/>
          <w:b w:val="0"/>
          <w:sz w:val="24"/>
          <w:szCs w:val="24"/>
        </w:rPr>
        <w:t xml:space="preserve">.  This helps prevent any shock to the plant </w:t>
      </w:r>
      <w:r w:rsidR="00AA5AF5" w:rsidRPr="00F91E6C">
        <w:rPr>
          <w:rStyle w:val="Strong"/>
          <w:rFonts w:ascii="Verdana" w:hAnsi="Verdana"/>
          <w:b w:val="0"/>
          <w:sz w:val="24"/>
          <w:szCs w:val="24"/>
        </w:rPr>
        <w:t xml:space="preserve">that could be caused </w:t>
      </w:r>
      <w:r w:rsidR="00E45179" w:rsidRPr="00F91E6C">
        <w:rPr>
          <w:rStyle w:val="Strong"/>
          <w:rFonts w:ascii="Verdana" w:hAnsi="Verdana"/>
          <w:b w:val="0"/>
          <w:sz w:val="24"/>
          <w:szCs w:val="24"/>
        </w:rPr>
        <w:t xml:space="preserve">by dumping </w:t>
      </w:r>
      <w:r w:rsidR="00AA5AF5" w:rsidRPr="00F91E6C">
        <w:rPr>
          <w:rStyle w:val="Strong"/>
          <w:rFonts w:ascii="Verdana" w:hAnsi="Verdana"/>
          <w:b w:val="0"/>
          <w:sz w:val="24"/>
          <w:szCs w:val="24"/>
        </w:rPr>
        <w:t xml:space="preserve">leachate </w:t>
      </w:r>
      <w:r w:rsidR="00E45179" w:rsidRPr="00F91E6C">
        <w:rPr>
          <w:rStyle w:val="Strong"/>
          <w:rFonts w:ascii="Verdana" w:hAnsi="Verdana"/>
          <w:b w:val="0"/>
          <w:sz w:val="24"/>
          <w:szCs w:val="24"/>
        </w:rPr>
        <w:t xml:space="preserve">directly into it.  </w:t>
      </w:r>
    </w:p>
    <w:p w14:paraId="6BDABA9F" w14:textId="77777777" w:rsidR="007106D4" w:rsidRPr="00F91E6C" w:rsidRDefault="007106D4" w:rsidP="00CC1256">
      <w:pPr>
        <w:pStyle w:val="ListParagraph"/>
        <w:rPr>
          <w:rStyle w:val="Strong"/>
          <w:rFonts w:ascii="Verdana" w:hAnsi="Verdana"/>
          <w:b w:val="0"/>
          <w:sz w:val="24"/>
          <w:szCs w:val="24"/>
        </w:rPr>
      </w:pPr>
    </w:p>
    <w:p w14:paraId="6DDE5135" w14:textId="7714DDB7" w:rsidR="00747BE7" w:rsidRPr="00F91E6C" w:rsidRDefault="004658C6" w:rsidP="00877C96">
      <w:pPr>
        <w:pStyle w:val="ListParagraph"/>
        <w:rPr>
          <w:rStyle w:val="Strong"/>
          <w:rFonts w:ascii="Verdana" w:hAnsi="Verdana"/>
          <w:b w:val="0"/>
          <w:sz w:val="24"/>
          <w:szCs w:val="24"/>
        </w:rPr>
      </w:pPr>
      <w:r w:rsidRPr="00F91E6C">
        <w:rPr>
          <w:rStyle w:val="Strong"/>
          <w:rFonts w:ascii="Verdana" w:hAnsi="Verdana"/>
          <w:b w:val="0"/>
          <w:sz w:val="24"/>
          <w:szCs w:val="24"/>
        </w:rPr>
        <w:t>20,286</w:t>
      </w:r>
      <w:r w:rsidR="007106D4" w:rsidRPr="00F91E6C">
        <w:rPr>
          <w:rStyle w:val="Strong"/>
          <w:rFonts w:ascii="Verdana" w:hAnsi="Verdana"/>
          <w:b w:val="0"/>
          <w:sz w:val="24"/>
          <w:szCs w:val="24"/>
        </w:rPr>
        <w:t>m</w:t>
      </w:r>
      <w:r w:rsidR="007106D4" w:rsidRPr="00F91E6C">
        <w:rPr>
          <w:rStyle w:val="Strong"/>
          <w:rFonts w:ascii="Verdana" w:hAnsi="Verdana"/>
          <w:b w:val="0"/>
          <w:sz w:val="24"/>
          <w:szCs w:val="24"/>
          <w:vertAlign w:val="superscript"/>
        </w:rPr>
        <w:t>3</w:t>
      </w:r>
      <w:r w:rsidR="007106D4" w:rsidRPr="00F91E6C">
        <w:rPr>
          <w:rStyle w:val="Strong"/>
          <w:rFonts w:ascii="Verdana" w:hAnsi="Verdana"/>
          <w:b w:val="0"/>
          <w:sz w:val="24"/>
          <w:szCs w:val="24"/>
        </w:rPr>
        <w:t xml:space="preserve"> of leachate</w:t>
      </w:r>
      <w:r w:rsidR="00654466" w:rsidRPr="00F91E6C">
        <w:rPr>
          <w:rStyle w:val="Strong"/>
          <w:rFonts w:ascii="Verdana" w:hAnsi="Verdana"/>
          <w:b w:val="0"/>
          <w:sz w:val="24"/>
          <w:szCs w:val="24"/>
        </w:rPr>
        <w:t xml:space="preserve"> was</w:t>
      </w:r>
      <w:r w:rsidR="007106D4" w:rsidRPr="00F91E6C">
        <w:rPr>
          <w:rStyle w:val="Strong"/>
          <w:rFonts w:ascii="Verdana" w:hAnsi="Verdana"/>
          <w:b w:val="0"/>
          <w:sz w:val="24"/>
          <w:szCs w:val="24"/>
        </w:rPr>
        <w:t xml:space="preserve"> hauled from the </w:t>
      </w:r>
      <w:proofErr w:type="spellStart"/>
      <w:r w:rsidR="007106D4" w:rsidRPr="00F91E6C">
        <w:rPr>
          <w:rStyle w:val="Strong"/>
          <w:rFonts w:ascii="Verdana" w:hAnsi="Verdana"/>
          <w:b w:val="0"/>
          <w:sz w:val="24"/>
          <w:szCs w:val="24"/>
        </w:rPr>
        <w:t>Genoe</w:t>
      </w:r>
      <w:proofErr w:type="spellEnd"/>
      <w:r w:rsidR="007106D4" w:rsidRPr="00F91E6C">
        <w:rPr>
          <w:rStyle w:val="Strong"/>
          <w:rFonts w:ascii="Verdana" w:hAnsi="Verdana"/>
          <w:b w:val="0"/>
          <w:sz w:val="24"/>
          <w:szCs w:val="24"/>
        </w:rPr>
        <w:t xml:space="preserve"> Landfill and treated by the WWTP</w:t>
      </w:r>
      <w:r w:rsidR="00B62910" w:rsidRPr="00F91E6C">
        <w:rPr>
          <w:rStyle w:val="Strong"/>
          <w:rFonts w:ascii="Verdana" w:hAnsi="Verdana"/>
          <w:b w:val="0"/>
          <w:sz w:val="24"/>
          <w:szCs w:val="24"/>
        </w:rPr>
        <w:t xml:space="preserve"> in 202</w:t>
      </w:r>
      <w:r w:rsidRPr="00F91E6C">
        <w:rPr>
          <w:rStyle w:val="Strong"/>
          <w:rFonts w:ascii="Verdana" w:hAnsi="Verdana"/>
          <w:b w:val="0"/>
          <w:sz w:val="24"/>
          <w:szCs w:val="24"/>
        </w:rPr>
        <w:t>3</w:t>
      </w:r>
      <w:r w:rsidR="00B62910" w:rsidRPr="00F91E6C">
        <w:rPr>
          <w:rStyle w:val="Strong"/>
          <w:rFonts w:ascii="Verdana" w:hAnsi="Verdana"/>
          <w:b w:val="0"/>
          <w:sz w:val="24"/>
          <w:szCs w:val="24"/>
        </w:rPr>
        <w:t xml:space="preserve">, compared to </w:t>
      </w:r>
      <w:r w:rsidR="00964448" w:rsidRPr="00F91E6C">
        <w:rPr>
          <w:rStyle w:val="Strong"/>
          <w:rFonts w:ascii="Verdana" w:hAnsi="Verdana"/>
          <w:b w:val="0"/>
          <w:sz w:val="24"/>
          <w:szCs w:val="24"/>
        </w:rPr>
        <w:t>16,947</w:t>
      </w:r>
      <w:r w:rsidR="00B62910" w:rsidRPr="00F91E6C">
        <w:rPr>
          <w:rStyle w:val="Strong"/>
          <w:rFonts w:ascii="Verdana" w:hAnsi="Verdana"/>
          <w:b w:val="0"/>
          <w:sz w:val="24"/>
          <w:szCs w:val="24"/>
        </w:rPr>
        <w:t>m</w:t>
      </w:r>
      <w:r w:rsidR="00B62910" w:rsidRPr="00F91E6C">
        <w:rPr>
          <w:rStyle w:val="Strong"/>
          <w:rFonts w:ascii="Verdana" w:hAnsi="Verdana"/>
          <w:b w:val="0"/>
          <w:sz w:val="24"/>
          <w:szCs w:val="24"/>
          <w:vertAlign w:val="superscript"/>
        </w:rPr>
        <w:t>3</w:t>
      </w:r>
      <w:r w:rsidR="00B62910" w:rsidRPr="00F91E6C">
        <w:rPr>
          <w:rStyle w:val="Strong"/>
          <w:rFonts w:ascii="Verdana" w:hAnsi="Verdana"/>
          <w:b w:val="0"/>
          <w:sz w:val="24"/>
          <w:szCs w:val="24"/>
        </w:rPr>
        <w:t xml:space="preserve"> in 20</w:t>
      </w:r>
      <w:r w:rsidR="004F1398" w:rsidRPr="00F91E6C">
        <w:rPr>
          <w:rStyle w:val="Strong"/>
          <w:rFonts w:ascii="Verdana" w:hAnsi="Verdana"/>
          <w:b w:val="0"/>
          <w:sz w:val="24"/>
          <w:szCs w:val="24"/>
        </w:rPr>
        <w:t>2</w:t>
      </w:r>
      <w:r w:rsidRPr="00F91E6C">
        <w:rPr>
          <w:rStyle w:val="Strong"/>
          <w:rFonts w:ascii="Verdana" w:hAnsi="Verdana"/>
          <w:b w:val="0"/>
          <w:sz w:val="24"/>
          <w:szCs w:val="24"/>
        </w:rPr>
        <w:t>2</w:t>
      </w:r>
      <w:r w:rsidR="00F46E37" w:rsidRPr="00F91E6C">
        <w:rPr>
          <w:rStyle w:val="Strong"/>
          <w:rFonts w:ascii="Verdana" w:hAnsi="Verdana"/>
          <w:b w:val="0"/>
          <w:sz w:val="24"/>
          <w:szCs w:val="24"/>
        </w:rPr>
        <w:t>.</w:t>
      </w:r>
      <w:r w:rsidR="00BD78C4" w:rsidRPr="00F91E6C">
        <w:rPr>
          <w:rStyle w:val="Strong"/>
          <w:rFonts w:ascii="Verdana" w:hAnsi="Verdana"/>
          <w:b w:val="0"/>
          <w:sz w:val="24"/>
          <w:szCs w:val="24"/>
        </w:rPr>
        <w:t xml:space="preserve">  </w:t>
      </w:r>
      <w:r w:rsidR="004F1398" w:rsidRPr="00F91E6C">
        <w:rPr>
          <w:rStyle w:val="Strong"/>
          <w:rFonts w:ascii="Verdana" w:hAnsi="Verdana"/>
          <w:b w:val="0"/>
          <w:sz w:val="24"/>
          <w:szCs w:val="24"/>
        </w:rPr>
        <w:t>T</w:t>
      </w:r>
      <w:r w:rsidR="00BD78C4" w:rsidRPr="00F91E6C">
        <w:rPr>
          <w:rStyle w:val="Strong"/>
          <w:rFonts w:ascii="Verdana" w:hAnsi="Verdana"/>
          <w:b w:val="0"/>
          <w:sz w:val="24"/>
          <w:szCs w:val="24"/>
        </w:rPr>
        <w:t>reating Leachate i</w:t>
      </w:r>
      <w:r w:rsidR="00B62910" w:rsidRPr="00F91E6C">
        <w:rPr>
          <w:rStyle w:val="Strong"/>
          <w:rFonts w:ascii="Verdana" w:hAnsi="Verdana"/>
          <w:b w:val="0"/>
          <w:sz w:val="24"/>
          <w:szCs w:val="24"/>
        </w:rPr>
        <w:t>nternally</w:t>
      </w:r>
      <w:r w:rsidR="004F1398" w:rsidRPr="00F91E6C">
        <w:rPr>
          <w:rStyle w:val="Strong"/>
          <w:rFonts w:ascii="Verdana" w:hAnsi="Verdana"/>
          <w:b w:val="0"/>
          <w:sz w:val="24"/>
          <w:szCs w:val="24"/>
        </w:rPr>
        <w:t xml:space="preserve"> saves </w:t>
      </w:r>
      <w:r w:rsidR="00654466" w:rsidRPr="00F91E6C">
        <w:rPr>
          <w:rStyle w:val="Strong"/>
          <w:rFonts w:ascii="Verdana" w:hAnsi="Verdana"/>
          <w:b w:val="0"/>
          <w:sz w:val="24"/>
          <w:szCs w:val="24"/>
        </w:rPr>
        <w:t xml:space="preserve">the </w:t>
      </w:r>
      <w:r w:rsidR="004F1398" w:rsidRPr="00F91E6C">
        <w:rPr>
          <w:rStyle w:val="Strong"/>
          <w:rFonts w:ascii="Verdana" w:hAnsi="Verdana"/>
          <w:b w:val="0"/>
          <w:sz w:val="24"/>
          <w:szCs w:val="24"/>
        </w:rPr>
        <w:t xml:space="preserve">costs </w:t>
      </w:r>
      <w:r w:rsidR="0071177A" w:rsidRPr="00F91E6C">
        <w:rPr>
          <w:rStyle w:val="Strong"/>
          <w:rFonts w:ascii="Verdana" w:hAnsi="Verdana"/>
          <w:b w:val="0"/>
          <w:sz w:val="24"/>
          <w:szCs w:val="24"/>
        </w:rPr>
        <w:t xml:space="preserve">incurred by trucking </w:t>
      </w:r>
      <w:r w:rsidR="00654466" w:rsidRPr="00F91E6C">
        <w:rPr>
          <w:rStyle w:val="Strong"/>
          <w:rFonts w:ascii="Verdana" w:hAnsi="Verdana"/>
          <w:b w:val="0"/>
          <w:sz w:val="24"/>
          <w:szCs w:val="24"/>
        </w:rPr>
        <w:t>the substance to</w:t>
      </w:r>
      <w:r w:rsidR="0071177A" w:rsidRPr="00F91E6C">
        <w:rPr>
          <w:rStyle w:val="Strong"/>
          <w:rFonts w:ascii="Verdana" w:hAnsi="Verdana"/>
          <w:b w:val="0"/>
          <w:sz w:val="24"/>
          <w:szCs w:val="24"/>
        </w:rPr>
        <w:t xml:space="preserve"> </w:t>
      </w:r>
      <w:proofErr w:type="spellStart"/>
      <w:r w:rsidR="0071177A" w:rsidRPr="00F91E6C">
        <w:rPr>
          <w:rStyle w:val="Strong"/>
          <w:rFonts w:ascii="Verdana" w:hAnsi="Verdana"/>
          <w:b w:val="0"/>
          <w:sz w:val="24"/>
          <w:szCs w:val="24"/>
        </w:rPr>
        <w:t>neighbouring</w:t>
      </w:r>
      <w:proofErr w:type="spellEnd"/>
      <w:r w:rsidR="0071177A" w:rsidRPr="00F91E6C">
        <w:rPr>
          <w:rStyle w:val="Strong"/>
          <w:rFonts w:ascii="Verdana" w:hAnsi="Verdana"/>
          <w:b w:val="0"/>
          <w:sz w:val="24"/>
          <w:szCs w:val="24"/>
        </w:rPr>
        <w:t xml:space="preserve"> </w:t>
      </w:r>
      <w:r w:rsidR="00DA5A15" w:rsidRPr="00F91E6C">
        <w:rPr>
          <w:rStyle w:val="Strong"/>
          <w:rFonts w:ascii="Verdana" w:hAnsi="Verdana"/>
          <w:b w:val="0"/>
          <w:sz w:val="24"/>
          <w:szCs w:val="24"/>
        </w:rPr>
        <w:t>municipalities</w:t>
      </w:r>
      <w:r w:rsidR="00654466" w:rsidRPr="00F91E6C">
        <w:rPr>
          <w:rStyle w:val="Strong"/>
          <w:rFonts w:ascii="Verdana" w:hAnsi="Verdana"/>
          <w:b w:val="0"/>
          <w:sz w:val="24"/>
          <w:szCs w:val="24"/>
        </w:rPr>
        <w:t xml:space="preserve"> for treatment</w:t>
      </w:r>
      <w:r w:rsidR="00DA5A15" w:rsidRPr="00F91E6C">
        <w:rPr>
          <w:rStyle w:val="Strong"/>
          <w:rFonts w:ascii="Verdana" w:hAnsi="Verdana"/>
          <w:b w:val="0"/>
          <w:sz w:val="24"/>
          <w:szCs w:val="24"/>
        </w:rPr>
        <w:t>.</w:t>
      </w:r>
    </w:p>
    <w:p w14:paraId="49BFB72C" w14:textId="77777777" w:rsidR="002C2711" w:rsidRPr="00F91E6C" w:rsidRDefault="002C2711" w:rsidP="008A2ED1">
      <w:pPr>
        <w:pStyle w:val="ListParagraph"/>
        <w:ind w:left="0"/>
        <w:rPr>
          <w:rStyle w:val="Strong"/>
          <w:rFonts w:ascii="Verdana" w:hAnsi="Verdana"/>
          <w:b w:val="0"/>
          <w:sz w:val="24"/>
          <w:szCs w:val="24"/>
        </w:rPr>
      </w:pPr>
    </w:p>
    <w:p w14:paraId="5CB2DB6A" w14:textId="3C13415F" w:rsidR="00E45179" w:rsidRPr="00F91E6C" w:rsidRDefault="00E36916" w:rsidP="008A2ED1">
      <w:pPr>
        <w:pStyle w:val="ListParagraph"/>
        <w:ind w:left="0"/>
        <w:rPr>
          <w:rStyle w:val="Strong"/>
          <w:rFonts w:ascii="Verdana" w:hAnsi="Verdana"/>
          <w:b w:val="0"/>
          <w:sz w:val="24"/>
          <w:szCs w:val="24"/>
        </w:rPr>
      </w:pPr>
      <w:r w:rsidRPr="00F91E6C">
        <w:rPr>
          <w:rStyle w:val="Strong"/>
          <w:rFonts w:ascii="Verdana" w:hAnsi="Verdana"/>
          <w:b w:val="0"/>
          <w:sz w:val="24"/>
          <w:szCs w:val="24"/>
        </w:rPr>
        <w:t>Table 17</w:t>
      </w:r>
      <w:r w:rsidR="007106D4" w:rsidRPr="00F91E6C">
        <w:rPr>
          <w:rStyle w:val="Strong"/>
          <w:rFonts w:ascii="Verdana" w:hAnsi="Verdana"/>
          <w:b w:val="0"/>
          <w:sz w:val="24"/>
          <w:szCs w:val="24"/>
        </w:rPr>
        <w:t xml:space="preserve">- </w:t>
      </w:r>
      <w:r w:rsidR="00F46E37" w:rsidRPr="00D4420F">
        <w:rPr>
          <w:rStyle w:val="Strong"/>
          <w:rFonts w:ascii="Verdana" w:hAnsi="Verdana"/>
          <w:sz w:val="24"/>
          <w:szCs w:val="24"/>
          <w:u w:val="single"/>
        </w:rPr>
        <w:t>Leachate Vo</w:t>
      </w:r>
      <w:r w:rsidR="00B62910" w:rsidRPr="00D4420F">
        <w:rPr>
          <w:rStyle w:val="Strong"/>
          <w:rFonts w:ascii="Verdana" w:hAnsi="Verdana"/>
          <w:sz w:val="24"/>
          <w:szCs w:val="24"/>
          <w:u w:val="single"/>
        </w:rPr>
        <w:t>lumes 202</w:t>
      </w:r>
      <w:r w:rsidR="008474CE" w:rsidRPr="00D4420F">
        <w:rPr>
          <w:rStyle w:val="Strong"/>
          <w:rFonts w:ascii="Verdana" w:hAnsi="Verdana"/>
          <w:sz w:val="24"/>
          <w:szCs w:val="24"/>
          <w:u w:val="single"/>
        </w:rPr>
        <w:t>3</w:t>
      </w:r>
    </w:p>
    <w:tbl>
      <w:tblPr>
        <w:tblW w:w="1901" w:type="dxa"/>
        <w:jc w:val="center"/>
        <w:tblLook w:val="04A0" w:firstRow="1" w:lastRow="0" w:firstColumn="1" w:lastColumn="0" w:noHBand="0" w:noVBand="1"/>
      </w:tblPr>
      <w:tblGrid>
        <w:gridCol w:w="963"/>
        <w:gridCol w:w="1067"/>
      </w:tblGrid>
      <w:tr w:rsidR="005274B7" w:rsidRPr="005274B7" w14:paraId="4778BC73" w14:textId="77777777" w:rsidTr="00C535C4">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559291" w14:textId="77777777" w:rsidR="007106D4" w:rsidRPr="00F91E6C" w:rsidRDefault="007106D4" w:rsidP="007106D4">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Month</w:t>
            </w:r>
          </w:p>
        </w:tc>
        <w:tc>
          <w:tcPr>
            <w:tcW w:w="941" w:type="dxa"/>
            <w:tcBorders>
              <w:top w:val="single" w:sz="4" w:space="0" w:color="auto"/>
              <w:left w:val="nil"/>
              <w:bottom w:val="single" w:sz="4" w:space="0" w:color="auto"/>
              <w:right w:val="single" w:sz="4" w:space="0" w:color="auto"/>
            </w:tcBorders>
            <w:shd w:val="clear" w:color="auto" w:fill="auto"/>
            <w:noWrap/>
            <w:vAlign w:val="bottom"/>
            <w:hideMark/>
          </w:tcPr>
          <w:p w14:paraId="34E4C57B" w14:textId="77777777" w:rsidR="007106D4" w:rsidRPr="00F91E6C" w:rsidRDefault="007106D4" w:rsidP="007106D4">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m3</w:t>
            </w:r>
          </w:p>
        </w:tc>
      </w:tr>
      <w:tr w:rsidR="005274B7" w:rsidRPr="005274B7" w14:paraId="37429C9F" w14:textId="77777777" w:rsidTr="00C535C4">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DE26D87" w14:textId="77777777" w:rsidR="007106D4" w:rsidRPr="00F91E6C" w:rsidRDefault="007106D4" w:rsidP="007106D4">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Jan</w:t>
            </w:r>
          </w:p>
        </w:tc>
        <w:tc>
          <w:tcPr>
            <w:tcW w:w="941" w:type="dxa"/>
            <w:tcBorders>
              <w:top w:val="nil"/>
              <w:left w:val="nil"/>
              <w:bottom w:val="single" w:sz="4" w:space="0" w:color="auto"/>
              <w:right w:val="single" w:sz="4" w:space="0" w:color="auto"/>
            </w:tcBorders>
            <w:shd w:val="clear" w:color="auto" w:fill="auto"/>
            <w:noWrap/>
            <w:vAlign w:val="bottom"/>
          </w:tcPr>
          <w:p w14:paraId="7290C781" w14:textId="75282470" w:rsidR="007106D4" w:rsidRPr="00F91E6C" w:rsidRDefault="007B0827" w:rsidP="007106D4">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2772</w:t>
            </w:r>
          </w:p>
        </w:tc>
      </w:tr>
      <w:tr w:rsidR="005274B7" w:rsidRPr="005274B7" w14:paraId="081AA480" w14:textId="77777777" w:rsidTr="00C535C4">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17F43E0" w14:textId="77777777" w:rsidR="007106D4" w:rsidRPr="00F91E6C" w:rsidRDefault="007106D4" w:rsidP="007106D4">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Feb</w:t>
            </w:r>
          </w:p>
        </w:tc>
        <w:tc>
          <w:tcPr>
            <w:tcW w:w="941" w:type="dxa"/>
            <w:tcBorders>
              <w:top w:val="nil"/>
              <w:left w:val="nil"/>
              <w:bottom w:val="single" w:sz="4" w:space="0" w:color="auto"/>
              <w:right w:val="single" w:sz="4" w:space="0" w:color="auto"/>
            </w:tcBorders>
            <w:shd w:val="clear" w:color="auto" w:fill="auto"/>
            <w:noWrap/>
            <w:vAlign w:val="bottom"/>
          </w:tcPr>
          <w:p w14:paraId="5A5BA01F" w14:textId="5139206D" w:rsidR="007106D4" w:rsidRPr="00F91E6C" w:rsidRDefault="002C6E49" w:rsidP="007106D4">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2268</w:t>
            </w:r>
          </w:p>
        </w:tc>
      </w:tr>
      <w:tr w:rsidR="005274B7" w:rsidRPr="005274B7" w14:paraId="12E335B6" w14:textId="77777777" w:rsidTr="00C535C4">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12570CF" w14:textId="77777777" w:rsidR="007106D4" w:rsidRPr="00F91E6C" w:rsidRDefault="007106D4" w:rsidP="007106D4">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Mar</w:t>
            </w:r>
          </w:p>
        </w:tc>
        <w:tc>
          <w:tcPr>
            <w:tcW w:w="941" w:type="dxa"/>
            <w:tcBorders>
              <w:top w:val="nil"/>
              <w:left w:val="nil"/>
              <w:bottom w:val="single" w:sz="4" w:space="0" w:color="auto"/>
              <w:right w:val="single" w:sz="4" w:space="0" w:color="auto"/>
            </w:tcBorders>
            <w:shd w:val="clear" w:color="auto" w:fill="auto"/>
            <w:noWrap/>
            <w:vAlign w:val="bottom"/>
          </w:tcPr>
          <w:p w14:paraId="1465726B" w14:textId="4C3E5D40" w:rsidR="007106D4" w:rsidRPr="00F91E6C" w:rsidRDefault="00415DAF" w:rsidP="007106D4">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2</w:t>
            </w:r>
            <w:r w:rsidR="002C6E49" w:rsidRPr="00F91E6C">
              <w:rPr>
                <w:rFonts w:ascii="Verdana" w:eastAsia="Times New Roman" w:hAnsi="Verdana" w:cs="Calibri"/>
                <w:sz w:val="24"/>
                <w:szCs w:val="24"/>
              </w:rPr>
              <w:t>173.5</w:t>
            </w:r>
          </w:p>
        </w:tc>
      </w:tr>
      <w:tr w:rsidR="005274B7" w:rsidRPr="005274B7" w14:paraId="35423B20" w14:textId="77777777" w:rsidTr="00C535C4">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19046FF" w14:textId="77777777" w:rsidR="007106D4" w:rsidRPr="00F91E6C" w:rsidRDefault="007106D4" w:rsidP="007106D4">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Apr</w:t>
            </w:r>
          </w:p>
        </w:tc>
        <w:tc>
          <w:tcPr>
            <w:tcW w:w="941" w:type="dxa"/>
            <w:tcBorders>
              <w:top w:val="nil"/>
              <w:left w:val="nil"/>
              <w:bottom w:val="single" w:sz="4" w:space="0" w:color="auto"/>
              <w:right w:val="single" w:sz="4" w:space="0" w:color="auto"/>
            </w:tcBorders>
            <w:shd w:val="clear" w:color="auto" w:fill="auto"/>
            <w:noWrap/>
            <w:vAlign w:val="bottom"/>
          </w:tcPr>
          <w:p w14:paraId="0700657E" w14:textId="0AC065AE" w:rsidR="007106D4" w:rsidRPr="00F91E6C" w:rsidRDefault="002C6E49" w:rsidP="007106D4">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2331</w:t>
            </w:r>
          </w:p>
        </w:tc>
      </w:tr>
      <w:tr w:rsidR="005274B7" w:rsidRPr="005274B7" w14:paraId="645614C6" w14:textId="77777777" w:rsidTr="00C535C4">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8E2FA20" w14:textId="77777777" w:rsidR="007106D4" w:rsidRPr="00F91E6C" w:rsidRDefault="007106D4" w:rsidP="007106D4">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May</w:t>
            </w:r>
          </w:p>
        </w:tc>
        <w:tc>
          <w:tcPr>
            <w:tcW w:w="941" w:type="dxa"/>
            <w:tcBorders>
              <w:top w:val="nil"/>
              <w:left w:val="nil"/>
              <w:bottom w:val="single" w:sz="4" w:space="0" w:color="auto"/>
              <w:right w:val="single" w:sz="4" w:space="0" w:color="auto"/>
            </w:tcBorders>
            <w:shd w:val="clear" w:color="auto" w:fill="auto"/>
            <w:noWrap/>
            <w:vAlign w:val="bottom"/>
          </w:tcPr>
          <w:p w14:paraId="46A2885C" w14:textId="0DC86020" w:rsidR="007106D4" w:rsidRPr="00F91E6C" w:rsidRDefault="008E78C0" w:rsidP="007106D4">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1</w:t>
            </w:r>
            <w:r w:rsidR="002C6E49" w:rsidRPr="00F91E6C">
              <w:rPr>
                <w:rFonts w:ascii="Verdana" w:eastAsia="Times New Roman" w:hAnsi="Verdana" w:cs="Calibri"/>
                <w:sz w:val="24"/>
                <w:szCs w:val="24"/>
              </w:rPr>
              <w:t>858.5</w:t>
            </w:r>
          </w:p>
        </w:tc>
      </w:tr>
      <w:tr w:rsidR="005274B7" w:rsidRPr="005274B7" w14:paraId="13BC95AA" w14:textId="77777777" w:rsidTr="00C535C4">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567EA96" w14:textId="77777777" w:rsidR="007106D4" w:rsidRPr="00F91E6C" w:rsidRDefault="007106D4" w:rsidP="007106D4">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Jun</w:t>
            </w:r>
          </w:p>
        </w:tc>
        <w:tc>
          <w:tcPr>
            <w:tcW w:w="941" w:type="dxa"/>
            <w:tcBorders>
              <w:top w:val="nil"/>
              <w:left w:val="nil"/>
              <w:bottom w:val="single" w:sz="4" w:space="0" w:color="auto"/>
              <w:right w:val="single" w:sz="4" w:space="0" w:color="auto"/>
            </w:tcBorders>
            <w:shd w:val="clear" w:color="auto" w:fill="auto"/>
            <w:noWrap/>
            <w:vAlign w:val="bottom"/>
          </w:tcPr>
          <w:p w14:paraId="0E9F6399" w14:textId="57EE3713" w:rsidR="007106D4" w:rsidRPr="00F91E6C" w:rsidRDefault="00E02B25" w:rsidP="007106D4">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1071</w:t>
            </w:r>
          </w:p>
        </w:tc>
      </w:tr>
      <w:tr w:rsidR="005274B7" w:rsidRPr="005274B7" w14:paraId="2E7AE568" w14:textId="77777777" w:rsidTr="00C535C4">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4C64D42" w14:textId="77777777" w:rsidR="007106D4" w:rsidRPr="00F91E6C" w:rsidRDefault="007106D4" w:rsidP="007106D4">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Jul</w:t>
            </w:r>
          </w:p>
        </w:tc>
        <w:tc>
          <w:tcPr>
            <w:tcW w:w="941" w:type="dxa"/>
            <w:tcBorders>
              <w:top w:val="nil"/>
              <w:left w:val="nil"/>
              <w:bottom w:val="single" w:sz="4" w:space="0" w:color="auto"/>
              <w:right w:val="single" w:sz="4" w:space="0" w:color="auto"/>
            </w:tcBorders>
            <w:shd w:val="clear" w:color="auto" w:fill="auto"/>
            <w:noWrap/>
            <w:vAlign w:val="bottom"/>
          </w:tcPr>
          <w:p w14:paraId="068EC727" w14:textId="024BFDF9" w:rsidR="007106D4" w:rsidRPr="00F91E6C" w:rsidRDefault="00E02B25" w:rsidP="007106D4">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315</w:t>
            </w:r>
          </w:p>
        </w:tc>
      </w:tr>
      <w:tr w:rsidR="005274B7" w:rsidRPr="005274B7" w14:paraId="65FD0CC4" w14:textId="77777777" w:rsidTr="00C535C4">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BBF9023" w14:textId="77777777" w:rsidR="007106D4" w:rsidRPr="00F91E6C" w:rsidRDefault="007106D4" w:rsidP="007106D4">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Aug</w:t>
            </w:r>
          </w:p>
        </w:tc>
        <w:tc>
          <w:tcPr>
            <w:tcW w:w="941" w:type="dxa"/>
            <w:tcBorders>
              <w:top w:val="nil"/>
              <w:left w:val="nil"/>
              <w:bottom w:val="single" w:sz="4" w:space="0" w:color="auto"/>
              <w:right w:val="single" w:sz="4" w:space="0" w:color="auto"/>
            </w:tcBorders>
            <w:shd w:val="clear" w:color="auto" w:fill="auto"/>
            <w:noWrap/>
            <w:vAlign w:val="bottom"/>
          </w:tcPr>
          <w:p w14:paraId="3F0961E3" w14:textId="01832954" w:rsidR="007106D4" w:rsidRPr="00F91E6C" w:rsidRDefault="00E02B25" w:rsidP="007106D4">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630</w:t>
            </w:r>
          </w:p>
        </w:tc>
      </w:tr>
      <w:tr w:rsidR="005274B7" w:rsidRPr="005274B7" w14:paraId="3AE8ECCA" w14:textId="77777777" w:rsidTr="00C535C4">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7DFAA19" w14:textId="77777777" w:rsidR="007106D4" w:rsidRPr="00F91E6C" w:rsidRDefault="007106D4" w:rsidP="007106D4">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Sep</w:t>
            </w:r>
          </w:p>
        </w:tc>
        <w:tc>
          <w:tcPr>
            <w:tcW w:w="941" w:type="dxa"/>
            <w:tcBorders>
              <w:top w:val="nil"/>
              <w:left w:val="nil"/>
              <w:bottom w:val="single" w:sz="4" w:space="0" w:color="auto"/>
              <w:right w:val="single" w:sz="4" w:space="0" w:color="auto"/>
            </w:tcBorders>
            <w:shd w:val="clear" w:color="auto" w:fill="auto"/>
            <w:noWrap/>
            <w:vAlign w:val="bottom"/>
          </w:tcPr>
          <w:p w14:paraId="1A8D5454" w14:textId="556B05EB" w:rsidR="007106D4" w:rsidRPr="00F91E6C" w:rsidRDefault="00E02B25" w:rsidP="007106D4">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661.5</w:t>
            </w:r>
          </w:p>
        </w:tc>
      </w:tr>
      <w:tr w:rsidR="005274B7" w:rsidRPr="005274B7" w14:paraId="598674E6" w14:textId="77777777" w:rsidTr="00C535C4">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4D0C5CC" w14:textId="77777777" w:rsidR="0071177A" w:rsidRPr="00F91E6C" w:rsidRDefault="0071177A" w:rsidP="0071177A">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Oct</w:t>
            </w:r>
          </w:p>
        </w:tc>
        <w:tc>
          <w:tcPr>
            <w:tcW w:w="941" w:type="dxa"/>
            <w:tcBorders>
              <w:top w:val="nil"/>
              <w:left w:val="nil"/>
              <w:bottom w:val="single" w:sz="4" w:space="0" w:color="auto"/>
              <w:right w:val="single" w:sz="4" w:space="0" w:color="auto"/>
            </w:tcBorders>
            <w:shd w:val="clear" w:color="auto" w:fill="auto"/>
            <w:noWrap/>
            <w:vAlign w:val="bottom"/>
          </w:tcPr>
          <w:p w14:paraId="2840D05E" w14:textId="5D0FBE71" w:rsidR="0071177A" w:rsidRPr="00F91E6C" w:rsidRDefault="00405ABA" w:rsidP="0071177A">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1</w:t>
            </w:r>
            <w:r w:rsidR="00E02B25" w:rsidRPr="00F91E6C">
              <w:rPr>
                <w:rFonts w:ascii="Verdana" w:eastAsia="Times New Roman" w:hAnsi="Verdana" w:cs="Calibri"/>
                <w:sz w:val="24"/>
                <w:szCs w:val="24"/>
              </w:rPr>
              <w:t>795.5</w:t>
            </w:r>
          </w:p>
        </w:tc>
      </w:tr>
      <w:tr w:rsidR="005274B7" w:rsidRPr="005274B7" w14:paraId="1B340589" w14:textId="77777777" w:rsidTr="00C535C4">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63F71BA" w14:textId="77777777" w:rsidR="0071177A" w:rsidRPr="00F91E6C" w:rsidRDefault="0071177A" w:rsidP="0071177A">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Nov</w:t>
            </w:r>
          </w:p>
        </w:tc>
        <w:tc>
          <w:tcPr>
            <w:tcW w:w="941" w:type="dxa"/>
            <w:tcBorders>
              <w:top w:val="nil"/>
              <w:left w:val="nil"/>
              <w:bottom w:val="single" w:sz="4" w:space="0" w:color="auto"/>
              <w:right w:val="single" w:sz="4" w:space="0" w:color="auto"/>
            </w:tcBorders>
            <w:shd w:val="clear" w:color="auto" w:fill="auto"/>
            <w:noWrap/>
            <w:vAlign w:val="bottom"/>
          </w:tcPr>
          <w:p w14:paraId="1AFA9BB4" w14:textId="673F9176" w:rsidR="0071177A" w:rsidRPr="00F91E6C" w:rsidRDefault="00E87EBC" w:rsidP="0071177A">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2079</w:t>
            </w:r>
          </w:p>
        </w:tc>
      </w:tr>
      <w:tr w:rsidR="005274B7" w:rsidRPr="005274B7" w14:paraId="24650118" w14:textId="77777777" w:rsidTr="00C535C4">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5C514A3" w14:textId="77777777" w:rsidR="0071177A" w:rsidRPr="00F91E6C" w:rsidRDefault="0071177A" w:rsidP="0071177A">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Dec</w:t>
            </w:r>
          </w:p>
        </w:tc>
        <w:tc>
          <w:tcPr>
            <w:tcW w:w="941" w:type="dxa"/>
            <w:tcBorders>
              <w:top w:val="nil"/>
              <w:left w:val="nil"/>
              <w:bottom w:val="single" w:sz="4" w:space="0" w:color="auto"/>
              <w:right w:val="single" w:sz="4" w:space="0" w:color="auto"/>
            </w:tcBorders>
            <w:shd w:val="clear" w:color="auto" w:fill="auto"/>
            <w:noWrap/>
            <w:vAlign w:val="bottom"/>
          </w:tcPr>
          <w:p w14:paraId="64B59012" w14:textId="37FC03F5" w:rsidR="0071177A" w:rsidRPr="00F91E6C" w:rsidRDefault="0071177A" w:rsidP="0071177A">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2</w:t>
            </w:r>
            <w:r w:rsidR="00E87EBC" w:rsidRPr="00F91E6C">
              <w:rPr>
                <w:rFonts w:ascii="Verdana" w:eastAsia="Times New Roman" w:hAnsi="Verdana" w:cs="Calibri"/>
                <w:sz w:val="24"/>
                <w:szCs w:val="24"/>
              </w:rPr>
              <w:t>331</w:t>
            </w:r>
          </w:p>
        </w:tc>
      </w:tr>
      <w:tr w:rsidR="005274B7" w:rsidRPr="005274B7" w14:paraId="5855D4D9" w14:textId="77777777" w:rsidTr="00C535C4">
        <w:trPr>
          <w:trHeight w:val="300"/>
          <w:jc w:val="center"/>
        </w:trPr>
        <w:tc>
          <w:tcPr>
            <w:tcW w:w="960" w:type="dxa"/>
            <w:tcBorders>
              <w:top w:val="nil"/>
              <w:left w:val="single" w:sz="4" w:space="0" w:color="auto"/>
              <w:bottom w:val="single" w:sz="4" w:space="0" w:color="auto"/>
              <w:right w:val="single" w:sz="4" w:space="0" w:color="auto"/>
            </w:tcBorders>
            <w:shd w:val="clear" w:color="000000" w:fill="E7E6E6"/>
            <w:noWrap/>
            <w:vAlign w:val="bottom"/>
            <w:hideMark/>
          </w:tcPr>
          <w:p w14:paraId="51E7C78A" w14:textId="77777777" w:rsidR="0071177A" w:rsidRPr="00F91E6C" w:rsidRDefault="0071177A" w:rsidP="0071177A">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Total</w:t>
            </w:r>
          </w:p>
        </w:tc>
        <w:tc>
          <w:tcPr>
            <w:tcW w:w="941" w:type="dxa"/>
            <w:tcBorders>
              <w:top w:val="nil"/>
              <w:left w:val="nil"/>
              <w:bottom w:val="single" w:sz="4" w:space="0" w:color="auto"/>
              <w:right w:val="single" w:sz="4" w:space="0" w:color="auto"/>
            </w:tcBorders>
            <w:shd w:val="clear" w:color="000000" w:fill="E7E6E6"/>
            <w:noWrap/>
            <w:vAlign w:val="bottom"/>
          </w:tcPr>
          <w:p w14:paraId="43DEE076" w14:textId="11922758" w:rsidR="0071177A" w:rsidRPr="00F91E6C" w:rsidRDefault="00E87EBC" w:rsidP="0071177A">
            <w:pPr>
              <w:spacing w:after="0" w:line="240" w:lineRule="auto"/>
              <w:jc w:val="center"/>
              <w:rPr>
                <w:rFonts w:ascii="Verdana" w:eastAsia="Times New Roman" w:hAnsi="Verdana" w:cs="Calibri"/>
                <w:sz w:val="24"/>
                <w:szCs w:val="24"/>
              </w:rPr>
            </w:pPr>
            <w:r w:rsidRPr="00F91E6C">
              <w:rPr>
                <w:rFonts w:ascii="Verdana" w:eastAsia="Times New Roman" w:hAnsi="Verdana" w:cs="Calibri"/>
                <w:sz w:val="24"/>
                <w:szCs w:val="24"/>
              </w:rPr>
              <w:t>20,</w:t>
            </w:r>
            <w:r w:rsidR="005274B7" w:rsidRPr="00F91E6C">
              <w:rPr>
                <w:rFonts w:ascii="Verdana" w:eastAsia="Times New Roman" w:hAnsi="Verdana" w:cs="Calibri"/>
                <w:sz w:val="24"/>
                <w:szCs w:val="24"/>
              </w:rPr>
              <w:t>286</w:t>
            </w:r>
          </w:p>
        </w:tc>
      </w:tr>
    </w:tbl>
    <w:p w14:paraId="47D38388" w14:textId="77777777" w:rsidR="00262170" w:rsidRDefault="00262170" w:rsidP="00262170">
      <w:pPr>
        <w:pStyle w:val="Heading1"/>
        <w:rPr>
          <w:rStyle w:val="Strong"/>
          <w:rFonts w:ascii="Verdana" w:hAnsi="Verdana"/>
          <w:b w:val="0"/>
          <w:bCs w:val="0"/>
          <w:sz w:val="28"/>
          <w:szCs w:val="28"/>
        </w:rPr>
      </w:pPr>
      <w:bookmarkStart w:id="22" w:name="_Toc156985285"/>
    </w:p>
    <w:bookmarkEnd w:id="22"/>
    <w:p w14:paraId="5BB92CAF" w14:textId="2359F368" w:rsidR="00F270D8" w:rsidRDefault="00F259EC" w:rsidP="008A2ED1">
      <w:pPr>
        <w:pStyle w:val="Heading1"/>
        <w:numPr>
          <w:ilvl w:val="0"/>
          <w:numId w:val="30"/>
        </w:numPr>
        <w:ind w:left="0" w:firstLine="0"/>
        <w:rPr>
          <w:rStyle w:val="Strong"/>
          <w:rFonts w:ascii="Verdana" w:hAnsi="Verdana"/>
          <w:b w:val="0"/>
          <w:sz w:val="28"/>
          <w:szCs w:val="28"/>
        </w:rPr>
      </w:pPr>
      <w:r>
        <w:rPr>
          <w:rStyle w:val="Strong"/>
          <w:rFonts w:ascii="Verdana" w:hAnsi="Verdana"/>
          <w:b w:val="0"/>
          <w:sz w:val="28"/>
          <w:szCs w:val="28"/>
        </w:rPr>
        <w:t>Hydraulic Reserve Calculation</w:t>
      </w:r>
    </w:p>
    <w:p w14:paraId="3EBFFD42" w14:textId="77777777" w:rsidR="00E37AFF" w:rsidRPr="00E37AFF" w:rsidRDefault="00E37AFF" w:rsidP="00E37AFF">
      <w:pPr>
        <w:pStyle w:val="ListParagraph"/>
        <w:spacing w:after="120"/>
        <w:rPr>
          <w:rFonts w:ascii="Verdana" w:hAnsi="Verdana" w:cs="Arial"/>
          <w:sz w:val="24"/>
          <w:szCs w:val="24"/>
        </w:rPr>
      </w:pPr>
      <w:r w:rsidRPr="00E37AFF">
        <w:rPr>
          <w:rStyle w:val="Strong"/>
          <w:rFonts w:ascii="Verdana" w:hAnsi="Verdana"/>
          <w:b w:val="0"/>
          <w:bCs w:val="0"/>
          <w:sz w:val="24"/>
          <w:szCs w:val="24"/>
        </w:rPr>
        <w:t>A report was originally brought to the Operations Committee in 2022. The calculation is intended</w:t>
      </w:r>
      <w:r w:rsidRPr="00E37AFF">
        <w:rPr>
          <w:rFonts w:ascii="Verdana" w:hAnsi="Verdana" w:cs="Arial"/>
          <w:sz w:val="24"/>
          <w:szCs w:val="24"/>
        </w:rPr>
        <w:t xml:space="preserve"> to be updated annually based on changes to developments and flows at wastewater and water treatment plants.  </w:t>
      </w:r>
    </w:p>
    <w:p w14:paraId="66639727" w14:textId="52F28106" w:rsidR="00E37AFF" w:rsidRDefault="00E37AFF" w:rsidP="00E37AFF">
      <w:pPr>
        <w:pStyle w:val="ListParagraph"/>
        <w:spacing w:after="120"/>
        <w:rPr>
          <w:rFonts w:ascii="Verdana" w:hAnsi="Verdana" w:cs="Arial"/>
          <w:sz w:val="24"/>
          <w:szCs w:val="24"/>
        </w:rPr>
      </w:pPr>
      <w:r w:rsidRPr="00E37AFF">
        <w:rPr>
          <w:rFonts w:ascii="Verdana" w:hAnsi="Verdana" w:cs="Arial"/>
          <w:sz w:val="24"/>
          <w:szCs w:val="24"/>
        </w:rPr>
        <w:lastRenderedPageBreak/>
        <w:t xml:space="preserve">As of January 2024, the calculated </w:t>
      </w:r>
      <w:r w:rsidR="00845CCB">
        <w:rPr>
          <w:rFonts w:ascii="Verdana" w:hAnsi="Verdana" w:cs="Arial"/>
          <w:sz w:val="24"/>
          <w:szCs w:val="24"/>
        </w:rPr>
        <w:t>waste</w:t>
      </w:r>
      <w:r w:rsidRPr="00E37AFF">
        <w:rPr>
          <w:rFonts w:ascii="Verdana" w:hAnsi="Verdana" w:cs="Arial"/>
          <w:sz w:val="24"/>
          <w:szCs w:val="24"/>
        </w:rPr>
        <w:t>water</w:t>
      </w:r>
      <w:r w:rsidR="00845CCB">
        <w:rPr>
          <w:rFonts w:ascii="Verdana" w:hAnsi="Verdana" w:cs="Arial"/>
          <w:sz w:val="24"/>
          <w:szCs w:val="24"/>
        </w:rPr>
        <w:t xml:space="preserve"> treatment</w:t>
      </w:r>
      <w:r w:rsidRPr="00E37AFF">
        <w:rPr>
          <w:rFonts w:ascii="Verdana" w:hAnsi="Verdana" w:cs="Arial"/>
          <w:sz w:val="24"/>
          <w:szCs w:val="24"/>
        </w:rPr>
        <w:t xml:space="preserve"> capacity remaining is </w:t>
      </w:r>
      <w:r w:rsidR="00F122A9">
        <w:rPr>
          <w:rFonts w:ascii="Verdana" w:hAnsi="Verdana" w:cs="Arial"/>
          <w:sz w:val="24"/>
          <w:szCs w:val="24"/>
        </w:rPr>
        <w:t>-5,473</w:t>
      </w:r>
      <w:r w:rsidRPr="00E37AFF">
        <w:rPr>
          <w:rFonts w:ascii="Verdana" w:hAnsi="Verdana" w:cs="Arial"/>
          <w:sz w:val="24"/>
          <w:szCs w:val="24"/>
        </w:rPr>
        <w:t xml:space="preserve"> m</w:t>
      </w:r>
      <w:r w:rsidRPr="00E37AFF">
        <w:rPr>
          <w:rFonts w:ascii="Verdana" w:hAnsi="Verdana" w:cs="Arial"/>
          <w:sz w:val="24"/>
          <w:szCs w:val="24"/>
          <w:vertAlign w:val="superscript"/>
        </w:rPr>
        <w:t>3</w:t>
      </w:r>
      <w:r w:rsidRPr="00E37AFF">
        <w:rPr>
          <w:rFonts w:ascii="Verdana" w:hAnsi="Verdana" w:cs="Arial"/>
          <w:sz w:val="24"/>
          <w:szCs w:val="24"/>
        </w:rPr>
        <w:t>/d for the average day.  However, it should be noted that th</w:t>
      </w:r>
      <w:r w:rsidR="00734E85">
        <w:rPr>
          <w:rFonts w:ascii="Verdana" w:hAnsi="Verdana" w:cs="Arial"/>
          <w:sz w:val="24"/>
          <w:szCs w:val="24"/>
        </w:rPr>
        <w:t>is</w:t>
      </w:r>
      <w:r w:rsidRPr="00E37AFF">
        <w:rPr>
          <w:rFonts w:ascii="Verdana" w:hAnsi="Verdana" w:cs="Arial"/>
          <w:sz w:val="24"/>
          <w:szCs w:val="24"/>
        </w:rPr>
        <w:t xml:space="preserve"> figure </w:t>
      </w:r>
      <w:r w:rsidR="00650D22">
        <w:rPr>
          <w:rFonts w:ascii="Verdana" w:hAnsi="Verdana" w:cs="Arial"/>
          <w:sz w:val="24"/>
          <w:szCs w:val="24"/>
        </w:rPr>
        <w:t xml:space="preserve">is </w:t>
      </w:r>
      <w:r w:rsidR="00650D22" w:rsidRPr="00E37AFF">
        <w:rPr>
          <w:rFonts w:ascii="Verdana" w:hAnsi="Verdana" w:cs="Arial"/>
          <w:sz w:val="24"/>
          <w:szCs w:val="24"/>
        </w:rPr>
        <w:t>based on conservative variables</w:t>
      </w:r>
      <w:r w:rsidR="008F1E74">
        <w:rPr>
          <w:rFonts w:ascii="Verdana" w:hAnsi="Verdana" w:cs="Arial"/>
          <w:sz w:val="24"/>
          <w:szCs w:val="24"/>
        </w:rPr>
        <w:t>, assumes</w:t>
      </w:r>
      <w:r w:rsidR="00734E85">
        <w:rPr>
          <w:rFonts w:ascii="Verdana" w:hAnsi="Verdana" w:cs="Arial"/>
          <w:sz w:val="24"/>
          <w:szCs w:val="24"/>
        </w:rPr>
        <w:t xml:space="preserve"> full buildout of all known development lands</w:t>
      </w:r>
      <w:r w:rsidR="008F1E74">
        <w:rPr>
          <w:rFonts w:ascii="Verdana" w:hAnsi="Verdana" w:cs="Arial"/>
          <w:sz w:val="24"/>
          <w:szCs w:val="24"/>
        </w:rPr>
        <w:t>,</w:t>
      </w:r>
      <w:r w:rsidR="00734E85">
        <w:rPr>
          <w:rFonts w:ascii="Verdana" w:hAnsi="Verdana" w:cs="Arial"/>
          <w:sz w:val="24"/>
          <w:szCs w:val="24"/>
        </w:rPr>
        <w:t xml:space="preserve"> and is</w:t>
      </w:r>
      <w:r w:rsidR="008F1E74">
        <w:rPr>
          <w:rFonts w:ascii="Verdana" w:hAnsi="Verdana" w:cs="Arial"/>
          <w:sz w:val="24"/>
          <w:szCs w:val="24"/>
        </w:rPr>
        <w:t>, therefore,</w:t>
      </w:r>
      <w:r w:rsidRPr="00E37AFF">
        <w:rPr>
          <w:rFonts w:ascii="Verdana" w:hAnsi="Verdana" w:cs="Arial"/>
          <w:sz w:val="24"/>
          <w:szCs w:val="24"/>
        </w:rPr>
        <w:t xml:space="preserve"> very long-term. Several factors could affect the available population growth with the existing treatment capacity, such as but not limited to long-term trends of per capita water consumption and water conservation measures, the effects of climate change, the speed of development buildout, including the uptake of secondary suites/accessory residential units, and inflow and infiltration reduction programs.</w:t>
      </w:r>
    </w:p>
    <w:p w14:paraId="67BFA10F" w14:textId="77777777" w:rsidR="0019247B" w:rsidRPr="00E37AFF" w:rsidRDefault="0019247B" w:rsidP="00E37AFF">
      <w:pPr>
        <w:pStyle w:val="ListParagraph"/>
        <w:spacing w:after="120"/>
        <w:rPr>
          <w:rFonts w:ascii="Verdana" w:hAnsi="Verdana" w:cs="Arial"/>
          <w:sz w:val="24"/>
          <w:szCs w:val="24"/>
        </w:rPr>
      </w:pPr>
    </w:p>
    <w:p w14:paraId="15AAACA1" w14:textId="48D27B89" w:rsidR="00E37AFF" w:rsidRDefault="00E37AFF" w:rsidP="00E37AFF">
      <w:pPr>
        <w:pStyle w:val="ListParagraph"/>
        <w:spacing w:after="120"/>
        <w:rPr>
          <w:rFonts w:ascii="Verdana" w:hAnsi="Verdana" w:cs="Arial"/>
          <w:sz w:val="24"/>
          <w:szCs w:val="24"/>
        </w:rPr>
      </w:pPr>
      <w:r w:rsidRPr="00E37AFF">
        <w:rPr>
          <w:rFonts w:ascii="Verdana" w:hAnsi="Verdana" w:cs="Arial"/>
          <w:sz w:val="24"/>
          <w:szCs w:val="24"/>
        </w:rPr>
        <w:t>More detailed calculations will be undertaken in 2024 to develop hypothetical tipping points and triggers at which time the process should occur to begin planning for a treatment plant expansion.</w:t>
      </w:r>
      <w:r w:rsidR="00CF02BB">
        <w:rPr>
          <w:rFonts w:ascii="Verdana" w:hAnsi="Verdana" w:cs="Arial"/>
          <w:sz w:val="24"/>
          <w:szCs w:val="24"/>
        </w:rPr>
        <w:t xml:space="preserve">  In the meantime, monitoring the actual plant performance</w:t>
      </w:r>
      <w:r w:rsidR="00746BD8">
        <w:rPr>
          <w:rFonts w:ascii="Verdana" w:hAnsi="Verdana" w:cs="Arial"/>
          <w:sz w:val="24"/>
          <w:szCs w:val="24"/>
        </w:rPr>
        <w:t xml:space="preserve"> will be a better </w:t>
      </w:r>
      <w:r w:rsidR="00654468">
        <w:rPr>
          <w:rFonts w:ascii="Verdana" w:hAnsi="Verdana" w:cs="Arial"/>
          <w:sz w:val="24"/>
          <w:szCs w:val="24"/>
        </w:rPr>
        <w:t xml:space="preserve">indicator of </w:t>
      </w:r>
      <w:r w:rsidR="00660520">
        <w:rPr>
          <w:rFonts w:ascii="Verdana" w:hAnsi="Verdana" w:cs="Arial"/>
          <w:sz w:val="24"/>
          <w:szCs w:val="24"/>
        </w:rPr>
        <w:t>available</w:t>
      </w:r>
      <w:r w:rsidR="00746BD8">
        <w:rPr>
          <w:rFonts w:ascii="Verdana" w:hAnsi="Verdana" w:cs="Arial"/>
          <w:sz w:val="24"/>
          <w:szCs w:val="24"/>
        </w:rPr>
        <w:t xml:space="preserve"> capacity.</w:t>
      </w:r>
    </w:p>
    <w:p w14:paraId="25C59F56" w14:textId="77777777" w:rsidR="00660520" w:rsidRPr="00E37AFF" w:rsidRDefault="00660520" w:rsidP="00E37AFF">
      <w:pPr>
        <w:pStyle w:val="ListParagraph"/>
        <w:spacing w:after="120"/>
        <w:rPr>
          <w:rFonts w:ascii="Verdana" w:hAnsi="Verdana" w:cs="Arial"/>
          <w:sz w:val="24"/>
          <w:szCs w:val="24"/>
        </w:rPr>
      </w:pPr>
    </w:p>
    <w:p w14:paraId="11DF9BB0" w14:textId="77777777" w:rsidR="00F259EC" w:rsidRPr="00D4420F" w:rsidRDefault="00F259EC" w:rsidP="00F259EC">
      <w:pPr>
        <w:pStyle w:val="Heading1"/>
        <w:numPr>
          <w:ilvl w:val="0"/>
          <w:numId w:val="30"/>
        </w:numPr>
        <w:ind w:left="0" w:firstLine="0"/>
        <w:rPr>
          <w:rStyle w:val="Strong"/>
          <w:rFonts w:ascii="Verdana" w:hAnsi="Verdana"/>
          <w:b w:val="0"/>
          <w:sz w:val="28"/>
          <w:szCs w:val="28"/>
        </w:rPr>
      </w:pPr>
      <w:r w:rsidRPr="00D4420F">
        <w:rPr>
          <w:rStyle w:val="Strong"/>
          <w:rFonts w:ascii="Verdana" w:hAnsi="Verdana"/>
          <w:b w:val="0"/>
          <w:sz w:val="28"/>
          <w:szCs w:val="28"/>
        </w:rPr>
        <w:t>Complaints</w:t>
      </w:r>
    </w:p>
    <w:p w14:paraId="52D7E8FD" w14:textId="0322236B" w:rsidR="00D6691F" w:rsidRDefault="00B62910" w:rsidP="000E4B1A">
      <w:pPr>
        <w:pStyle w:val="ListParagraph"/>
        <w:rPr>
          <w:rFonts w:ascii="Verdana" w:hAnsi="Verdana"/>
          <w:sz w:val="24"/>
          <w:szCs w:val="24"/>
        </w:rPr>
      </w:pPr>
      <w:r w:rsidRPr="00F91E6C">
        <w:rPr>
          <w:rFonts w:ascii="Verdana" w:hAnsi="Verdana"/>
          <w:sz w:val="24"/>
          <w:szCs w:val="24"/>
        </w:rPr>
        <w:t>In 202</w:t>
      </w:r>
      <w:r w:rsidR="004658C6" w:rsidRPr="00F91E6C">
        <w:rPr>
          <w:rFonts w:ascii="Verdana" w:hAnsi="Verdana"/>
          <w:sz w:val="24"/>
          <w:szCs w:val="24"/>
        </w:rPr>
        <w:t>3</w:t>
      </w:r>
      <w:r w:rsidR="00673230" w:rsidRPr="00F91E6C">
        <w:rPr>
          <w:rFonts w:ascii="Verdana" w:hAnsi="Verdana"/>
          <w:sz w:val="24"/>
          <w:szCs w:val="24"/>
        </w:rPr>
        <w:t xml:space="preserve"> </w:t>
      </w:r>
      <w:r w:rsidRPr="00F91E6C">
        <w:rPr>
          <w:rFonts w:ascii="Verdana" w:hAnsi="Verdana"/>
          <w:sz w:val="24"/>
          <w:szCs w:val="24"/>
        </w:rPr>
        <w:t xml:space="preserve">there were </w:t>
      </w:r>
      <w:r w:rsidR="00E8224B" w:rsidRPr="00F91E6C">
        <w:rPr>
          <w:rFonts w:ascii="Verdana" w:hAnsi="Verdana"/>
          <w:sz w:val="24"/>
          <w:szCs w:val="24"/>
        </w:rPr>
        <w:t>two (</w:t>
      </w:r>
      <w:r w:rsidR="00571AE5" w:rsidRPr="00F91E6C">
        <w:rPr>
          <w:rFonts w:ascii="Verdana" w:hAnsi="Verdana"/>
          <w:sz w:val="24"/>
          <w:szCs w:val="24"/>
        </w:rPr>
        <w:t>2</w:t>
      </w:r>
      <w:r w:rsidR="00E8224B" w:rsidRPr="00F91E6C">
        <w:rPr>
          <w:rFonts w:ascii="Verdana" w:hAnsi="Verdana"/>
          <w:sz w:val="24"/>
          <w:szCs w:val="24"/>
        </w:rPr>
        <w:t>)</w:t>
      </w:r>
      <w:r w:rsidRPr="00F91E6C">
        <w:rPr>
          <w:rFonts w:ascii="Verdana" w:hAnsi="Verdana"/>
          <w:sz w:val="24"/>
          <w:szCs w:val="24"/>
        </w:rPr>
        <w:t xml:space="preserve"> customer complaints of sewer </w:t>
      </w:r>
      <w:proofErr w:type="spellStart"/>
      <w:r w:rsidRPr="00F91E6C">
        <w:rPr>
          <w:rFonts w:ascii="Verdana" w:hAnsi="Verdana"/>
          <w:sz w:val="24"/>
          <w:szCs w:val="24"/>
        </w:rPr>
        <w:t>odour</w:t>
      </w:r>
      <w:proofErr w:type="spellEnd"/>
      <w:r w:rsidR="00673230" w:rsidRPr="00F91E6C">
        <w:rPr>
          <w:rFonts w:ascii="Verdana" w:hAnsi="Verdana"/>
          <w:sz w:val="24"/>
          <w:szCs w:val="24"/>
        </w:rPr>
        <w:t>.</w:t>
      </w:r>
      <w:r w:rsidRPr="00F91E6C">
        <w:rPr>
          <w:rFonts w:ascii="Verdana" w:hAnsi="Verdana"/>
          <w:sz w:val="24"/>
          <w:szCs w:val="24"/>
        </w:rPr>
        <w:t xml:space="preserve">  Operators followed the SOP and logged these complaints.  Operators investigated</w:t>
      </w:r>
      <w:r w:rsidR="000F5031" w:rsidRPr="00F91E6C">
        <w:rPr>
          <w:rFonts w:ascii="Verdana" w:hAnsi="Verdana"/>
          <w:sz w:val="24"/>
          <w:szCs w:val="24"/>
        </w:rPr>
        <w:t xml:space="preserve"> each situation</w:t>
      </w:r>
      <w:r w:rsidR="00525D50" w:rsidRPr="00F91E6C">
        <w:rPr>
          <w:rFonts w:ascii="Verdana" w:hAnsi="Verdana"/>
          <w:sz w:val="24"/>
          <w:szCs w:val="24"/>
        </w:rPr>
        <w:t xml:space="preserve">, </w:t>
      </w:r>
      <w:r w:rsidR="00353740" w:rsidRPr="00F91E6C">
        <w:rPr>
          <w:rFonts w:ascii="Verdana" w:hAnsi="Verdana"/>
          <w:sz w:val="24"/>
          <w:szCs w:val="24"/>
        </w:rPr>
        <w:t xml:space="preserve">the </w:t>
      </w:r>
      <w:r w:rsidR="00EA69BD" w:rsidRPr="00F91E6C">
        <w:rPr>
          <w:rFonts w:ascii="Verdana" w:hAnsi="Verdana"/>
          <w:sz w:val="24"/>
          <w:szCs w:val="24"/>
        </w:rPr>
        <w:t>issues were resolved</w:t>
      </w:r>
      <w:r w:rsidR="0065071D" w:rsidRPr="00F91E6C">
        <w:rPr>
          <w:rFonts w:ascii="Verdana" w:hAnsi="Verdana"/>
          <w:sz w:val="24"/>
          <w:szCs w:val="24"/>
        </w:rPr>
        <w:t>,</w:t>
      </w:r>
      <w:r w:rsidR="00EA69BD" w:rsidRPr="00F91E6C">
        <w:rPr>
          <w:rFonts w:ascii="Verdana" w:hAnsi="Verdana"/>
          <w:sz w:val="24"/>
          <w:szCs w:val="24"/>
        </w:rPr>
        <w:t xml:space="preserve"> and the customers were satisfied</w:t>
      </w:r>
      <w:r w:rsidRPr="00F91E6C">
        <w:rPr>
          <w:rFonts w:ascii="Verdana" w:hAnsi="Verdana"/>
          <w:sz w:val="24"/>
          <w:szCs w:val="24"/>
        </w:rPr>
        <w:t>.</w:t>
      </w:r>
    </w:p>
    <w:p w14:paraId="312070A0" w14:textId="77777777" w:rsidR="00262170" w:rsidRPr="00F91E6C" w:rsidRDefault="00262170" w:rsidP="00D4420F">
      <w:pPr>
        <w:pStyle w:val="ListParagraph"/>
        <w:rPr>
          <w:rFonts w:ascii="Verdana" w:hAnsi="Verdana"/>
          <w:bCs/>
          <w:sz w:val="24"/>
          <w:szCs w:val="24"/>
        </w:rPr>
      </w:pPr>
    </w:p>
    <w:p w14:paraId="101E2770" w14:textId="77777777" w:rsidR="00D6691F" w:rsidRPr="00D4420F" w:rsidRDefault="00D6691F" w:rsidP="008A2ED1">
      <w:pPr>
        <w:pStyle w:val="Heading1"/>
        <w:numPr>
          <w:ilvl w:val="0"/>
          <w:numId w:val="30"/>
        </w:numPr>
        <w:ind w:left="0" w:firstLine="0"/>
        <w:rPr>
          <w:rStyle w:val="Strong"/>
          <w:rFonts w:ascii="Verdana" w:hAnsi="Verdana"/>
          <w:b w:val="0"/>
          <w:sz w:val="28"/>
          <w:szCs w:val="28"/>
        </w:rPr>
      </w:pPr>
      <w:bookmarkStart w:id="23" w:name="_Toc156985286"/>
      <w:r w:rsidRPr="00D4420F">
        <w:rPr>
          <w:rStyle w:val="Strong"/>
          <w:rFonts w:ascii="Verdana" w:hAnsi="Verdana"/>
          <w:b w:val="0"/>
          <w:sz w:val="28"/>
          <w:szCs w:val="28"/>
        </w:rPr>
        <w:t>By-pass, Spill or Abnormal Discharges</w:t>
      </w:r>
      <w:bookmarkEnd w:id="23"/>
    </w:p>
    <w:p w14:paraId="267AE45E" w14:textId="2D155CA7" w:rsidR="004E3605" w:rsidRDefault="00726903" w:rsidP="00995FBF">
      <w:pPr>
        <w:pStyle w:val="ListParagraph"/>
        <w:rPr>
          <w:rStyle w:val="Strong"/>
          <w:rFonts w:ascii="Verdana" w:hAnsi="Verdana"/>
          <w:b w:val="0"/>
          <w:sz w:val="24"/>
          <w:szCs w:val="24"/>
        </w:rPr>
      </w:pPr>
      <w:r w:rsidRPr="00F91E6C">
        <w:rPr>
          <w:rStyle w:val="Strong"/>
          <w:rFonts w:ascii="Verdana" w:hAnsi="Verdana"/>
          <w:b w:val="0"/>
          <w:sz w:val="24"/>
          <w:szCs w:val="24"/>
        </w:rPr>
        <w:t xml:space="preserve">There were no </w:t>
      </w:r>
      <w:r w:rsidR="0080616B" w:rsidRPr="00F91E6C">
        <w:rPr>
          <w:rStyle w:val="Strong"/>
          <w:rFonts w:ascii="Verdana" w:hAnsi="Verdana"/>
          <w:b w:val="0"/>
          <w:sz w:val="24"/>
          <w:szCs w:val="24"/>
        </w:rPr>
        <w:t>bypasses</w:t>
      </w:r>
      <w:r w:rsidRPr="00F91E6C">
        <w:rPr>
          <w:rStyle w:val="Strong"/>
          <w:rFonts w:ascii="Verdana" w:hAnsi="Verdana"/>
          <w:b w:val="0"/>
          <w:sz w:val="24"/>
          <w:szCs w:val="24"/>
        </w:rPr>
        <w:t xml:space="preserve">, </w:t>
      </w:r>
      <w:r w:rsidR="00174EC0" w:rsidRPr="00F91E6C">
        <w:rPr>
          <w:rStyle w:val="Strong"/>
          <w:rFonts w:ascii="Verdana" w:hAnsi="Verdana"/>
          <w:b w:val="0"/>
          <w:sz w:val="24"/>
          <w:szCs w:val="24"/>
        </w:rPr>
        <w:t>spills</w:t>
      </w:r>
      <w:r w:rsidR="00B10813" w:rsidRPr="00F91E6C">
        <w:rPr>
          <w:rStyle w:val="Strong"/>
          <w:rFonts w:ascii="Verdana" w:hAnsi="Verdana"/>
          <w:b w:val="0"/>
          <w:sz w:val="24"/>
          <w:szCs w:val="24"/>
        </w:rPr>
        <w:t>,</w:t>
      </w:r>
      <w:r w:rsidRPr="00F91E6C">
        <w:rPr>
          <w:rStyle w:val="Strong"/>
          <w:rFonts w:ascii="Verdana" w:hAnsi="Verdana"/>
          <w:b w:val="0"/>
          <w:sz w:val="24"/>
          <w:szCs w:val="24"/>
        </w:rPr>
        <w:t xml:space="preserve"> or abnormal discharges to report from the WWTP in 202</w:t>
      </w:r>
      <w:r w:rsidR="006F749D" w:rsidRPr="00F91E6C">
        <w:rPr>
          <w:rStyle w:val="Strong"/>
          <w:rFonts w:ascii="Verdana" w:hAnsi="Verdana"/>
          <w:b w:val="0"/>
          <w:sz w:val="24"/>
          <w:szCs w:val="24"/>
        </w:rPr>
        <w:t>3</w:t>
      </w:r>
      <w:r w:rsidRPr="00F91E6C">
        <w:rPr>
          <w:rStyle w:val="Strong"/>
          <w:rFonts w:ascii="Verdana" w:hAnsi="Verdana"/>
          <w:b w:val="0"/>
          <w:sz w:val="24"/>
          <w:szCs w:val="24"/>
        </w:rPr>
        <w:t>.</w:t>
      </w:r>
    </w:p>
    <w:p w14:paraId="02D03AA2" w14:textId="77777777" w:rsidR="00262170" w:rsidRPr="00F91E6C" w:rsidRDefault="00262170" w:rsidP="00D4420F">
      <w:pPr>
        <w:pStyle w:val="ListParagraph"/>
        <w:rPr>
          <w:rStyle w:val="Strong"/>
          <w:rFonts w:ascii="Verdana" w:hAnsi="Verdana"/>
          <w:b w:val="0"/>
          <w:sz w:val="24"/>
          <w:szCs w:val="24"/>
        </w:rPr>
      </w:pPr>
    </w:p>
    <w:p w14:paraId="0215EF56" w14:textId="2A83428E" w:rsidR="00F55CBF" w:rsidRPr="00D4420F" w:rsidRDefault="00813F34" w:rsidP="008A2ED1">
      <w:pPr>
        <w:pStyle w:val="Heading1"/>
        <w:numPr>
          <w:ilvl w:val="0"/>
          <w:numId w:val="30"/>
        </w:numPr>
        <w:ind w:left="0" w:firstLine="0"/>
        <w:rPr>
          <w:rStyle w:val="Strong"/>
          <w:rFonts w:ascii="Verdana" w:hAnsi="Verdana"/>
          <w:b w:val="0"/>
          <w:sz w:val="28"/>
          <w:szCs w:val="28"/>
        </w:rPr>
      </w:pPr>
      <w:bookmarkStart w:id="24" w:name="_Toc156985287"/>
      <w:bookmarkStart w:id="25" w:name="_Hlk126316816"/>
      <w:r w:rsidRPr="00D4420F">
        <w:rPr>
          <w:rStyle w:val="Strong"/>
          <w:rFonts w:ascii="Verdana" w:hAnsi="Verdana"/>
          <w:b w:val="0"/>
          <w:sz w:val="28"/>
          <w:szCs w:val="28"/>
        </w:rPr>
        <w:t>Basement Iso</w:t>
      </w:r>
      <w:r w:rsidR="00FD6AB9" w:rsidRPr="00D4420F">
        <w:rPr>
          <w:rStyle w:val="Strong"/>
          <w:rFonts w:ascii="Verdana" w:hAnsi="Verdana"/>
          <w:b w:val="0"/>
          <w:sz w:val="28"/>
          <w:szCs w:val="28"/>
        </w:rPr>
        <w:t>lation Storm Sewer Disconnection &amp; Weeping Tile Sump Pump Subsidy</w:t>
      </w:r>
      <w:bookmarkEnd w:id="24"/>
    </w:p>
    <w:bookmarkEnd w:id="25"/>
    <w:p w14:paraId="7BA1F7AB" w14:textId="689299E2" w:rsidR="00C42A7D" w:rsidRPr="00F91E6C" w:rsidRDefault="00C42A7D" w:rsidP="00747BE7">
      <w:pPr>
        <w:ind w:left="720"/>
        <w:rPr>
          <w:rStyle w:val="Strong"/>
          <w:rFonts w:ascii="Verdana" w:hAnsi="Verdana" w:cstheme="minorHAnsi"/>
          <w:b w:val="0"/>
          <w:sz w:val="24"/>
          <w:szCs w:val="24"/>
        </w:rPr>
      </w:pPr>
      <w:r w:rsidRPr="00F91E6C">
        <w:rPr>
          <w:rStyle w:val="Strong"/>
          <w:rFonts w:ascii="Verdana" w:hAnsi="Verdana" w:cstheme="minorHAnsi"/>
          <w:b w:val="0"/>
          <w:sz w:val="24"/>
          <w:szCs w:val="24"/>
        </w:rPr>
        <w:t>The</w:t>
      </w:r>
      <w:r w:rsidR="00481CFA" w:rsidRPr="00F91E6C">
        <w:rPr>
          <w:rStyle w:val="Strong"/>
          <w:rFonts w:ascii="Verdana" w:hAnsi="Verdana" w:cstheme="minorHAnsi"/>
          <w:b w:val="0"/>
          <w:sz w:val="24"/>
          <w:szCs w:val="24"/>
        </w:rPr>
        <w:t xml:space="preserve"> City of Owen Sound offers</w:t>
      </w:r>
      <w:r w:rsidR="001B6F80" w:rsidRPr="00F91E6C">
        <w:rPr>
          <w:rStyle w:val="Strong"/>
          <w:rFonts w:ascii="Verdana" w:hAnsi="Verdana" w:cstheme="minorHAnsi"/>
          <w:b w:val="0"/>
          <w:sz w:val="24"/>
          <w:szCs w:val="24"/>
        </w:rPr>
        <w:t xml:space="preserve"> subsidies for</w:t>
      </w:r>
      <w:r w:rsidR="001F4DE6" w:rsidRPr="00F91E6C">
        <w:rPr>
          <w:rStyle w:val="Strong"/>
          <w:rFonts w:ascii="Verdana" w:hAnsi="Verdana" w:cstheme="minorHAnsi"/>
          <w:b w:val="0"/>
          <w:sz w:val="24"/>
          <w:szCs w:val="24"/>
        </w:rPr>
        <w:t xml:space="preserve"> the following</w:t>
      </w:r>
      <w:r w:rsidR="00953F6D" w:rsidRPr="00F91E6C">
        <w:rPr>
          <w:rStyle w:val="Strong"/>
          <w:rFonts w:ascii="Verdana" w:hAnsi="Verdana" w:cstheme="minorHAnsi"/>
          <w:b w:val="0"/>
          <w:sz w:val="24"/>
          <w:szCs w:val="24"/>
        </w:rPr>
        <w:t>:</w:t>
      </w:r>
    </w:p>
    <w:p w14:paraId="0AE79D7C" w14:textId="77777777" w:rsidR="00953F6D" w:rsidRPr="00F91E6C" w:rsidRDefault="00953F6D" w:rsidP="002C2711">
      <w:pPr>
        <w:spacing w:after="0"/>
        <w:ind w:left="720"/>
        <w:rPr>
          <w:rFonts w:ascii="Verdana" w:hAnsi="Verdana" w:cstheme="minorHAnsi"/>
          <w:b/>
          <w:sz w:val="24"/>
          <w:szCs w:val="24"/>
        </w:rPr>
      </w:pPr>
      <w:r w:rsidRPr="00F91E6C">
        <w:rPr>
          <w:rFonts w:ascii="Verdana" w:hAnsi="Verdana" w:cstheme="minorHAnsi"/>
          <w:b/>
          <w:sz w:val="24"/>
          <w:szCs w:val="24"/>
        </w:rPr>
        <w:t>Basement Isolation</w:t>
      </w:r>
    </w:p>
    <w:p w14:paraId="729147B5" w14:textId="77777777" w:rsidR="00953F6D" w:rsidRPr="00F91E6C" w:rsidRDefault="00953F6D" w:rsidP="00747BE7">
      <w:pPr>
        <w:ind w:left="720"/>
        <w:rPr>
          <w:rFonts w:ascii="Verdana" w:hAnsi="Verdana" w:cstheme="minorHAnsi"/>
          <w:sz w:val="24"/>
          <w:szCs w:val="24"/>
        </w:rPr>
      </w:pPr>
      <w:r w:rsidRPr="00F91E6C">
        <w:rPr>
          <w:rFonts w:ascii="Verdana" w:hAnsi="Verdana" w:cstheme="minorHAnsi"/>
          <w:sz w:val="24"/>
          <w:szCs w:val="24"/>
        </w:rPr>
        <w:t>Assistance is available to owners of properties that have experienced flooding due to the sanitary sewer or storm sewer surcharging.</w:t>
      </w:r>
    </w:p>
    <w:p w14:paraId="4A78CFCB" w14:textId="5F0025DD" w:rsidR="00953F6D" w:rsidRPr="00F91E6C" w:rsidRDefault="00953F6D" w:rsidP="002C2711">
      <w:pPr>
        <w:spacing w:after="0"/>
        <w:ind w:left="720"/>
        <w:rPr>
          <w:rFonts w:ascii="Verdana" w:hAnsi="Verdana" w:cstheme="minorHAnsi"/>
          <w:b/>
          <w:sz w:val="24"/>
          <w:szCs w:val="24"/>
        </w:rPr>
      </w:pPr>
      <w:r w:rsidRPr="00F91E6C">
        <w:rPr>
          <w:rFonts w:ascii="Verdana" w:hAnsi="Verdana" w:cstheme="minorHAnsi"/>
          <w:b/>
          <w:sz w:val="24"/>
          <w:szCs w:val="24"/>
        </w:rPr>
        <w:t>Weeping Tile Disconnection</w:t>
      </w:r>
    </w:p>
    <w:p w14:paraId="17C889AC" w14:textId="77777777" w:rsidR="00953F6D" w:rsidRPr="00F91E6C" w:rsidRDefault="00953F6D" w:rsidP="00747BE7">
      <w:pPr>
        <w:ind w:left="720"/>
        <w:rPr>
          <w:rFonts w:ascii="Verdana" w:hAnsi="Verdana" w:cstheme="minorHAnsi"/>
          <w:sz w:val="24"/>
          <w:szCs w:val="24"/>
        </w:rPr>
      </w:pPr>
      <w:r w:rsidRPr="00F91E6C">
        <w:rPr>
          <w:rFonts w:ascii="Verdana" w:hAnsi="Verdana" w:cstheme="minorHAnsi"/>
          <w:sz w:val="24"/>
          <w:szCs w:val="24"/>
        </w:rPr>
        <w:t>Assistance is available to owners of properties that have experienced flooding due to the sanitary sewer or storm sewer surcharging if:</w:t>
      </w:r>
    </w:p>
    <w:p w14:paraId="035646AF" w14:textId="708617C0" w:rsidR="00953F6D" w:rsidRPr="00F91E6C" w:rsidRDefault="00953F6D" w:rsidP="00D4420F">
      <w:pPr>
        <w:numPr>
          <w:ilvl w:val="0"/>
          <w:numId w:val="41"/>
        </w:numPr>
        <w:spacing w:after="0"/>
        <w:rPr>
          <w:rFonts w:ascii="Verdana" w:hAnsi="Verdana" w:cstheme="minorHAnsi"/>
          <w:sz w:val="24"/>
          <w:szCs w:val="24"/>
        </w:rPr>
      </w:pPr>
      <w:r w:rsidRPr="00F91E6C">
        <w:rPr>
          <w:rFonts w:ascii="Verdana" w:hAnsi="Verdana" w:cstheme="minorHAnsi"/>
          <w:sz w:val="24"/>
          <w:szCs w:val="24"/>
        </w:rPr>
        <w:lastRenderedPageBreak/>
        <w:t xml:space="preserve">the weeping tiles of </w:t>
      </w:r>
      <w:r w:rsidR="005E1E61" w:rsidRPr="00F91E6C">
        <w:rPr>
          <w:rFonts w:ascii="Verdana" w:hAnsi="Verdana" w:cstheme="minorHAnsi"/>
          <w:sz w:val="24"/>
          <w:szCs w:val="24"/>
        </w:rPr>
        <w:t>the</w:t>
      </w:r>
      <w:r w:rsidRPr="00F91E6C">
        <w:rPr>
          <w:rFonts w:ascii="Verdana" w:hAnsi="Verdana" w:cstheme="minorHAnsi"/>
          <w:sz w:val="24"/>
          <w:szCs w:val="24"/>
        </w:rPr>
        <w:t xml:space="preserve"> house are directly connected to the sanitary sewer or,</w:t>
      </w:r>
    </w:p>
    <w:p w14:paraId="1FE247B9" w14:textId="64A8728F" w:rsidR="00953F6D" w:rsidRPr="00F91E6C" w:rsidRDefault="00953F6D" w:rsidP="00D4420F">
      <w:pPr>
        <w:numPr>
          <w:ilvl w:val="0"/>
          <w:numId w:val="41"/>
        </w:numPr>
        <w:spacing w:after="0"/>
        <w:rPr>
          <w:rFonts w:ascii="Verdana" w:hAnsi="Verdana" w:cstheme="minorHAnsi"/>
          <w:sz w:val="24"/>
          <w:szCs w:val="24"/>
        </w:rPr>
      </w:pPr>
      <w:r w:rsidRPr="00F91E6C">
        <w:rPr>
          <w:rFonts w:ascii="Verdana" w:hAnsi="Verdana" w:cstheme="minorHAnsi"/>
          <w:sz w:val="24"/>
          <w:szCs w:val="24"/>
        </w:rPr>
        <w:t xml:space="preserve">the weeping tiles of </w:t>
      </w:r>
      <w:r w:rsidR="005E1E61" w:rsidRPr="00F91E6C">
        <w:rPr>
          <w:rFonts w:ascii="Verdana" w:hAnsi="Verdana" w:cstheme="minorHAnsi"/>
          <w:sz w:val="24"/>
          <w:szCs w:val="24"/>
        </w:rPr>
        <w:t>the</w:t>
      </w:r>
      <w:r w:rsidRPr="00F91E6C">
        <w:rPr>
          <w:rFonts w:ascii="Verdana" w:hAnsi="Verdana" w:cstheme="minorHAnsi"/>
          <w:sz w:val="24"/>
          <w:szCs w:val="24"/>
        </w:rPr>
        <w:t xml:space="preserve"> house are directly connected to a storm sewer or,</w:t>
      </w:r>
    </w:p>
    <w:p w14:paraId="46E634C3" w14:textId="7AF8CF0B" w:rsidR="00953F6D" w:rsidRPr="00F91E6C" w:rsidRDefault="00953F6D" w:rsidP="00D4420F">
      <w:pPr>
        <w:numPr>
          <w:ilvl w:val="0"/>
          <w:numId w:val="41"/>
        </w:numPr>
        <w:spacing w:after="0"/>
        <w:rPr>
          <w:rFonts w:ascii="Verdana" w:hAnsi="Verdana" w:cstheme="minorHAnsi"/>
          <w:sz w:val="24"/>
          <w:szCs w:val="24"/>
        </w:rPr>
      </w:pPr>
      <w:r w:rsidRPr="00F91E6C">
        <w:rPr>
          <w:rFonts w:ascii="Verdana" w:hAnsi="Verdana" w:cstheme="minorHAnsi"/>
          <w:sz w:val="24"/>
          <w:szCs w:val="24"/>
        </w:rPr>
        <w:t>the sanitary sewer has experienced a surcharge (</w:t>
      </w:r>
      <w:r w:rsidR="00FE1CFD" w:rsidRPr="00F91E6C">
        <w:rPr>
          <w:rFonts w:ascii="Verdana" w:hAnsi="Verdana" w:cstheme="minorHAnsi"/>
          <w:sz w:val="24"/>
          <w:szCs w:val="24"/>
        </w:rPr>
        <w:t>backup</w:t>
      </w:r>
      <w:r w:rsidRPr="00F91E6C">
        <w:rPr>
          <w:rFonts w:ascii="Verdana" w:hAnsi="Verdana" w:cstheme="minorHAnsi"/>
          <w:sz w:val="24"/>
          <w:szCs w:val="24"/>
        </w:rPr>
        <w:t xml:space="preserve">) </w:t>
      </w:r>
      <w:r w:rsidR="00BC2B54" w:rsidRPr="00F91E6C">
        <w:rPr>
          <w:rFonts w:ascii="Verdana" w:hAnsi="Verdana" w:cstheme="minorHAnsi"/>
          <w:sz w:val="24"/>
          <w:szCs w:val="24"/>
        </w:rPr>
        <w:t>event.</w:t>
      </w:r>
    </w:p>
    <w:p w14:paraId="46B10A41" w14:textId="77777777" w:rsidR="00D4420F" w:rsidRDefault="00D4420F" w:rsidP="00D4420F">
      <w:pPr>
        <w:rPr>
          <w:rStyle w:val="Strong"/>
          <w:rFonts w:ascii="Verdana" w:hAnsi="Verdana" w:cstheme="minorHAnsi"/>
          <w:b w:val="0"/>
          <w:sz w:val="24"/>
          <w:szCs w:val="24"/>
        </w:rPr>
      </w:pPr>
    </w:p>
    <w:p w14:paraId="661B54B0" w14:textId="3FCD6BE5" w:rsidR="00953F6D" w:rsidRPr="00D4420F" w:rsidRDefault="009F77B8" w:rsidP="00D4420F">
      <w:pPr>
        <w:ind w:firstLine="720"/>
        <w:rPr>
          <w:rStyle w:val="Strong"/>
          <w:rFonts w:ascii="Verdana" w:hAnsi="Verdana" w:cstheme="minorHAnsi"/>
          <w:b w:val="0"/>
          <w:sz w:val="24"/>
          <w:szCs w:val="24"/>
        </w:rPr>
      </w:pPr>
      <w:r w:rsidRPr="00D4420F">
        <w:rPr>
          <w:rStyle w:val="Strong"/>
          <w:rFonts w:ascii="Verdana" w:hAnsi="Verdana" w:cstheme="minorHAnsi"/>
          <w:b w:val="0"/>
          <w:sz w:val="24"/>
          <w:szCs w:val="24"/>
        </w:rPr>
        <w:t>In 202</w:t>
      </w:r>
      <w:r w:rsidR="001F7134" w:rsidRPr="00D4420F">
        <w:rPr>
          <w:rStyle w:val="Strong"/>
          <w:rFonts w:ascii="Verdana" w:hAnsi="Verdana" w:cstheme="minorHAnsi"/>
          <w:b w:val="0"/>
          <w:sz w:val="24"/>
          <w:szCs w:val="24"/>
        </w:rPr>
        <w:t>3</w:t>
      </w:r>
      <w:r w:rsidRPr="00D4420F">
        <w:rPr>
          <w:rStyle w:val="Strong"/>
          <w:rFonts w:ascii="Verdana" w:hAnsi="Verdana" w:cstheme="minorHAnsi"/>
          <w:b w:val="0"/>
          <w:sz w:val="24"/>
          <w:szCs w:val="24"/>
        </w:rPr>
        <w:t xml:space="preserve"> </w:t>
      </w:r>
      <w:r w:rsidR="00107F34" w:rsidRPr="00D4420F">
        <w:rPr>
          <w:rStyle w:val="Strong"/>
          <w:rFonts w:ascii="Verdana" w:hAnsi="Verdana" w:cstheme="minorHAnsi"/>
          <w:b w:val="0"/>
          <w:sz w:val="24"/>
          <w:szCs w:val="24"/>
        </w:rPr>
        <w:t>two</w:t>
      </w:r>
      <w:r w:rsidR="00025186" w:rsidRPr="00D4420F">
        <w:rPr>
          <w:rStyle w:val="Strong"/>
          <w:rFonts w:ascii="Verdana" w:hAnsi="Verdana" w:cstheme="minorHAnsi"/>
          <w:b w:val="0"/>
          <w:sz w:val="24"/>
          <w:szCs w:val="24"/>
        </w:rPr>
        <w:t xml:space="preserve"> (</w:t>
      </w:r>
      <w:r w:rsidR="00107F34" w:rsidRPr="00D4420F">
        <w:rPr>
          <w:rStyle w:val="Strong"/>
          <w:rFonts w:ascii="Verdana" w:hAnsi="Verdana" w:cstheme="minorHAnsi"/>
          <w:b w:val="0"/>
          <w:sz w:val="24"/>
          <w:szCs w:val="24"/>
        </w:rPr>
        <w:t>2</w:t>
      </w:r>
      <w:r w:rsidR="00025186" w:rsidRPr="00D4420F">
        <w:rPr>
          <w:rStyle w:val="Strong"/>
          <w:rFonts w:ascii="Verdana" w:hAnsi="Verdana" w:cstheme="minorHAnsi"/>
          <w:b w:val="0"/>
          <w:sz w:val="24"/>
          <w:szCs w:val="24"/>
        </w:rPr>
        <w:t>) properties participated</w:t>
      </w:r>
      <w:r w:rsidR="00B101B9" w:rsidRPr="00D4420F">
        <w:rPr>
          <w:rStyle w:val="Strong"/>
          <w:rFonts w:ascii="Verdana" w:hAnsi="Verdana" w:cstheme="minorHAnsi"/>
          <w:b w:val="0"/>
          <w:sz w:val="24"/>
          <w:szCs w:val="24"/>
        </w:rPr>
        <w:t xml:space="preserve"> in th</w:t>
      </w:r>
      <w:r w:rsidR="00C37645" w:rsidRPr="00D4420F">
        <w:rPr>
          <w:rStyle w:val="Strong"/>
          <w:rFonts w:ascii="Verdana" w:hAnsi="Verdana" w:cstheme="minorHAnsi"/>
          <w:b w:val="0"/>
          <w:sz w:val="24"/>
          <w:szCs w:val="24"/>
        </w:rPr>
        <w:t xml:space="preserve">e above </w:t>
      </w:r>
      <w:r w:rsidR="00B101B9" w:rsidRPr="00D4420F">
        <w:rPr>
          <w:rStyle w:val="Strong"/>
          <w:rFonts w:ascii="Verdana" w:hAnsi="Verdana" w:cstheme="minorHAnsi"/>
          <w:b w:val="0"/>
          <w:sz w:val="24"/>
          <w:szCs w:val="24"/>
        </w:rPr>
        <w:t>program</w:t>
      </w:r>
      <w:r w:rsidR="00C37645" w:rsidRPr="00D4420F">
        <w:rPr>
          <w:rStyle w:val="Strong"/>
          <w:rFonts w:ascii="Verdana" w:hAnsi="Verdana" w:cstheme="minorHAnsi"/>
          <w:b w:val="0"/>
          <w:sz w:val="24"/>
          <w:szCs w:val="24"/>
        </w:rPr>
        <w:t xml:space="preserve">s. </w:t>
      </w:r>
    </w:p>
    <w:sectPr w:rsidR="00953F6D" w:rsidRPr="00D4420F" w:rsidSect="00957414">
      <w:footerReference w:type="default" r:id="rId25"/>
      <w:pgSz w:w="12240" w:h="15840"/>
      <w:pgMar w:top="1440" w:right="1440" w:bottom="1440" w:left="1440" w:header="720" w:footer="720" w:gutter="0"/>
      <w:pgNumType w:start="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Lara Widdifield" w:date="2024-01-25T11:46:00Z" w:initials="LW">
    <w:p w14:paraId="26605030" w14:textId="77777777" w:rsidR="003C2315" w:rsidRDefault="003C2315" w:rsidP="003C2315">
      <w:pPr>
        <w:pStyle w:val="CommentText"/>
      </w:pPr>
      <w:r>
        <w:rPr>
          <w:rStyle w:val="CommentReference"/>
        </w:rPr>
        <w:annotationRef/>
      </w:r>
      <w:r>
        <w:t>What is acceptable or normal?  Any outliers worth noting? Does it become harder to treat at some threshold? Is particularly low also bad because it means it’s more I/I diluting everything?</w:t>
      </w:r>
    </w:p>
  </w:comment>
  <w:comment w:id="5" w:author="Jamie Fenton" w:date="2024-01-29T13:10:00Z" w:initials="JF">
    <w:p w14:paraId="3C93B47D" w14:textId="3A05849F" w:rsidR="14D6F2E1" w:rsidRDefault="14D6F2E1">
      <w:pPr>
        <w:pStyle w:val="CommentText"/>
      </w:pPr>
      <w:r>
        <w:t>We can't change what comes in but yes dilution due to I&amp;I contributes to lower averages in months with higher flows.</w:t>
      </w:r>
      <w:r>
        <w:rPr>
          <w:rStyle w:val="CommentReference"/>
        </w:rPr>
        <w:annotationRef/>
      </w:r>
    </w:p>
    <w:p w14:paraId="00F2408A" w14:textId="6183745D" w:rsidR="14D6F2E1" w:rsidRDefault="14D6F2E1">
      <w:pPr>
        <w:pStyle w:val="CommentText"/>
      </w:pPr>
    </w:p>
    <w:p w14:paraId="75593892" w14:textId="714D7C55" w:rsidR="14D6F2E1" w:rsidRDefault="14D6F2E1">
      <w:pPr>
        <w:pStyle w:val="CommentText"/>
      </w:pPr>
      <w:r>
        <w:t>The BAF plant design would have been based on historical raw sewage data.  September is usually when treatment can flirt with some ECA objectives, which is also usually the month that has higher averages for the parameters in the chart.</w:t>
      </w:r>
    </w:p>
  </w:comment>
  <w:comment w:id="9" w:author="Lara Widdifield" w:date="2024-01-25T11:55:00Z" w:initials="LW">
    <w:p w14:paraId="43C89EA6" w14:textId="77777777" w:rsidR="00777F81" w:rsidRDefault="00F20CA8" w:rsidP="00777F81">
      <w:pPr>
        <w:pStyle w:val="CommentText"/>
      </w:pPr>
      <w:r>
        <w:rPr>
          <w:rStyle w:val="CommentReference"/>
        </w:rPr>
        <w:annotationRef/>
      </w:r>
      <w:r w:rsidR="00777F81">
        <w:t>Interesting how the avg daily total keeps going up but the average daily dosage was higher in 22 than in 23.  I assume this indicates there was more variability in 2022?</w:t>
      </w:r>
    </w:p>
    <w:p w14:paraId="027B2E76" w14:textId="77777777" w:rsidR="00777F81" w:rsidRDefault="00777F81" w:rsidP="00777F81">
      <w:pPr>
        <w:pStyle w:val="CommentText"/>
      </w:pPr>
      <w:r>
        <w:t>Might be worth commenting on that.</w:t>
      </w:r>
    </w:p>
    <w:p w14:paraId="42265B2D" w14:textId="77777777" w:rsidR="00777F81" w:rsidRDefault="00777F81" w:rsidP="00777F81">
      <w:pPr>
        <w:pStyle w:val="CommentText"/>
      </w:pPr>
      <w:r>
        <w:t>Also should comment on the apparent trend that we are using more each year.  Why would that be?</w:t>
      </w:r>
    </w:p>
  </w:comment>
  <w:comment w:id="10" w:author="Jamie Fenton" w:date="2024-01-29T14:09:00Z" w:initials="JF">
    <w:p w14:paraId="05172FE5" w14:textId="21820F74" w:rsidR="14D6F2E1" w:rsidRDefault="14D6F2E1">
      <w:pPr>
        <w:pStyle w:val="CommentText"/>
      </w:pPr>
      <w:r>
        <w:t>Its hard to comment on this.  I would rather not make any comments in the report as they would be just speculation.</w:t>
      </w:r>
      <w:r>
        <w:rPr>
          <w:rStyle w:val="CommentReference"/>
        </w:rPr>
        <w:annotationRef/>
      </w:r>
    </w:p>
    <w:p w14:paraId="1D372286" w14:textId="764CBB96" w:rsidR="14D6F2E1" w:rsidRDefault="14D6F2E1">
      <w:pPr>
        <w:pStyle w:val="CommentText"/>
      </w:pPr>
      <w:r>
        <w:t>Dose was higher in 2022 because  flow was lower, yet still good cl2 demand to kill e. coli.</w:t>
      </w:r>
    </w:p>
  </w:comment>
  <w:comment w:id="11" w:author="Lara Widdifield" w:date="2024-01-25T11:58:00Z" w:initials="LW">
    <w:p w14:paraId="5C1D49A4" w14:textId="2A601C0C" w:rsidR="00777F81" w:rsidRDefault="00777F81" w:rsidP="00777F81">
      <w:pPr>
        <w:pStyle w:val="CommentText"/>
      </w:pPr>
      <w:r>
        <w:rPr>
          <w:rStyle w:val="CommentReference"/>
        </w:rPr>
        <w:annotationRef/>
      </w:r>
      <w:r>
        <w:t>Again, with FeCl3 the average daily dosage was way higher in 2022 yet the average daily usage is trending down. Comments?</w:t>
      </w:r>
    </w:p>
  </w:comment>
  <w:comment w:id="12" w:author="Lara Widdifield" w:date="2024-01-25T11:59:00Z" w:initials="LW">
    <w:p w14:paraId="68F41448" w14:textId="77777777" w:rsidR="00E56AE0" w:rsidRDefault="00E56AE0" w:rsidP="00E56AE0">
      <w:pPr>
        <w:pStyle w:val="CommentText"/>
      </w:pPr>
      <w:r>
        <w:rPr>
          <w:rStyle w:val="CommentReference"/>
        </w:rPr>
        <w:annotationRef/>
      </w:r>
      <w:r>
        <w:t>I see this is the same for CaS2O3</w:t>
      </w:r>
    </w:p>
  </w:comment>
  <w:comment w:id="13" w:author="Jamie Fenton" w:date="2024-01-29T14:31:00Z" w:initials="JF">
    <w:p w14:paraId="0B0D7571" w14:textId="60039AE6" w:rsidR="14D6F2E1" w:rsidRDefault="14D6F2E1">
      <w:pPr>
        <w:pStyle w:val="CommentText"/>
      </w:pPr>
      <w:r>
        <w:t>With Ferric, we actually dose less in higher flows because ortho-phosphorous is lower due to dilution.</w:t>
      </w:r>
      <w:r>
        <w:rPr>
          <w:rStyle w:val="CommentReference"/>
        </w:rPr>
        <w:annotationRef/>
      </w:r>
    </w:p>
    <w:p w14:paraId="23012413" w14:textId="7BC34AA0" w:rsidR="14D6F2E1" w:rsidRDefault="14D6F2E1">
      <w:pPr>
        <w:pStyle w:val="CommentText"/>
      </w:pPr>
      <w:r>
        <w:t xml:space="preserve">We need to maintain a minimum amount of ortho-p as food for the BAF process.  This is a struggle as a few mm of rain, or a snow melt will increase flow, thus diluting raw sewage and require a chemical pump setpoint adjustment, and vice-versa in dry weather stretches. </w:t>
      </w:r>
    </w:p>
    <w:p w14:paraId="593255E2" w14:textId="6BCA99E0" w:rsidR="14D6F2E1" w:rsidRDefault="14D6F2E1">
      <w:pPr>
        <w:pStyle w:val="CommentText"/>
      </w:pPr>
    </w:p>
    <w:p w14:paraId="4BC70364" w14:textId="22197D64" w:rsidR="14D6F2E1" w:rsidRDefault="14D6F2E1">
      <w:pPr>
        <w:pStyle w:val="CommentText"/>
      </w:pPr>
      <w:r>
        <w:t>Captor dose is controlled by flow and ORP probe values through SCADA.  For the most part it is dependent on Cl2 residual, but it's not an exact science either.</w:t>
      </w:r>
    </w:p>
  </w:comment>
  <w:comment w:id="15" w:author="Lara Widdifield" w:date="2024-01-25T12:02:00Z" w:initials="LW">
    <w:p w14:paraId="1739844D" w14:textId="77777777" w:rsidR="00262AA8" w:rsidRDefault="00262AA8" w:rsidP="00262AA8">
      <w:pPr>
        <w:pStyle w:val="CommentText"/>
      </w:pPr>
      <w:r>
        <w:rPr>
          <w:rStyle w:val="CommentReference"/>
        </w:rPr>
        <w:annotationRef/>
      </w:r>
      <w:r>
        <w:t>Ok, so clearly 2022 was a bad year...</w:t>
      </w:r>
    </w:p>
  </w:comment>
  <w:comment w:id="16" w:author="Jamie Fenton" w:date="2024-01-29T13:33:00Z" w:initials="JF">
    <w:p w14:paraId="78EB0838" w14:textId="6B247421" w:rsidR="14D6F2E1" w:rsidRDefault="14D6F2E1">
      <w:pPr>
        <w:pStyle w:val="CommentText"/>
      </w:pPr>
      <w:r>
        <w:t>We got a bad load of hypo which caused issues with off-gassing and hypo pump issues.</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6605030" w15:done="1"/>
  <w15:commentEx w15:paraId="75593892" w15:paraIdParent="26605030" w15:done="1"/>
  <w15:commentEx w15:paraId="42265B2D" w15:done="1"/>
  <w15:commentEx w15:paraId="1D372286" w15:paraIdParent="42265B2D" w15:done="1"/>
  <w15:commentEx w15:paraId="5C1D49A4" w15:done="1"/>
  <w15:commentEx w15:paraId="68F41448" w15:paraIdParent="5C1D49A4" w15:done="1"/>
  <w15:commentEx w15:paraId="4BC70364" w15:paraIdParent="5C1D49A4" w15:done="1"/>
  <w15:commentEx w15:paraId="1739844D" w15:done="1"/>
  <w15:commentEx w15:paraId="78EB0838" w15:paraIdParent="1739844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6E186EA" w16cex:dateUtc="2024-01-25T16:46:00Z"/>
  <w16cex:commentExtensible w16cex:durableId="78C5F12A" w16cex:dateUtc="2024-01-29T18:10:00Z"/>
  <w16cex:commentExtensible w16cex:durableId="753D3784" w16cex:dateUtc="2024-01-25T16:55:00Z"/>
  <w16cex:commentExtensible w16cex:durableId="5A958C4E" w16cex:dateUtc="2024-01-29T19:09:00Z"/>
  <w16cex:commentExtensible w16cex:durableId="210C0965" w16cex:dateUtc="2024-01-25T16:58:00Z"/>
  <w16cex:commentExtensible w16cex:durableId="631CD771" w16cex:dateUtc="2024-01-25T16:59:00Z"/>
  <w16cex:commentExtensible w16cex:durableId="2121AE2B" w16cex:dateUtc="2024-01-29T19:31:00Z"/>
  <w16cex:commentExtensible w16cex:durableId="7D2D0F28" w16cex:dateUtc="2024-01-25T17:02:00Z"/>
  <w16cex:commentExtensible w16cex:durableId="0329B70A" w16cex:dateUtc="2024-01-29T18: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6605030" w16cid:durableId="26E186EA"/>
  <w16cid:commentId w16cid:paraId="75593892" w16cid:durableId="78C5F12A"/>
  <w16cid:commentId w16cid:paraId="42265B2D" w16cid:durableId="753D3784"/>
  <w16cid:commentId w16cid:paraId="1D372286" w16cid:durableId="5A958C4E"/>
  <w16cid:commentId w16cid:paraId="5C1D49A4" w16cid:durableId="210C0965"/>
  <w16cid:commentId w16cid:paraId="68F41448" w16cid:durableId="631CD771"/>
  <w16cid:commentId w16cid:paraId="4BC70364" w16cid:durableId="2121AE2B"/>
  <w16cid:commentId w16cid:paraId="1739844D" w16cid:durableId="7D2D0F28"/>
  <w16cid:commentId w16cid:paraId="78EB0838" w16cid:durableId="0329B70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4FE2A" w14:textId="77777777" w:rsidR="00957414" w:rsidRDefault="00957414" w:rsidP="004420CE">
      <w:pPr>
        <w:spacing w:after="0" w:line="240" w:lineRule="auto"/>
      </w:pPr>
      <w:r>
        <w:separator/>
      </w:r>
    </w:p>
  </w:endnote>
  <w:endnote w:type="continuationSeparator" w:id="0">
    <w:p w14:paraId="539C2729" w14:textId="77777777" w:rsidR="00957414" w:rsidRDefault="00957414" w:rsidP="004420CE">
      <w:pPr>
        <w:spacing w:after="0" w:line="240" w:lineRule="auto"/>
      </w:pPr>
      <w:r>
        <w:continuationSeparator/>
      </w:r>
    </w:p>
  </w:endnote>
  <w:endnote w:type="continuationNotice" w:id="1">
    <w:p w14:paraId="4CA42663" w14:textId="77777777" w:rsidR="00957414" w:rsidRDefault="009574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8147373"/>
      <w:docPartObj>
        <w:docPartGallery w:val="Page Numbers (Bottom of Page)"/>
        <w:docPartUnique/>
      </w:docPartObj>
    </w:sdtPr>
    <w:sdtEndPr>
      <w:rPr>
        <w:rFonts w:ascii="Verdana" w:hAnsi="Verdana"/>
        <w:color w:val="7F7F7F" w:themeColor="background1" w:themeShade="7F"/>
        <w:spacing w:val="60"/>
      </w:rPr>
    </w:sdtEndPr>
    <w:sdtContent>
      <w:p w14:paraId="76E6CB40" w14:textId="77777777" w:rsidR="00880DEA" w:rsidRPr="00192391" w:rsidRDefault="00880DEA">
        <w:pPr>
          <w:pStyle w:val="Footer"/>
          <w:pBdr>
            <w:top w:val="single" w:sz="4" w:space="1" w:color="D9D9D9" w:themeColor="background1" w:themeShade="D9"/>
          </w:pBdr>
          <w:jc w:val="right"/>
          <w:rPr>
            <w:rFonts w:ascii="Verdana" w:hAnsi="Verdana"/>
          </w:rPr>
        </w:pPr>
        <w:r w:rsidRPr="00192391">
          <w:rPr>
            <w:rFonts w:ascii="Verdana" w:hAnsi="Verdana"/>
          </w:rPr>
          <w:fldChar w:fldCharType="begin"/>
        </w:r>
        <w:r w:rsidRPr="00192391">
          <w:rPr>
            <w:rFonts w:ascii="Verdana" w:hAnsi="Verdana"/>
          </w:rPr>
          <w:instrText xml:space="preserve"> PAGE   \* MERGEFORMAT </w:instrText>
        </w:r>
        <w:r w:rsidRPr="00192391">
          <w:rPr>
            <w:rFonts w:ascii="Verdana" w:hAnsi="Verdana"/>
          </w:rPr>
          <w:fldChar w:fldCharType="separate"/>
        </w:r>
        <w:r w:rsidR="00F75330" w:rsidRPr="00192391">
          <w:rPr>
            <w:rFonts w:ascii="Verdana" w:hAnsi="Verdana"/>
            <w:noProof/>
          </w:rPr>
          <w:t>1</w:t>
        </w:r>
        <w:r w:rsidRPr="00192391">
          <w:rPr>
            <w:rFonts w:ascii="Verdana" w:hAnsi="Verdana"/>
            <w:noProof/>
          </w:rPr>
          <w:fldChar w:fldCharType="end"/>
        </w:r>
        <w:r w:rsidRPr="00192391">
          <w:rPr>
            <w:rFonts w:ascii="Verdana" w:hAnsi="Verdana"/>
          </w:rPr>
          <w:t xml:space="preserve"> | </w:t>
        </w:r>
        <w:r w:rsidRPr="00192391">
          <w:rPr>
            <w:rFonts w:ascii="Verdana" w:hAnsi="Verdana"/>
            <w:color w:val="7F7F7F" w:themeColor="background1" w:themeShade="7F"/>
            <w:spacing w:val="60"/>
          </w:rPr>
          <w:t>Page</w:t>
        </w:r>
      </w:p>
    </w:sdtContent>
  </w:sdt>
  <w:p w14:paraId="0F103D21" w14:textId="77777777" w:rsidR="00880DEA" w:rsidRDefault="00880D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5AF6D" w14:textId="77777777" w:rsidR="00957414" w:rsidRDefault="00957414" w:rsidP="004420CE">
      <w:pPr>
        <w:spacing w:after="0" w:line="240" w:lineRule="auto"/>
      </w:pPr>
      <w:r>
        <w:separator/>
      </w:r>
    </w:p>
  </w:footnote>
  <w:footnote w:type="continuationSeparator" w:id="0">
    <w:p w14:paraId="249B9511" w14:textId="77777777" w:rsidR="00957414" w:rsidRDefault="00957414" w:rsidP="004420CE">
      <w:pPr>
        <w:spacing w:after="0" w:line="240" w:lineRule="auto"/>
      </w:pPr>
      <w:r>
        <w:continuationSeparator/>
      </w:r>
    </w:p>
  </w:footnote>
  <w:footnote w:type="continuationNotice" w:id="1">
    <w:p w14:paraId="7C437508" w14:textId="77777777" w:rsidR="00957414" w:rsidRDefault="0095741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B5292"/>
    <w:multiLevelType w:val="hybridMultilevel"/>
    <w:tmpl w:val="ED86C3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85B3B20"/>
    <w:multiLevelType w:val="hybridMultilevel"/>
    <w:tmpl w:val="FFA4C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2D2DA1"/>
    <w:multiLevelType w:val="hybridMultilevel"/>
    <w:tmpl w:val="4642C4E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0E8B2A57"/>
    <w:multiLevelType w:val="hybridMultilevel"/>
    <w:tmpl w:val="4ECE8A9E"/>
    <w:lvl w:ilvl="0" w:tplc="1C4CDF2C">
      <w:start w:val="1"/>
      <w:numFmt w:val="decimal"/>
      <w:lvlText w:val="%1."/>
      <w:lvlJc w:val="left"/>
      <w:pPr>
        <w:ind w:left="63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6253A8"/>
    <w:multiLevelType w:val="hybridMultilevel"/>
    <w:tmpl w:val="592C4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13254E"/>
    <w:multiLevelType w:val="hybridMultilevel"/>
    <w:tmpl w:val="A1BE697A"/>
    <w:lvl w:ilvl="0" w:tplc="0C00D6B0">
      <w:start w:val="1"/>
      <w:numFmt w:val="bullet"/>
      <w:lvlText w:val=""/>
      <w:lvlJc w:val="left"/>
      <w:pPr>
        <w:tabs>
          <w:tab w:val="num" w:pos="720"/>
        </w:tabs>
        <w:ind w:left="720" w:hanging="360"/>
      </w:pPr>
      <w:rPr>
        <w:rFonts w:ascii="Symbol" w:hAnsi="Symbol" w:hint="default"/>
      </w:rPr>
    </w:lvl>
    <w:lvl w:ilvl="1" w:tplc="98D240BC" w:tentative="1">
      <w:start w:val="1"/>
      <w:numFmt w:val="bullet"/>
      <w:lvlText w:val=""/>
      <w:lvlJc w:val="left"/>
      <w:pPr>
        <w:tabs>
          <w:tab w:val="num" w:pos="1440"/>
        </w:tabs>
        <w:ind w:left="1440" w:hanging="360"/>
      </w:pPr>
      <w:rPr>
        <w:rFonts w:ascii="Symbol" w:hAnsi="Symbol" w:hint="default"/>
      </w:rPr>
    </w:lvl>
    <w:lvl w:ilvl="2" w:tplc="D5A48E6C" w:tentative="1">
      <w:start w:val="1"/>
      <w:numFmt w:val="bullet"/>
      <w:lvlText w:val=""/>
      <w:lvlJc w:val="left"/>
      <w:pPr>
        <w:tabs>
          <w:tab w:val="num" w:pos="2160"/>
        </w:tabs>
        <w:ind w:left="2160" w:hanging="360"/>
      </w:pPr>
      <w:rPr>
        <w:rFonts w:ascii="Symbol" w:hAnsi="Symbol" w:hint="default"/>
      </w:rPr>
    </w:lvl>
    <w:lvl w:ilvl="3" w:tplc="69DCBA2C" w:tentative="1">
      <w:start w:val="1"/>
      <w:numFmt w:val="bullet"/>
      <w:lvlText w:val=""/>
      <w:lvlJc w:val="left"/>
      <w:pPr>
        <w:tabs>
          <w:tab w:val="num" w:pos="2880"/>
        </w:tabs>
        <w:ind w:left="2880" w:hanging="360"/>
      </w:pPr>
      <w:rPr>
        <w:rFonts w:ascii="Symbol" w:hAnsi="Symbol" w:hint="default"/>
      </w:rPr>
    </w:lvl>
    <w:lvl w:ilvl="4" w:tplc="B748EB44" w:tentative="1">
      <w:start w:val="1"/>
      <w:numFmt w:val="bullet"/>
      <w:lvlText w:val=""/>
      <w:lvlJc w:val="left"/>
      <w:pPr>
        <w:tabs>
          <w:tab w:val="num" w:pos="3600"/>
        </w:tabs>
        <w:ind w:left="3600" w:hanging="360"/>
      </w:pPr>
      <w:rPr>
        <w:rFonts w:ascii="Symbol" w:hAnsi="Symbol" w:hint="default"/>
      </w:rPr>
    </w:lvl>
    <w:lvl w:ilvl="5" w:tplc="399A1526" w:tentative="1">
      <w:start w:val="1"/>
      <w:numFmt w:val="bullet"/>
      <w:lvlText w:val=""/>
      <w:lvlJc w:val="left"/>
      <w:pPr>
        <w:tabs>
          <w:tab w:val="num" w:pos="4320"/>
        </w:tabs>
        <w:ind w:left="4320" w:hanging="360"/>
      </w:pPr>
      <w:rPr>
        <w:rFonts w:ascii="Symbol" w:hAnsi="Symbol" w:hint="default"/>
      </w:rPr>
    </w:lvl>
    <w:lvl w:ilvl="6" w:tplc="A89C165C" w:tentative="1">
      <w:start w:val="1"/>
      <w:numFmt w:val="bullet"/>
      <w:lvlText w:val=""/>
      <w:lvlJc w:val="left"/>
      <w:pPr>
        <w:tabs>
          <w:tab w:val="num" w:pos="5040"/>
        </w:tabs>
        <w:ind w:left="5040" w:hanging="360"/>
      </w:pPr>
      <w:rPr>
        <w:rFonts w:ascii="Symbol" w:hAnsi="Symbol" w:hint="default"/>
      </w:rPr>
    </w:lvl>
    <w:lvl w:ilvl="7" w:tplc="4712D22C" w:tentative="1">
      <w:start w:val="1"/>
      <w:numFmt w:val="bullet"/>
      <w:lvlText w:val=""/>
      <w:lvlJc w:val="left"/>
      <w:pPr>
        <w:tabs>
          <w:tab w:val="num" w:pos="5760"/>
        </w:tabs>
        <w:ind w:left="5760" w:hanging="360"/>
      </w:pPr>
      <w:rPr>
        <w:rFonts w:ascii="Symbol" w:hAnsi="Symbol" w:hint="default"/>
      </w:rPr>
    </w:lvl>
    <w:lvl w:ilvl="8" w:tplc="7A5CAE88"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7C21DAD"/>
    <w:multiLevelType w:val="hybridMultilevel"/>
    <w:tmpl w:val="7B3E8A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B617C13"/>
    <w:multiLevelType w:val="multilevel"/>
    <w:tmpl w:val="427CDB9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1B9E43A7"/>
    <w:multiLevelType w:val="hybridMultilevel"/>
    <w:tmpl w:val="1E481F1C"/>
    <w:lvl w:ilvl="0" w:tplc="04090001">
      <w:start w:val="1"/>
      <w:numFmt w:val="bullet"/>
      <w:lvlText w:val=""/>
      <w:lvlJc w:val="left"/>
      <w:pPr>
        <w:ind w:left="1785" w:hanging="360"/>
      </w:pPr>
      <w:rPr>
        <w:rFonts w:ascii="Symbol" w:hAnsi="Symbol" w:hint="default"/>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9" w15:restartNumberingAfterBreak="0">
    <w:nsid w:val="1CF8172C"/>
    <w:multiLevelType w:val="hybridMultilevel"/>
    <w:tmpl w:val="2FB8273C"/>
    <w:lvl w:ilvl="0" w:tplc="04090001">
      <w:start w:val="1"/>
      <w:numFmt w:val="bullet"/>
      <w:lvlText w:val=""/>
      <w:lvlJc w:val="left"/>
      <w:pPr>
        <w:ind w:left="1440" w:hanging="360"/>
      </w:pPr>
      <w:rPr>
        <w:rFonts w:ascii="Symbol" w:hAnsi="Symbol"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2A46AB"/>
    <w:multiLevelType w:val="hybridMultilevel"/>
    <w:tmpl w:val="88280D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B01047E"/>
    <w:multiLevelType w:val="hybridMultilevel"/>
    <w:tmpl w:val="0B2AA7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89717C"/>
    <w:multiLevelType w:val="multilevel"/>
    <w:tmpl w:val="427CDB9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2F660AC5"/>
    <w:multiLevelType w:val="hybridMultilevel"/>
    <w:tmpl w:val="19E81D2C"/>
    <w:lvl w:ilvl="0" w:tplc="10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343D51B9"/>
    <w:multiLevelType w:val="hybridMultilevel"/>
    <w:tmpl w:val="0546A704"/>
    <w:lvl w:ilvl="0" w:tplc="4156D1B0">
      <w:start w:val="1"/>
      <w:numFmt w:val="lowerLetter"/>
      <w:lvlText w:val="%1)"/>
      <w:lvlJc w:val="left"/>
      <w:pPr>
        <w:ind w:left="2850" w:hanging="360"/>
      </w:pPr>
      <w:rPr>
        <w:rFonts w:hint="default"/>
      </w:rPr>
    </w:lvl>
    <w:lvl w:ilvl="1" w:tplc="04090019" w:tentative="1">
      <w:start w:val="1"/>
      <w:numFmt w:val="lowerLetter"/>
      <w:lvlText w:val="%2."/>
      <w:lvlJc w:val="left"/>
      <w:pPr>
        <w:ind w:left="3570" w:hanging="360"/>
      </w:pPr>
    </w:lvl>
    <w:lvl w:ilvl="2" w:tplc="0409001B" w:tentative="1">
      <w:start w:val="1"/>
      <w:numFmt w:val="lowerRoman"/>
      <w:lvlText w:val="%3."/>
      <w:lvlJc w:val="right"/>
      <w:pPr>
        <w:ind w:left="4290" w:hanging="180"/>
      </w:pPr>
    </w:lvl>
    <w:lvl w:ilvl="3" w:tplc="0409000F" w:tentative="1">
      <w:start w:val="1"/>
      <w:numFmt w:val="decimal"/>
      <w:lvlText w:val="%4."/>
      <w:lvlJc w:val="left"/>
      <w:pPr>
        <w:ind w:left="5010" w:hanging="360"/>
      </w:pPr>
    </w:lvl>
    <w:lvl w:ilvl="4" w:tplc="04090019" w:tentative="1">
      <w:start w:val="1"/>
      <w:numFmt w:val="lowerLetter"/>
      <w:lvlText w:val="%5."/>
      <w:lvlJc w:val="left"/>
      <w:pPr>
        <w:ind w:left="5730" w:hanging="360"/>
      </w:pPr>
    </w:lvl>
    <w:lvl w:ilvl="5" w:tplc="0409001B" w:tentative="1">
      <w:start w:val="1"/>
      <w:numFmt w:val="lowerRoman"/>
      <w:lvlText w:val="%6."/>
      <w:lvlJc w:val="right"/>
      <w:pPr>
        <w:ind w:left="6450" w:hanging="180"/>
      </w:pPr>
    </w:lvl>
    <w:lvl w:ilvl="6" w:tplc="0409000F" w:tentative="1">
      <w:start w:val="1"/>
      <w:numFmt w:val="decimal"/>
      <w:lvlText w:val="%7."/>
      <w:lvlJc w:val="left"/>
      <w:pPr>
        <w:ind w:left="7170" w:hanging="360"/>
      </w:pPr>
    </w:lvl>
    <w:lvl w:ilvl="7" w:tplc="04090019" w:tentative="1">
      <w:start w:val="1"/>
      <w:numFmt w:val="lowerLetter"/>
      <w:lvlText w:val="%8."/>
      <w:lvlJc w:val="left"/>
      <w:pPr>
        <w:ind w:left="7890" w:hanging="360"/>
      </w:pPr>
    </w:lvl>
    <w:lvl w:ilvl="8" w:tplc="0409001B" w:tentative="1">
      <w:start w:val="1"/>
      <w:numFmt w:val="lowerRoman"/>
      <w:lvlText w:val="%9."/>
      <w:lvlJc w:val="right"/>
      <w:pPr>
        <w:ind w:left="8610" w:hanging="180"/>
      </w:pPr>
    </w:lvl>
  </w:abstractNum>
  <w:abstractNum w:abstractNumId="15" w15:restartNumberingAfterBreak="0">
    <w:nsid w:val="382C2E4E"/>
    <w:multiLevelType w:val="multilevel"/>
    <w:tmpl w:val="427CDB9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3AC425F3"/>
    <w:multiLevelType w:val="hybridMultilevel"/>
    <w:tmpl w:val="2E062B04"/>
    <w:lvl w:ilvl="0" w:tplc="7BA88262">
      <w:start w:val="11"/>
      <w:numFmt w:val="decimal"/>
      <w:lvlText w:val="%1."/>
      <w:lvlJc w:val="left"/>
      <w:pPr>
        <w:ind w:left="810" w:hanging="360"/>
      </w:pPr>
      <w:rPr>
        <w:rFonts w:hint="default"/>
        <w:b/>
        <w:u w:val="non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3BC24F40"/>
    <w:multiLevelType w:val="hybridMultilevel"/>
    <w:tmpl w:val="5AA03F0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DB6666B"/>
    <w:multiLevelType w:val="hybridMultilevel"/>
    <w:tmpl w:val="76F2B4C4"/>
    <w:lvl w:ilvl="0" w:tplc="5448AE70">
      <w:start w:val="1"/>
      <w:numFmt w:val="bullet"/>
      <w:lvlText w:val=""/>
      <w:lvlJc w:val="left"/>
      <w:pPr>
        <w:ind w:left="720" w:hanging="360"/>
      </w:pPr>
      <w:rPr>
        <w:rFonts w:ascii="Symbol" w:hAnsi="Symbol" w:hint="default"/>
      </w:rPr>
    </w:lvl>
    <w:lvl w:ilvl="1" w:tplc="8724E844">
      <w:start w:val="1"/>
      <w:numFmt w:val="bullet"/>
      <w:lvlText w:val="o"/>
      <w:lvlJc w:val="left"/>
      <w:pPr>
        <w:ind w:left="1440" w:hanging="360"/>
      </w:pPr>
      <w:rPr>
        <w:rFonts w:ascii="Courier New" w:hAnsi="Courier New" w:hint="default"/>
      </w:rPr>
    </w:lvl>
    <w:lvl w:ilvl="2" w:tplc="37B46AD8">
      <w:start w:val="1"/>
      <w:numFmt w:val="bullet"/>
      <w:lvlText w:val=""/>
      <w:lvlJc w:val="left"/>
      <w:pPr>
        <w:ind w:left="2160" w:hanging="360"/>
      </w:pPr>
      <w:rPr>
        <w:rFonts w:ascii="Wingdings" w:hAnsi="Wingdings" w:hint="default"/>
      </w:rPr>
    </w:lvl>
    <w:lvl w:ilvl="3" w:tplc="4A5868A6">
      <w:start w:val="1"/>
      <w:numFmt w:val="bullet"/>
      <w:lvlText w:val=""/>
      <w:lvlJc w:val="left"/>
      <w:pPr>
        <w:ind w:left="2880" w:hanging="360"/>
      </w:pPr>
      <w:rPr>
        <w:rFonts w:ascii="Symbol" w:hAnsi="Symbol" w:hint="default"/>
      </w:rPr>
    </w:lvl>
    <w:lvl w:ilvl="4" w:tplc="44BE95C6">
      <w:start w:val="1"/>
      <w:numFmt w:val="bullet"/>
      <w:lvlText w:val="o"/>
      <w:lvlJc w:val="left"/>
      <w:pPr>
        <w:ind w:left="3600" w:hanging="360"/>
      </w:pPr>
      <w:rPr>
        <w:rFonts w:ascii="Courier New" w:hAnsi="Courier New" w:hint="default"/>
      </w:rPr>
    </w:lvl>
    <w:lvl w:ilvl="5" w:tplc="527E1766">
      <w:start w:val="1"/>
      <w:numFmt w:val="bullet"/>
      <w:lvlText w:val=""/>
      <w:lvlJc w:val="left"/>
      <w:pPr>
        <w:ind w:left="4320" w:hanging="360"/>
      </w:pPr>
      <w:rPr>
        <w:rFonts w:ascii="Wingdings" w:hAnsi="Wingdings" w:hint="default"/>
      </w:rPr>
    </w:lvl>
    <w:lvl w:ilvl="6" w:tplc="FB8E11C4">
      <w:start w:val="1"/>
      <w:numFmt w:val="bullet"/>
      <w:lvlText w:val=""/>
      <w:lvlJc w:val="left"/>
      <w:pPr>
        <w:ind w:left="5040" w:hanging="360"/>
      </w:pPr>
      <w:rPr>
        <w:rFonts w:ascii="Symbol" w:hAnsi="Symbol" w:hint="default"/>
      </w:rPr>
    </w:lvl>
    <w:lvl w:ilvl="7" w:tplc="EF1A6F44">
      <w:start w:val="1"/>
      <w:numFmt w:val="bullet"/>
      <w:lvlText w:val="o"/>
      <w:lvlJc w:val="left"/>
      <w:pPr>
        <w:ind w:left="5760" w:hanging="360"/>
      </w:pPr>
      <w:rPr>
        <w:rFonts w:ascii="Courier New" w:hAnsi="Courier New" w:hint="default"/>
      </w:rPr>
    </w:lvl>
    <w:lvl w:ilvl="8" w:tplc="222439A6">
      <w:start w:val="1"/>
      <w:numFmt w:val="bullet"/>
      <w:lvlText w:val=""/>
      <w:lvlJc w:val="left"/>
      <w:pPr>
        <w:ind w:left="6480" w:hanging="360"/>
      </w:pPr>
      <w:rPr>
        <w:rFonts w:ascii="Wingdings" w:hAnsi="Wingdings" w:hint="default"/>
      </w:rPr>
    </w:lvl>
  </w:abstractNum>
  <w:abstractNum w:abstractNumId="19" w15:restartNumberingAfterBreak="0">
    <w:nsid w:val="44AB19FA"/>
    <w:multiLevelType w:val="hybridMultilevel"/>
    <w:tmpl w:val="8C144B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7850480"/>
    <w:multiLevelType w:val="hybridMultilevel"/>
    <w:tmpl w:val="8D7AFF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7DF7B2B"/>
    <w:multiLevelType w:val="multilevel"/>
    <w:tmpl w:val="CE74ECC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494B0977"/>
    <w:multiLevelType w:val="hybridMultilevel"/>
    <w:tmpl w:val="8CBEFF5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3" w15:restartNumberingAfterBreak="0">
    <w:nsid w:val="4E53178B"/>
    <w:multiLevelType w:val="hybridMultilevel"/>
    <w:tmpl w:val="1764A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760E81"/>
    <w:multiLevelType w:val="hybridMultilevel"/>
    <w:tmpl w:val="3AA2B47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5" w15:restartNumberingAfterBreak="0">
    <w:nsid w:val="57FD4D7C"/>
    <w:multiLevelType w:val="hybridMultilevel"/>
    <w:tmpl w:val="9750728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58FB52DA"/>
    <w:multiLevelType w:val="hybridMultilevel"/>
    <w:tmpl w:val="974CDA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A72704"/>
    <w:multiLevelType w:val="hybridMultilevel"/>
    <w:tmpl w:val="F0B031F0"/>
    <w:lvl w:ilvl="0" w:tplc="1009000F">
      <w:start w:val="1"/>
      <w:numFmt w:val="decimal"/>
      <w:lvlText w:val="%1."/>
      <w:lvlJc w:val="left"/>
      <w:pPr>
        <w:ind w:left="990" w:hanging="360"/>
      </w:pPr>
    </w:lvl>
    <w:lvl w:ilvl="1" w:tplc="10090019" w:tentative="1">
      <w:start w:val="1"/>
      <w:numFmt w:val="lowerLetter"/>
      <w:lvlText w:val="%2."/>
      <w:lvlJc w:val="left"/>
      <w:pPr>
        <w:ind w:left="1710" w:hanging="360"/>
      </w:pPr>
    </w:lvl>
    <w:lvl w:ilvl="2" w:tplc="1009001B" w:tentative="1">
      <w:start w:val="1"/>
      <w:numFmt w:val="lowerRoman"/>
      <w:lvlText w:val="%3."/>
      <w:lvlJc w:val="right"/>
      <w:pPr>
        <w:ind w:left="2430" w:hanging="180"/>
      </w:pPr>
    </w:lvl>
    <w:lvl w:ilvl="3" w:tplc="1009000F" w:tentative="1">
      <w:start w:val="1"/>
      <w:numFmt w:val="decimal"/>
      <w:lvlText w:val="%4."/>
      <w:lvlJc w:val="left"/>
      <w:pPr>
        <w:ind w:left="3150" w:hanging="360"/>
      </w:pPr>
    </w:lvl>
    <w:lvl w:ilvl="4" w:tplc="10090019" w:tentative="1">
      <w:start w:val="1"/>
      <w:numFmt w:val="lowerLetter"/>
      <w:lvlText w:val="%5."/>
      <w:lvlJc w:val="left"/>
      <w:pPr>
        <w:ind w:left="3870" w:hanging="360"/>
      </w:pPr>
    </w:lvl>
    <w:lvl w:ilvl="5" w:tplc="1009001B" w:tentative="1">
      <w:start w:val="1"/>
      <w:numFmt w:val="lowerRoman"/>
      <w:lvlText w:val="%6."/>
      <w:lvlJc w:val="right"/>
      <w:pPr>
        <w:ind w:left="4590" w:hanging="180"/>
      </w:pPr>
    </w:lvl>
    <w:lvl w:ilvl="6" w:tplc="1009000F" w:tentative="1">
      <w:start w:val="1"/>
      <w:numFmt w:val="decimal"/>
      <w:lvlText w:val="%7."/>
      <w:lvlJc w:val="left"/>
      <w:pPr>
        <w:ind w:left="5310" w:hanging="360"/>
      </w:pPr>
    </w:lvl>
    <w:lvl w:ilvl="7" w:tplc="10090019" w:tentative="1">
      <w:start w:val="1"/>
      <w:numFmt w:val="lowerLetter"/>
      <w:lvlText w:val="%8."/>
      <w:lvlJc w:val="left"/>
      <w:pPr>
        <w:ind w:left="6030" w:hanging="360"/>
      </w:pPr>
    </w:lvl>
    <w:lvl w:ilvl="8" w:tplc="1009001B" w:tentative="1">
      <w:start w:val="1"/>
      <w:numFmt w:val="lowerRoman"/>
      <w:lvlText w:val="%9."/>
      <w:lvlJc w:val="right"/>
      <w:pPr>
        <w:ind w:left="6750" w:hanging="180"/>
      </w:pPr>
    </w:lvl>
  </w:abstractNum>
  <w:abstractNum w:abstractNumId="28" w15:restartNumberingAfterBreak="0">
    <w:nsid w:val="5DCA46A2"/>
    <w:multiLevelType w:val="hybridMultilevel"/>
    <w:tmpl w:val="058E75B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9" w15:restartNumberingAfterBreak="0">
    <w:nsid w:val="619B44D7"/>
    <w:multiLevelType w:val="hybridMultilevel"/>
    <w:tmpl w:val="5068F9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4A2BA1"/>
    <w:multiLevelType w:val="hybridMultilevel"/>
    <w:tmpl w:val="024A2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7E0DF0"/>
    <w:multiLevelType w:val="hybridMultilevel"/>
    <w:tmpl w:val="D15A19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498656F"/>
    <w:multiLevelType w:val="hybridMultilevel"/>
    <w:tmpl w:val="EB800CDA"/>
    <w:lvl w:ilvl="0" w:tplc="6ADA9F40">
      <w:start w:val="1"/>
      <w:numFmt w:val="bullet"/>
      <w:lvlText w:val=""/>
      <w:lvlJc w:val="left"/>
      <w:pPr>
        <w:ind w:left="720" w:hanging="360"/>
      </w:pPr>
      <w:rPr>
        <w:rFonts w:ascii="Symbol" w:hAnsi="Symbol" w:hint="default"/>
      </w:rPr>
    </w:lvl>
    <w:lvl w:ilvl="1" w:tplc="DBF268DA">
      <w:start w:val="1"/>
      <w:numFmt w:val="bullet"/>
      <w:lvlText w:val="o"/>
      <w:lvlJc w:val="left"/>
      <w:pPr>
        <w:ind w:left="1440" w:hanging="360"/>
      </w:pPr>
      <w:rPr>
        <w:rFonts w:ascii="Courier New" w:hAnsi="Courier New" w:hint="default"/>
      </w:rPr>
    </w:lvl>
    <w:lvl w:ilvl="2" w:tplc="CDD4DE18">
      <w:start w:val="1"/>
      <w:numFmt w:val="bullet"/>
      <w:lvlText w:val=""/>
      <w:lvlJc w:val="left"/>
      <w:pPr>
        <w:ind w:left="2160" w:hanging="360"/>
      </w:pPr>
      <w:rPr>
        <w:rFonts w:ascii="Wingdings" w:hAnsi="Wingdings" w:hint="default"/>
      </w:rPr>
    </w:lvl>
    <w:lvl w:ilvl="3" w:tplc="BF98A79C">
      <w:start w:val="1"/>
      <w:numFmt w:val="bullet"/>
      <w:lvlText w:val=""/>
      <w:lvlJc w:val="left"/>
      <w:pPr>
        <w:ind w:left="2880" w:hanging="360"/>
      </w:pPr>
      <w:rPr>
        <w:rFonts w:ascii="Symbol" w:hAnsi="Symbol" w:hint="default"/>
      </w:rPr>
    </w:lvl>
    <w:lvl w:ilvl="4" w:tplc="7BF043A2">
      <w:start w:val="1"/>
      <w:numFmt w:val="bullet"/>
      <w:lvlText w:val="o"/>
      <w:lvlJc w:val="left"/>
      <w:pPr>
        <w:ind w:left="3600" w:hanging="360"/>
      </w:pPr>
      <w:rPr>
        <w:rFonts w:ascii="Courier New" w:hAnsi="Courier New" w:hint="default"/>
      </w:rPr>
    </w:lvl>
    <w:lvl w:ilvl="5" w:tplc="0420A0EC">
      <w:start w:val="1"/>
      <w:numFmt w:val="bullet"/>
      <w:lvlText w:val=""/>
      <w:lvlJc w:val="left"/>
      <w:pPr>
        <w:ind w:left="4320" w:hanging="360"/>
      </w:pPr>
      <w:rPr>
        <w:rFonts w:ascii="Wingdings" w:hAnsi="Wingdings" w:hint="default"/>
      </w:rPr>
    </w:lvl>
    <w:lvl w:ilvl="6" w:tplc="15F497E2">
      <w:start w:val="1"/>
      <w:numFmt w:val="bullet"/>
      <w:lvlText w:val=""/>
      <w:lvlJc w:val="left"/>
      <w:pPr>
        <w:ind w:left="5040" w:hanging="360"/>
      </w:pPr>
      <w:rPr>
        <w:rFonts w:ascii="Symbol" w:hAnsi="Symbol" w:hint="default"/>
      </w:rPr>
    </w:lvl>
    <w:lvl w:ilvl="7" w:tplc="2668B98E">
      <w:start w:val="1"/>
      <w:numFmt w:val="bullet"/>
      <w:lvlText w:val="o"/>
      <w:lvlJc w:val="left"/>
      <w:pPr>
        <w:ind w:left="5760" w:hanging="360"/>
      </w:pPr>
      <w:rPr>
        <w:rFonts w:ascii="Courier New" w:hAnsi="Courier New" w:hint="default"/>
      </w:rPr>
    </w:lvl>
    <w:lvl w:ilvl="8" w:tplc="ED8E081E">
      <w:start w:val="1"/>
      <w:numFmt w:val="bullet"/>
      <w:lvlText w:val=""/>
      <w:lvlJc w:val="left"/>
      <w:pPr>
        <w:ind w:left="6480" w:hanging="360"/>
      </w:pPr>
      <w:rPr>
        <w:rFonts w:ascii="Wingdings" w:hAnsi="Wingdings" w:hint="default"/>
      </w:rPr>
    </w:lvl>
  </w:abstractNum>
  <w:abstractNum w:abstractNumId="33" w15:restartNumberingAfterBreak="0">
    <w:nsid w:val="66093F99"/>
    <w:multiLevelType w:val="hybridMultilevel"/>
    <w:tmpl w:val="B8CCDE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93BF939"/>
    <w:multiLevelType w:val="hybridMultilevel"/>
    <w:tmpl w:val="80CEFA8C"/>
    <w:lvl w:ilvl="0" w:tplc="5CC6819C">
      <w:start w:val="1"/>
      <w:numFmt w:val="bullet"/>
      <w:lvlText w:val=""/>
      <w:lvlJc w:val="left"/>
      <w:pPr>
        <w:ind w:left="720" w:hanging="360"/>
      </w:pPr>
      <w:rPr>
        <w:rFonts w:ascii="Symbol" w:hAnsi="Symbol" w:hint="default"/>
      </w:rPr>
    </w:lvl>
    <w:lvl w:ilvl="1" w:tplc="B9A20038">
      <w:start w:val="1"/>
      <w:numFmt w:val="bullet"/>
      <w:lvlText w:val="o"/>
      <w:lvlJc w:val="left"/>
      <w:pPr>
        <w:ind w:left="1440" w:hanging="360"/>
      </w:pPr>
      <w:rPr>
        <w:rFonts w:ascii="Courier New" w:hAnsi="Courier New" w:hint="default"/>
      </w:rPr>
    </w:lvl>
    <w:lvl w:ilvl="2" w:tplc="CA8CF396">
      <w:start w:val="1"/>
      <w:numFmt w:val="bullet"/>
      <w:lvlText w:val=""/>
      <w:lvlJc w:val="left"/>
      <w:pPr>
        <w:ind w:left="2160" w:hanging="360"/>
      </w:pPr>
      <w:rPr>
        <w:rFonts w:ascii="Wingdings" w:hAnsi="Wingdings" w:hint="default"/>
      </w:rPr>
    </w:lvl>
    <w:lvl w:ilvl="3" w:tplc="865CEE86">
      <w:start w:val="1"/>
      <w:numFmt w:val="bullet"/>
      <w:lvlText w:val=""/>
      <w:lvlJc w:val="left"/>
      <w:pPr>
        <w:ind w:left="2880" w:hanging="360"/>
      </w:pPr>
      <w:rPr>
        <w:rFonts w:ascii="Symbol" w:hAnsi="Symbol" w:hint="default"/>
      </w:rPr>
    </w:lvl>
    <w:lvl w:ilvl="4" w:tplc="2F14899E">
      <w:start w:val="1"/>
      <w:numFmt w:val="bullet"/>
      <w:lvlText w:val="o"/>
      <w:lvlJc w:val="left"/>
      <w:pPr>
        <w:ind w:left="3600" w:hanging="360"/>
      </w:pPr>
      <w:rPr>
        <w:rFonts w:ascii="Courier New" w:hAnsi="Courier New" w:hint="default"/>
      </w:rPr>
    </w:lvl>
    <w:lvl w:ilvl="5" w:tplc="02281B5E">
      <w:start w:val="1"/>
      <w:numFmt w:val="bullet"/>
      <w:lvlText w:val=""/>
      <w:lvlJc w:val="left"/>
      <w:pPr>
        <w:ind w:left="4320" w:hanging="360"/>
      </w:pPr>
      <w:rPr>
        <w:rFonts w:ascii="Wingdings" w:hAnsi="Wingdings" w:hint="default"/>
      </w:rPr>
    </w:lvl>
    <w:lvl w:ilvl="6" w:tplc="2B4EA826">
      <w:start w:val="1"/>
      <w:numFmt w:val="bullet"/>
      <w:lvlText w:val=""/>
      <w:lvlJc w:val="left"/>
      <w:pPr>
        <w:ind w:left="5040" w:hanging="360"/>
      </w:pPr>
      <w:rPr>
        <w:rFonts w:ascii="Symbol" w:hAnsi="Symbol" w:hint="default"/>
      </w:rPr>
    </w:lvl>
    <w:lvl w:ilvl="7" w:tplc="2FB23A48">
      <w:start w:val="1"/>
      <w:numFmt w:val="bullet"/>
      <w:lvlText w:val="o"/>
      <w:lvlJc w:val="left"/>
      <w:pPr>
        <w:ind w:left="5760" w:hanging="360"/>
      </w:pPr>
      <w:rPr>
        <w:rFonts w:ascii="Courier New" w:hAnsi="Courier New" w:hint="default"/>
      </w:rPr>
    </w:lvl>
    <w:lvl w:ilvl="8" w:tplc="5F84CF5E">
      <w:start w:val="1"/>
      <w:numFmt w:val="bullet"/>
      <w:lvlText w:val=""/>
      <w:lvlJc w:val="left"/>
      <w:pPr>
        <w:ind w:left="6480" w:hanging="360"/>
      </w:pPr>
      <w:rPr>
        <w:rFonts w:ascii="Wingdings" w:hAnsi="Wingdings" w:hint="default"/>
      </w:rPr>
    </w:lvl>
  </w:abstractNum>
  <w:abstractNum w:abstractNumId="35" w15:restartNumberingAfterBreak="0">
    <w:nsid w:val="6B195F88"/>
    <w:multiLevelType w:val="hybridMultilevel"/>
    <w:tmpl w:val="4B160D1C"/>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6" w15:restartNumberingAfterBreak="0">
    <w:nsid w:val="6BBC6586"/>
    <w:multiLevelType w:val="multilevel"/>
    <w:tmpl w:val="33F24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0AF49D3"/>
    <w:multiLevelType w:val="hybridMultilevel"/>
    <w:tmpl w:val="B69617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9B576A7"/>
    <w:multiLevelType w:val="hybridMultilevel"/>
    <w:tmpl w:val="919C6F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ACB08B1"/>
    <w:multiLevelType w:val="hybridMultilevel"/>
    <w:tmpl w:val="2AD0D4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7E4605CA"/>
    <w:multiLevelType w:val="hybridMultilevel"/>
    <w:tmpl w:val="AA50305E"/>
    <w:lvl w:ilvl="0" w:tplc="1734A3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0889341">
    <w:abstractNumId w:val="29"/>
  </w:num>
  <w:num w:numId="2" w16cid:durableId="1731880278">
    <w:abstractNumId w:val="21"/>
  </w:num>
  <w:num w:numId="3" w16cid:durableId="1229456986">
    <w:abstractNumId w:val="23"/>
  </w:num>
  <w:num w:numId="4" w16cid:durableId="946742095">
    <w:abstractNumId w:val="20"/>
  </w:num>
  <w:num w:numId="5" w16cid:durableId="1446388927">
    <w:abstractNumId w:val="0"/>
  </w:num>
  <w:num w:numId="6" w16cid:durableId="1095706282">
    <w:abstractNumId w:val="30"/>
  </w:num>
  <w:num w:numId="7" w16cid:durableId="892274559">
    <w:abstractNumId w:val="33"/>
  </w:num>
  <w:num w:numId="8" w16cid:durableId="1302810891">
    <w:abstractNumId w:val="6"/>
  </w:num>
  <w:num w:numId="9" w16cid:durableId="1203789266">
    <w:abstractNumId w:val="38"/>
  </w:num>
  <w:num w:numId="10" w16cid:durableId="1840192974">
    <w:abstractNumId w:val="31"/>
  </w:num>
  <w:num w:numId="11" w16cid:durableId="205534118">
    <w:abstractNumId w:val="19"/>
  </w:num>
  <w:num w:numId="12" w16cid:durableId="1155605547">
    <w:abstractNumId w:val="10"/>
  </w:num>
  <w:num w:numId="13" w16cid:durableId="1216159489">
    <w:abstractNumId w:val="40"/>
  </w:num>
  <w:num w:numId="14" w16cid:durableId="659624818">
    <w:abstractNumId w:val="3"/>
  </w:num>
  <w:num w:numId="15" w16cid:durableId="1578399129">
    <w:abstractNumId w:val="11"/>
  </w:num>
  <w:num w:numId="16" w16cid:durableId="1184785060">
    <w:abstractNumId w:val="16"/>
  </w:num>
  <w:num w:numId="17" w16cid:durableId="2141872852">
    <w:abstractNumId w:val="5"/>
  </w:num>
  <w:num w:numId="18" w16cid:durableId="1566454415">
    <w:abstractNumId w:val="26"/>
  </w:num>
  <w:num w:numId="19" w16cid:durableId="1433623531">
    <w:abstractNumId w:val="14"/>
  </w:num>
  <w:num w:numId="20" w16cid:durableId="667487955">
    <w:abstractNumId w:val="9"/>
  </w:num>
  <w:num w:numId="21" w16cid:durableId="1123306017">
    <w:abstractNumId w:val="8"/>
  </w:num>
  <w:num w:numId="22" w16cid:durableId="165903474">
    <w:abstractNumId w:val="1"/>
  </w:num>
  <w:num w:numId="23" w16cid:durableId="208226071">
    <w:abstractNumId w:val="37"/>
  </w:num>
  <w:num w:numId="24" w16cid:durableId="652760883">
    <w:abstractNumId w:val="27"/>
  </w:num>
  <w:num w:numId="25" w16cid:durableId="500118469">
    <w:abstractNumId w:val="25"/>
  </w:num>
  <w:num w:numId="26" w16cid:durableId="1128476276">
    <w:abstractNumId w:val="17"/>
  </w:num>
  <w:num w:numId="27" w16cid:durableId="1558393930">
    <w:abstractNumId w:val="35"/>
  </w:num>
  <w:num w:numId="28" w16cid:durableId="486895117">
    <w:abstractNumId w:val="36"/>
  </w:num>
  <w:num w:numId="29" w16cid:durableId="1517498470">
    <w:abstractNumId w:val="15"/>
  </w:num>
  <w:num w:numId="30" w16cid:durableId="1652252491">
    <w:abstractNumId w:val="7"/>
  </w:num>
  <w:num w:numId="31" w16cid:durableId="698748527">
    <w:abstractNumId w:val="39"/>
  </w:num>
  <w:num w:numId="32" w16cid:durableId="2133285197">
    <w:abstractNumId w:val="12"/>
  </w:num>
  <w:num w:numId="33" w16cid:durableId="1626766365">
    <w:abstractNumId w:val="22"/>
  </w:num>
  <w:num w:numId="34" w16cid:durableId="1767115499">
    <w:abstractNumId w:val="2"/>
  </w:num>
  <w:num w:numId="35" w16cid:durableId="1263076992">
    <w:abstractNumId w:val="13"/>
  </w:num>
  <w:num w:numId="36" w16cid:durableId="1205866893">
    <w:abstractNumId w:val="4"/>
  </w:num>
  <w:num w:numId="37" w16cid:durableId="159388621">
    <w:abstractNumId w:val="32"/>
  </w:num>
  <w:num w:numId="38" w16cid:durableId="772432025">
    <w:abstractNumId w:val="34"/>
  </w:num>
  <w:num w:numId="39" w16cid:durableId="205141124">
    <w:abstractNumId w:val="18"/>
  </w:num>
  <w:num w:numId="40" w16cid:durableId="1688561803">
    <w:abstractNumId w:val="24"/>
  </w:num>
  <w:num w:numId="41" w16cid:durableId="970667994">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ara Widdifield">
    <w15:presenceInfo w15:providerId="AD" w15:userId="S::lwiddifield@owensound.ca::e3b712af-9698-4251-88fa-101fa8c2e9a3"/>
  </w15:person>
  <w15:person w15:author="Jamie Fenton">
    <w15:presenceInfo w15:providerId="AD" w15:userId="S::jfenton@owensound.ca::c6777a75-f49c-4131-aa14-048f7bd839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A2tTQ3sjCwMLIwsTRU0lEKTi0uzszPAykwrAUA/gwL5SwAAAA="/>
  </w:docVars>
  <w:rsids>
    <w:rsidRoot w:val="00792003"/>
    <w:rsid w:val="00000AE5"/>
    <w:rsid w:val="000035CE"/>
    <w:rsid w:val="0000415C"/>
    <w:rsid w:val="00005F97"/>
    <w:rsid w:val="00006DC6"/>
    <w:rsid w:val="000108A7"/>
    <w:rsid w:val="00010D40"/>
    <w:rsid w:val="00012027"/>
    <w:rsid w:val="00012EE7"/>
    <w:rsid w:val="00013EDA"/>
    <w:rsid w:val="0001433E"/>
    <w:rsid w:val="0001501C"/>
    <w:rsid w:val="00015C29"/>
    <w:rsid w:val="00015F60"/>
    <w:rsid w:val="0001694D"/>
    <w:rsid w:val="00017F8E"/>
    <w:rsid w:val="00021505"/>
    <w:rsid w:val="000220A8"/>
    <w:rsid w:val="00022166"/>
    <w:rsid w:val="000235B0"/>
    <w:rsid w:val="00024A45"/>
    <w:rsid w:val="00025186"/>
    <w:rsid w:val="000306D0"/>
    <w:rsid w:val="000315ED"/>
    <w:rsid w:val="00031C9E"/>
    <w:rsid w:val="000337DE"/>
    <w:rsid w:val="00033F79"/>
    <w:rsid w:val="00034822"/>
    <w:rsid w:val="0003597B"/>
    <w:rsid w:val="00044E04"/>
    <w:rsid w:val="00045167"/>
    <w:rsid w:val="00046639"/>
    <w:rsid w:val="000474B8"/>
    <w:rsid w:val="0004781E"/>
    <w:rsid w:val="00047B94"/>
    <w:rsid w:val="00052877"/>
    <w:rsid w:val="000561B8"/>
    <w:rsid w:val="0005662D"/>
    <w:rsid w:val="00062C93"/>
    <w:rsid w:val="00066841"/>
    <w:rsid w:val="00070421"/>
    <w:rsid w:val="000704D0"/>
    <w:rsid w:val="00070E02"/>
    <w:rsid w:val="00070F4F"/>
    <w:rsid w:val="00071123"/>
    <w:rsid w:val="0007117A"/>
    <w:rsid w:val="000719DE"/>
    <w:rsid w:val="000722AC"/>
    <w:rsid w:val="0007451A"/>
    <w:rsid w:val="00077DFC"/>
    <w:rsid w:val="0008394C"/>
    <w:rsid w:val="000847EC"/>
    <w:rsid w:val="00086A3C"/>
    <w:rsid w:val="00086C96"/>
    <w:rsid w:val="00090D2B"/>
    <w:rsid w:val="00091F3C"/>
    <w:rsid w:val="00092F8D"/>
    <w:rsid w:val="00095287"/>
    <w:rsid w:val="000973F5"/>
    <w:rsid w:val="000A01BD"/>
    <w:rsid w:val="000A020B"/>
    <w:rsid w:val="000A19CE"/>
    <w:rsid w:val="000A3587"/>
    <w:rsid w:val="000A5CD0"/>
    <w:rsid w:val="000A709D"/>
    <w:rsid w:val="000A70D4"/>
    <w:rsid w:val="000A7B1A"/>
    <w:rsid w:val="000B1AC4"/>
    <w:rsid w:val="000B1BDF"/>
    <w:rsid w:val="000B25C3"/>
    <w:rsid w:val="000B2FC1"/>
    <w:rsid w:val="000B4393"/>
    <w:rsid w:val="000B69C5"/>
    <w:rsid w:val="000B7532"/>
    <w:rsid w:val="000C0259"/>
    <w:rsid w:val="000C08F2"/>
    <w:rsid w:val="000C34B2"/>
    <w:rsid w:val="000C430C"/>
    <w:rsid w:val="000C43F5"/>
    <w:rsid w:val="000C5082"/>
    <w:rsid w:val="000C5332"/>
    <w:rsid w:val="000C5FDC"/>
    <w:rsid w:val="000C61DC"/>
    <w:rsid w:val="000C6A12"/>
    <w:rsid w:val="000C6C1B"/>
    <w:rsid w:val="000C6D25"/>
    <w:rsid w:val="000C7045"/>
    <w:rsid w:val="000C7F33"/>
    <w:rsid w:val="000D082E"/>
    <w:rsid w:val="000D0AE8"/>
    <w:rsid w:val="000D1775"/>
    <w:rsid w:val="000D18CC"/>
    <w:rsid w:val="000D2E93"/>
    <w:rsid w:val="000D2FCB"/>
    <w:rsid w:val="000D51FB"/>
    <w:rsid w:val="000D5524"/>
    <w:rsid w:val="000D720D"/>
    <w:rsid w:val="000D7A25"/>
    <w:rsid w:val="000D7E0C"/>
    <w:rsid w:val="000E466F"/>
    <w:rsid w:val="000E4B1A"/>
    <w:rsid w:val="000E6264"/>
    <w:rsid w:val="000E7487"/>
    <w:rsid w:val="000F08E2"/>
    <w:rsid w:val="000F109B"/>
    <w:rsid w:val="000F1EE2"/>
    <w:rsid w:val="000F5031"/>
    <w:rsid w:val="000F50EF"/>
    <w:rsid w:val="000F6BC2"/>
    <w:rsid w:val="00101375"/>
    <w:rsid w:val="00103BEC"/>
    <w:rsid w:val="00104FC3"/>
    <w:rsid w:val="001059A8"/>
    <w:rsid w:val="00106632"/>
    <w:rsid w:val="001077A1"/>
    <w:rsid w:val="00107F34"/>
    <w:rsid w:val="00110091"/>
    <w:rsid w:val="00111868"/>
    <w:rsid w:val="0011307C"/>
    <w:rsid w:val="00114107"/>
    <w:rsid w:val="0011411B"/>
    <w:rsid w:val="0011497D"/>
    <w:rsid w:val="00114CCF"/>
    <w:rsid w:val="00117372"/>
    <w:rsid w:val="00120339"/>
    <w:rsid w:val="0012196E"/>
    <w:rsid w:val="00121B26"/>
    <w:rsid w:val="00122DB1"/>
    <w:rsid w:val="00125F3B"/>
    <w:rsid w:val="0012673A"/>
    <w:rsid w:val="00130F6E"/>
    <w:rsid w:val="0013110A"/>
    <w:rsid w:val="0013170A"/>
    <w:rsid w:val="00132F12"/>
    <w:rsid w:val="00135237"/>
    <w:rsid w:val="00135244"/>
    <w:rsid w:val="00140DD2"/>
    <w:rsid w:val="00141565"/>
    <w:rsid w:val="00143B89"/>
    <w:rsid w:val="001443FA"/>
    <w:rsid w:val="001478BB"/>
    <w:rsid w:val="00151F74"/>
    <w:rsid w:val="00153B13"/>
    <w:rsid w:val="00154539"/>
    <w:rsid w:val="001545F5"/>
    <w:rsid w:val="001548F2"/>
    <w:rsid w:val="00154D57"/>
    <w:rsid w:val="001616B5"/>
    <w:rsid w:val="00164FB9"/>
    <w:rsid w:val="00170F81"/>
    <w:rsid w:val="0017104C"/>
    <w:rsid w:val="00171153"/>
    <w:rsid w:val="001727E2"/>
    <w:rsid w:val="00174EC0"/>
    <w:rsid w:val="00181639"/>
    <w:rsid w:val="00181B7C"/>
    <w:rsid w:val="001851BF"/>
    <w:rsid w:val="0018561F"/>
    <w:rsid w:val="00185918"/>
    <w:rsid w:val="00185A6C"/>
    <w:rsid w:val="00187949"/>
    <w:rsid w:val="00187B19"/>
    <w:rsid w:val="0019071D"/>
    <w:rsid w:val="00190E97"/>
    <w:rsid w:val="00192391"/>
    <w:rsid w:val="0019247B"/>
    <w:rsid w:val="00194670"/>
    <w:rsid w:val="00195F9B"/>
    <w:rsid w:val="001A11EA"/>
    <w:rsid w:val="001A69A9"/>
    <w:rsid w:val="001B0B93"/>
    <w:rsid w:val="001B245E"/>
    <w:rsid w:val="001B27B0"/>
    <w:rsid w:val="001B32C7"/>
    <w:rsid w:val="001B591A"/>
    <w:rsid w:val="001B6756"/>
    <w:rsid w:val="001B6F80"/>
    <w:rsid w:val="001B7D19"/>
    <w:rsid w:val="001C024E"/>
    <w:rsid w:val="001C04F9"/>
    <w:rsid w:val="001C0B6D"/>
    <w:rsid w:val="001C2031"/>
    <w:rsid w:val="001C26E2"/>
    <w:rsid w:val="001C2C4B"/>
    <w:rsid w:val="001C2F20"/>
    <w:rsid w:val="001C4075"/>
    <w:rsid w:val="001C4158"/>
    <w:rsid w:val="001C5D73"/>
    <w:rsid w:val="001D096C"/>
    <w:rsid w:val="001D3E07"/>
    <w:rsid w:val="001D564A"/>
    <w:rsid w:val="001D5783"/>
    <w:rsid w:val="001D61DC"/>
    <w:rsid w:val="001E0565"/>
    <w:rsid w:val="001E1563"/>
    <w:rsid w:val="001E1A91"/>
    <w:rsid w:val="001E22D5"/>
    <w:rsid w:val="001E30BB"/>
    <w:rsid w:val="001E54B8"/>
    <w:rsid w:val="001E56F2"/>
    <w:rsid w:val="001E598B"/>
    <w:rsid w:val="001E5C6A"/>
    <w:rsid w:val="001E646A"/>
    <w:rsid w:val="001E6872"/>
    <w:rsid w:val="001E7015"/>
    <w:rsid w:val="001E714D"/>
    <w:rsid w:val="001E7257"/>
    <w:rsid w:val="001F3E6B"/>
    <w:rsid w:val="001F4DE6"/>
    <w:rsid w:val="001F5224"/>
    <w:rsid w:val="001F628E"/>
    <w:rsid w:val="001F7134"/>
    <w:rsid w:val="001F71BC"/>
    <w:rsid w:val="001F750A"/>
    <w:rsid w:val="001F7AC7"/>
    <w:rsid w:val="002002EE"/>
    <w:rsid w:val="00200C4D"/>
    <w:rsid w:val="00204FFE"/>
    <w:rsid w:val="0021124B"/>
    <w:rsid w:val="0021242B"/>
    <w:rsid w:val="0021311A"/>
    <w:rsid w:val="00213175"/>
    <w:rsid w:val="002146D1"/>
    <w:rsid w:val="00214D73"/>
    <w:rsid w:val="00214E22"/>
    <w:rsid w:val="00215255"/>
    <w:rsid w:val="0021561D"/>
    <w:rsid w:val="00216FE1"/>
    <w:rsid w:val="00217241"/>
    <w:rsid w:val="00220DCF"/>
    <w:rsid w:val="002215B8"/>
    <w:rsid w:val="00223349"/>
    <w:rsid w:val="00223D97"/>
    <w:rsid w:val="002241AF"/>
    <w:rsid w:val="00224B23"/>
    <w:rsid w:val="00227D26"/>
    <w:rsid w:val="00227DDE"/>
    <w:rsid w:val="00233F62"/>
    <w:rsid w:val="00234A52"/>
    <w:rsid w:val="002369E9"/>
    <w:rsid w:val="002374DD"/>
    <w:rsid w:val="00240F7D"/>
    <w:rsid w:val="00241575"/>
    <w:rsid w:val="00242006"/>
    <w:rsid w:val="00243551"/>
    <w:rsid w:val="00243971"/>
    <w:rsid w:val="00245F30"/>
    <w:rsid w:val="00246A40"/>
    <w:rsid w:val="002476B0"/>
    <w:rsid w:val="002508BC"/>
    <w:rsid w:val="00251DD2"/>
    <w:rsid w:val="002535DF"/>
    <w:rsid w:val="00253794"/>
    <w:rsid w:val="0025668A"/>
    <w:rsid w:val="00257A0F"/>
    <w:rsid w:val="00262170"/>
    <w:rsid w:val="00262AA8"/>
    <w:rsid w:val="00263334"/>
    <w:rsid w:val="0026408F"/>
    <w:rsid w:val="002717E9"/>
    <w:rsid w:val="0027199D"/>
    <w:rsid w:val="00272923"/>
    <w:rsid w:val="0027295B"/>
    <w:rsid w:val="00274853"/>
    <w:rsid w:val="00280F4F"/>
    <w:rsid w:val="00281CE1"/>
    <w:rsid w:val="00281CFA"/>
    <w:rsid w:val="0028307A"/>
    <w:rsid w:val="00283ABB"/>
    <w:rsid w:val="00283B72"/>
    <w:rsid w:val="00286BF7"/>
    <w:rsid w:val="00290AB5"/>
    <w:rsid w:val="0029416B"/>
    <w:rsid w:val="0029461B"/>
    <w:rsid w:val="00295D7C"/>
    <w:rsid w:val="0029693B"/>
    <w:rsid w:val="002A0EF9"/>
    <w:rsid w:val="002A1EC9"/>
    <w:rsid w:val="002A271C"/>
    <w:rsid w:val="002A4260"/>
    <w:rsid w:val="002A44D7"/>
    <w:rsid w:val="002A5716"/>
    <w:rsid w:val="002A5BAC"/>
    <w:rsid w:val="002B17BE"/>
    <w:rsid w:val="002B3A8C"/>
    <w:rsid w:val="002B5EDD"/>
    <w:rsid w:val="002C0B53"/>
    <w:rsid w:val="002C14D4"/>
    <w:rsid w:val="002C26B8"/>
    <w:rsid w:val="002C2711"/>
    <w:rsid w:val="002C4949"/>
    <w:rsid w:val="002C5100"/>
    <w:rsid w:val="002C5EE2"/>
    <w:rsid w:val="002C6810"/>
    <w:rsid w:val="002C688F"/>
    <w:rsid w:val="002C6E49"/>
    <w:rsid w:val="002D0849"/>
    <w:rsid w:val="002D10C0"/>
    <w:rsid w:val="002D426B"/>
    <w:rsid w:val="002D57DA"/>
    <w:rsid w:val="002D5B52"/>
    <w:rsid w:val="002D600E"/>
    <w:rsid w:val="002D6337"/>
    <w:rsid w:val="002D72FF"/>
    <w:rsid w:val="002E0952"/>
    <w:rsid w:val="002E1578"/>
    <w:rsid w:val="002E2910"/>
    <w:rsid w:val="002E2D9B"/>
    <w:rsid w:val="002E5354"/>
    <w:rsid w:val="002E653D"/>
    <w:rsid w:val="002E69F2"/>
    <w:rsid w:val="002E6CFB"/>
    <w:rsid w:val="002E7C32"/>
    <w:rsid w:val="002F17D0"/>
    <w:rsid w:val="002F1943"/>
    <w:rsid w:val="002F1B38"/>
    <w:rsid w:val="002F1DB7"/>
    <w:rsid w:val="002F38F5"/>
    <w:rsid w:val="002F3A1F"/>
    <w:rsid w:val="002F4D2D"/>
    <w:rsid w:val="002F5D09"/>
    <w:rsid w:val="002F74B7"/>
    <w:rsid w:val="002F77AF"/>
    <w:rsid w:val="002F7BEE"/>
    <w:rsid w:val="00300AF7"/>
    <w:rsid w:val="003010A9"/>
    <w:rsid w:val="003016E4"/>
    <w:rsid w:val="003045EE"/>
    <w:rsid w:val="003055D9"/>
    <w:rsid w:val="00305EF1"/>
    <w:rsid w:val="003060A9"/>
    <w:rsid w:val="00306643"/>
    <w:rsid w:val="00315C45"/>
    <w:rsid w:val="00316191"/>
    <w:rsid w:val="00316D5C"/>
    <w:rsid w:val="0032017A"/>
    <w:rsid w:val="003221B7"/>
    <w:rsid w:val="0032401D"/>
    <w:rsid w:val="00325E02"/>
    <w:rsid w:val="00327365"/>
    <w:rsid w:val="00327BE9"/>
    <w:rsid w:val="00330D9F"/>
    <w:rsid w:val="00331462"/>
    <w:rsid w:val="00334181"/>
    <w:rsid w:val="00334BB2"/>
    <w:rsid w:val="0033523B"/>
    <w:rsid w:val="00335F55"/>
    <w:rsid w:val="003370D9"/>
    <w:rsid w:val="00337A61"/>
    <w:rsid w:val="00337E64"/>
    <w:rsid w:val="0034239C"/>
    <w:rsid w:val="00345165"/>
    <w:rsid w:val="003502C6"/>
    <w:rsid w:val="00352A14"/>
    <w:rsid w:val="00353490"/>
    <w:rsid w:val="00353740"/>
    <w:rsid w:val="003545AF"/>
    <w:rsid w:val="003546BC"/>
    <w:rsid w:val="00354FB5"/>
    <w:rsid w:val="00355B92"/>
    <w:rsid w:val="00360BBC"/>
    <w:rsid w:val="00360CBE"/>
    <w:rsid w:val="00361FBE"/>
    <w:rsid w:val="003632B3"/>
    <w:rsid w:val="0036372F"/>
    <w:rsid w:val="00364069"/>
    <w:rsid w:val="003673B6"/>
    <w:rsid w:val="003701D4"/>
    <w:rsid w:val="00376CAA"/>
    <w:rsid w:val="0037782B"/>
    <w:rsid w:val="00381F76"/>
    <w:rsid w:val="00382338"/>
    <w:rsid w:val="003827E9"/>
    <w:rsid w:val="0038302F"/>
    <w:rsid w:val="00384C22"/>
    <w:rsid w:val="0038504B"/>
    <w:rsid w:val="00386BAF"/>
    <w:rsid w:val="00386C50"/>
    <w:rsid w:val="00386D92"/>
    <w:rsid w:val="00387DF3"/>
    <w:rsid w:val="0038ECDD"/>
    <w:rsid w:val="003911A6"/>
    <w:rsid w:val="00393947"/>
    <w:rsid w:val="003957DB"/>
    <w:rsid w:val="00395B93"/>
    <w:rsid w:val="00396E90"/>
    <w:rsid w:val="003A2095"/>
    <w:rsid w:val="003A280A"/>
    <w:rsid w:val="003A2F31"/>
    <w:rsid w:val="003A4F46"/>
    <w:rsid w:val="003A72AD"/>
    <w:rsid w:val="003B1302"/>
    <w:rsid w:val="003B2104"/>
    <w:rsid w:val="003B21E7"/>
    <w:rsid w:val="003B5EEF"/>
    <w:rsid w:val="003B633C"/>
    <w:rsid w:val="003B7C97"/>
    <w:rsid w:val="003C1FDD"/>
    <w:rsid w:val="003C2315"/>
    <w:rsid w:val="003C2E67"/>
    <w:rsid w:val="003C480B"/>
    <w:rsid w:val="003D0494"/>
    <w:rsid w:val="003D165F"/>
    <w:rsid w:val="003D3605"/>
    <w:rsid w:val="003D5D46"/>
    <w:rsid w:val="003D5D62"/>
    <w:rsid w:val="003E2883"/>
    <w:rsid w:val="003E3CD1"/>
    <w:rsid w:val="003E56C2"/>
    <w:rsid w:val="003E5C2D"/>
    <w:rsid w:val="003E6128"/>
    <w:rsid w:val="003E7508"/>
    <w:rsid w:val="003E7C2F"/>
    <w:rsid w:val="003E7E94"/>
    <w:rsid w:val="003F1641"/>
    <w:rsid w:val="003F36A9"/>
    <w:rsid w:val="003F6A8E"/>
    <w:rsid w:val="003F6E24"/>
    <w:rsid w:val="003F6F7D"/>
    <w:rsid w:val="003F73BF"/>
    <w:rsid w:val="00400744"/>
    <w:rsid w:val="00400B64"/>
    <w:rsid w:val="00401496"/>
    <w:rsid w:val="00401A04"/>
    <w:rsid w:val="00401A60"/>
    <w:rsid w:val="004028D5"/>
    <w:rsid w:val="0040357B"/>
    <w:rsid w:val="00403D45"/>
    <w:rsid w:val="00404793"/>
    <w:rsid w:val="00404D38"/>
    <w:rsid w:val="00405ABA"/>
    <w:rsid w:val="004064F9"/>
    <w:rsid w:val="00410966"/>
    <w:rsid w:val="004117C1"/>
    <w:rsid w:val="0041224A"/>
    <w:rsid w:val="00412BA0"/>
    <w:rsid w:val="00414B96"/>
    <w:rsid w:val="00415611"/>
    <w:rsid w:val="004159A9"/>
    <w:rsid w:val="00415BAE"/>
    <w:rsid w:val="00415DAF"/>
    <w:rsid w:val="00415E3E"/>
    <w:rsid w:val="00417241"/>
    <w:rsid w:val="00417B4B"/>
    <w:rsid w:val="004224FC"/>
    <w:rsid w:val="00423F3B"/>
    <w:rsid w:val="00424EC4"/>
    <w:rsid w:val="0042501C"/>
    <w:rsid w:val="004266F9"/>
    <w:rsid w:val="004268A2"/>
    <w:rsid w:val="00426E4B"/>
    <w:rsid w:val="004307A9"/>
    <w:rsid w:val="004311CE"/>
    <w:rsid w:val="00433414"/>
    <w:rsid w:val="004360F8"/>
    <w:rsid w:val="00436D71"/>
    <w:rsid w:val="00440966"/>
    <w:rsid w:val="004417DD"/>
    <w:rsid w:val="00441BB7"/>
    <w:rsid w:val="004420CE"/>
    <w:rsid w:val="004439DA"/>
    <w:rsid w:val="00445D9B"/>
    <w:rsid w:val="004503E8"/>
    <w:rsid w:val="0045044D"/>
    <w:rsid w:val="00451371"/>
    <w:rsid w:val="00452F58"/>
    <w:rsid w:val="00454638"/>
    <w:rsid w:val="00456C7C"/>
    <w:rsid w:val="004570D2"/>
    <w:rsid w:val="00457B3D"/>
    <w:rsid w:val="00460FDC"/>
    <w:rsid w:val="00462749"/>
    <w:rsid w:val="004628A3"/>
    <w:rsid w:val="0046317D"/>
    <w:rsid w:val="00463FD1"/>
    <w:rsid w:val="0046542F"/>
    <w:rsid w:val="004658C6"/>
    <w:rsid w:val="00466D9F"/>
    <w:rsid w:val="004700CD"/>
    <w:rsid w:val="0047090F"/>
    <w:rsid w:val="00470B49"/>
    <w:rsid w:val="00470F9F"/>
    <w:rsid w:val="00471C70"/>
    <w:rsid w:val="00474370"/>
    <w:rsid w:val="00475942"/>
    <w:rsid w:val="004762A7"/>
    <w:rsid w:val="004766F4"/>
    <w:rsid w:val="00477CD7"/>
    <w:rsid w:val="00480DEC"/>
    <w:rsid w:val="00481B3F"/>
    <w:rsid w:val="00481CFA"/>
    <w:rsid w:val="004864DB"/>
    <w:rsid w:val="0048652B"/>
    <w:rsid w:val="0048707D"/>
    <w:rsid w:val="00487F8E"/>
    <w:rsid w:val="00493669"/>
    <w:rsid w:val="00494EBF"/>
    <w:rsid w:val="00495464"/>
    <w:rsid w:val="00495DC8"/>
    <w:rsid w:val="00496BE0"/>
    <w:rsid w:val="00496C25"/>
    <w:rsid w:val="004A0B34"/>
    <w:rsid w:val="004A133E"/>
    <w:rsid w:val="004A2AE0"/>
    <w:rsid w:val="004A3574"/>
    <w:rsid w:val="004A45A3"/>
    <w:rsid w:val="004A6B42"/>
    <w:rsid w:val="004A7DFE"/>
    <w:rsid w:val="004A7EC9"/>
    <w:rsid w:val="004B0BD0"/>
    <w:rsid w:val="004B124B"/>
    <w:rsid w:val="004B255E"/>
    <w:rsid w:val="004B47EA"/>
    <w:rsid w:val="004B5117"/>
    <w:rsid w:val="004B5EB4"/>
    <w:rsid w:val="004C0FBC"/>
    <w:rsid w:val="004C17D1"/>
    <w:rsid w:val="004C29F5"/>
    <w:rsid w:val="004C2CEF"/>
    <w:rsid w:val="004C37E3"/>
    <w:rsid w:val="004C51AA"/>
    <w:rsid w:val="004C7D49"/>
    <w:rsid w:val="004D087C"/>
    <w:rsid w:val="004D13EB"/>
    <w:rsid w:val="004D38C5"/>
    <w:rsid w:val="004D493C"/>
    <w:rsid w:val="004D7088"/>
    <w:rsid w:val="004D757A"/>
    <w:rsid w:val="004D7924"/>
    <w:rsid w:val="004D7ADB"/>
    <w:rsid w:val="004D7B20"/>
    <w:rsid w:val="004D7D8C"/>
    <w:rsid w:val="004D7E20"/>
    <w:rsid w:val="004E02DF"/>
    <w:rsid w:val="004E2E1C"/>
    <w:rsid w:val="004E3605"/>
    <w:rsid w:val="004E4505"/>
    <w:rsid w:val="004E4A54"/>
    <w:rsid w:val="004F0854"/>
    <w:rsid w:val="004F1398"/>
    <w:rsid w:val="004F2D95"/>
    <w:rsid w:val="004F4984"/>
    <w:rsid w:val="004F4D49"/>
    <w:rsid w:val="004F62E0"/>
    <w:rsid w:val="004F6788"/>
    <w:rsid w:val="004F7CB5"/>
    <w:rsid w:val="005001EF"/>
    <w:rsid w:val="00500798"/>
    <w:rsid w:val="005015B3"/>
    <w:rsid w:val="00504183"/>
    <w:rsid w:val="00506A82"/>
    <w:rsid w:val="0051476C"/>
    <w:rsid w:val="00514A90"/>
    <w:rsid w:val="005205AF"/>
    <w:rsid w:val="00522C6A"/>
    <w:rsid w:val="00523DE4"/>
    <w:rsid w:val="00523E44"/>
    <w:rsid w:val="00524952"/>
    <w:rsid w:val="0052529F"/>
    <w:rsid w:val="00525D50"/>
    <w:rsid w:val="00527154"/>
    <w:rsid w:val="005274B7"/>
    <w:rsid w:val="005278B2"/>
    <w:rsid w:val="005279CB"/>
    <w:rsid w:val="00531323"/>
    <w:rsid w:val="00533189"/>
    <w:rsid w:val="00533499"/>
    <w:rsid w:val="0053531B"/>
    <w:rsid w:val="00536588"/>
    <w:rsid w:val="00540E93"/>
    <w:rsid w:val="0054202F"/>
    <w:rsid w:val="00542870"/>
    <w:rsid w:val="005430E3"/>
    <w:rsid w:val="00545883"/>
    <w:rsid w:val="00545AF6"/>
    <w:rsid w:val="00551089"/>
    <w:rsid w:val="005517DF"/>
    <w:rsid w:val="00554B64"/>
    <w:rsid w:val="005555BF"/>
    <w:rsid w:val="005558DE"/>
    <w:rsid w:val="00555927"/>
    <w:rsid w:val="00555944"/>
    <w:rsid w:val="0056144B"/>
    <w:rsid w:val="0056425F"/>
    <w:rsid w:val="00571AE5"/>
    <w:rsid w:val="00571BDC"/>
    <w:rsid w:val="00575945"/>
    <w:rsid w:val="00577E11"/>
    <w:rsid w:val="00577FD9"/>
    <w:rsid w:val="00584E8C"/>
    <w:rsid w:val="005852BB"/>
    <w:rsid w:val="00587A09"/>
    <w:rsid w:val="00590439"/>
    <w:rsid w:val="00590595"/>
    <w:rsid w:val="00590E26"/>
    <w:rsid w:val="005915F9"/>
    <w:rsid w:val="00592F75"/>
    <w:rsid w:val="00594B67"/>
    <w:rsid w:val="005959A3"/>
    <w:rsid w:val="00595A59"/>
    <w:rsid w:val="005962E0"/>
    <w:rsid w:val="00596492"/>
    <w:rsid w:val="00596A70"/>
    <w:rsid w:val="0059741D"/>
    <w:rsid w:val="005A1C8A"/>
    <w:rsid w:val="005A3769"/>
    <w:rsid w:val="005A3AD1"/>
    <w:rsid w:val="005A465F"/>
    <w:rsid w:val="005A50F8"/>
    <w:rsid w:val="005B0044"/>
    <w:rsid w:val="005B0DE7"/>
    <w:rsid w:val="005B1238"/>
    <w:rsid w:val="005B2683"/>
    <w:rsid w:val="005B29A6"/>
    <w:rsid w:val="005B2D77"/>
    <w:rsid w:val="005B3BA2"/>
    <w:rsid w:val="005B3BD2"/>
    <w:rsid w:val="005B6624"/>
    <w:rsid w:val="005B7833"/>
    <w:rsid w:val="005C0B5A"/>
    <w:rsid w:val="005C15D3"/>
    <w:rsid w:val="005C4335"/>
    <w:rsid w:val="005C7052"/>
    <w:rsid w:val="005C7EE0"/>
    <w:rsid w:val="005D035C"/>
    <w:rsid w:val="005D04BD"/>
    <w:rsid w:val="005D4DA4"/>
    <w:rsid w:val="005D5FF0"/>
    <w:rsid w:val="005D6C26"/>
    <w:rsid w:val="005E129D"/>
    <w:rsid w:val="005E1D38"/>
    <w:rsid w:val="005E1E61"/>
    <w:rsid w:val="005E444C"/>
    <w:rsid w:val="005E4687"/>
    <w:rsid w:val="005E4861"/>
    <w:rsid w:val="005E6576"/>
    <w:rsid w:val="005F1092"/>
    <w:rsid w:val="005F3D4B"/>
    <w:rsid w:val="005F5B4F"/>
    <w:rsid w:val="005F6B51"/>
    <w:rsid w:val="005F7F4D"/>
    <w:rsid w:val="0060052F"/>
    <w:rsid w:val="00601F99"/>
    <w:rsid w:val="00602AE1"/>
    <w:rsid w:val="006046BA"/>
    <w:rsid w:val="00604DB3"/>
    <w:rsid w:val="0060550C"/>
    <w:rsid w:val="00605C70"/>
    <w:rsid w:val="00606C22"/>
    <w:rsid w:val="00607180"/>
    <w:rsid w:val="00610EDC"/>
    <w:rsid w:val="00612E91"/>
    <w:rsid w:val="006139EA"/>
    <w:rsid w:val="006144A0"/>
    <w:rsid w:val="0061698C"/>
    <w:rsid w:val="00617010"/>
    <w:rsid w:val="00617CDF"/>
    <w:rsid w:val="00620725"/>
    <w:rsid w:val="0062078A"/>
    <w:rsid w:val="0062120B"/>
    <w:rsid w:val="006213B7"/>
    <w:rsid w:val="00621604"/>
    <w:rsid w:val="00624814"/>
    <w:rsid w:val="006256BE"/>
    <w:rsid w:val="00627019"/>
    <w:rsid w:val="00627705"/>
    <w:rsid w:val="0063112E"/>
    <w:rsid w:val="00631A84"/>
    <w:rsid w:val="006330FA"/>
    <w:rsid w:val="006337CC"/>
    <w:rsid w:val="006357FE"/>
    <w:rsid w:val="00636115"/>
    <w:rsid w:val="00640331"/>
    <w:rsid w:val="00642603"/>
    <w:rsid w:val="0064268C"/>
    <w:rsid w:val="006430D8"/>
    <w:rsid w:val="00643DA5"/>
    <w:rsid w:val="006455EC"/>
    <w:rsid w:val="0064647A"/>
    <w:rsid w:val="0065071D"/>
    <w:rsid w:val="00650A51"/>
    <w:rsid w:val="00650D22"/>
    <w:rsid w:val="0065385F"/>
    <w:rsid w:val="00653F9E"/>
    <w:rsid w:val="0065423D"/>
    <w:rsid w:val="00654466"/>
    <w:rsid w:val="00654468"/>
    <w:rsid w:val="006549AB"/>
    <w:rsid w:val="00655566"/>
    <w:rsid w:val="00657674"/>
    <w:rsid w:val="00657F8E"/>
    <w:rsid w:val="0066020A"/>
    <w:rsid w:val="00660277"/>
    <w:rsid w:val="00660284"/>
    <w:rsid w:val="00660520"/>
    <w:rsid w:val="00662124"/>
    <w:rsid w:val="00663D5A"/>
    <w:rsid w:val="006645ED"/>
    <w:rsid w:val="00667A0B"/>
    <w:rsid w:val="006701AB"/>
    <w:rsid w:val="006708B8"/>
    <w:rsid w:val="00670993"/>
    <w:rsid w:val="006712C9"/>
    <w:rsid w:val="00672ECF"/>
    <w:rsid w:val="00673230"/>
    <w:rsid w:val="0067347E"/>
    <w:rsid w:val="00673789"/>
    <w:rsid w:val="00674EB2"/>
    <w:rsid w:val="00675556"/>
    <w:rsid w:val="00676774"/>
    <w:rsid w:val="00677868"/>
    <w:rsid w:val="00681C81"/>
    <w:rsid w:val="00682330"/>
    <w:rsid w:val="00683FD2"/>
    <w:rsid w:val="006847EE"/>
    <w:rsid w:val="00684966"/>
    <w:rsid w:val="006865CC"/>
    <w:rsid w:val="00686BE5"/>
    <w:rsid w:val="00690C39"/>
    <w:rsid w:val="006924C7"/>
    <w:rsid w:val="0069298D"/>
    <w:rsid w:val="00693982"/>
    <w:rsid w:val="00694B45"/>
    <w:rsid w:val="00694C15"/>
    <w:rsid w:val="00696358"/>
    <w:rsid w:val="006A2DBD"/>
    <w:rsid w:val="006A3916"/>
    <w:rsid w:val="006A6C01"/>
    <w:rsid w:val="006A7EC4"/>
    <w:rsid w:val="006B0A63"/>
    <w:rsid w:val="006B1C0F"/>
    <w:rsid w:val="006B23F5"/>
    <w:rsid w:val="006B3E67"/>
    <w:rsid w:val="006B530D"/>
    <w:rsid w:val="006B7082"/>
    <w:rsid w:val="006C1195"/>
    <w:rsid w:val="006C1F7E"/>
    <w:rsid w:val="006C2356"/>
    <w:rsid w:val="006C6693"/>
    <w:rsid w:val="006C7DCA"/>
    <w:rsid w:val="006D060E"/>
    <w:rsid w:val="006D0EDC"/>
    <w:rsid w:val="006D193D"/>
    <w:rsid w:val="006D3E14"/>
    <w:rsid w:val="006D4291"/>
    <w:rsid w:val="006D6ED6"/>
    <w:rsid w:val="006E1613"/>
    <w:rsid w:val="006E1F16"/>
    <w:rsid w:val="006E2F19"/>
    <w:rsid w:val="006E3AC0"/>
    <w:rsid w:val="006E5A0A"/>
    <w:rsid w:val="006E7276"/>
    <w:rsid w:val="006F3BF6"/>
    <w:rsid w:val="006F3F79"/>
    <w:rsid w:val="006F4714"/>
    <w:rsid w:val="006F5C0E"/>
    <w:rsid w:val="006F61D2"/>
    <w:rsid w:val="006F749D"/>
    <w:rsid w:val="006F77FD"/>
    <w:rsid w:val="006F7949"/>
    <w:rsid w:val="00700215"/>
    <w:rsid w:val="007021CE"/>
    <w:rsid w:val="0070310F"/>
    <w:rsid w:val="007050BE"/>
    <w:rsid w:val="0070566A"/>
    <w:rsid w:val="007071BB"/>
    <w:rsid w:val="00707BB0"/>
    <w:rsid w:val="007106D4"/>
    <w:rsid w:val="0071177A"/>
    <w:rsid w:val="00712259"/>
    <w:rsid w:val="00713116"/>
    <w:rsid w:val="007147D8"/>
    <w:rsid w:val="00714AF9"/>
    <w:rsid w:val="0071565C"/>
    <w:rsid w:val="007159F3"/>
    <w:rsid w:val="00715A35"/>
    <w:rsid w:val="007165CB"/>
    <w:rsid w:val="00716922"/>
    <w:rsid w:val="00717FAD"/>
    <w:rsid w:val="007208EF"/>
    <w:rsid w:val="00723573"/>
    <w:rsid w:val="00724281"/>
    <w:rsid w:val="00726883"/>
    <w:rsid w:val="00726903"/>
    <w:rsid w:val="00726A82"/>
    <w:rsid w:val="00731488"/>
    <w:rsid w:val="0073204F"/>
    <w:rsid w:val="00732067"/>
    <w:rsid w:val="00734E85"/>
    <w:rsid w:val="00735A72"/>
    <w:rsid w:val="00737083"/>
    <w:rsid w:val="0073727A"/>
    <w:rsid w:val="007404C1"/>
    <w:rsid w:val="00740CAA"/>
    <w:rsid w:val="007466CA"/>
    <w:rsid w:val="00746BD8"/>
    <w:rsid w:val="00746C09"/>
    <w:rsid w:val="00747BE7"/>
    <w:rsid w:val="00751639"/>
    <w:rsid w:val="007516ED"/>
    <w:rsid w:val="00751CFD"/>
    <w:rsid w:val="00752959"/>
    <w:rsid w:val="00753B94"/>
    <w:rsid w:val="00753C1C"/>
    <w:rsid w:val="00754D0B"/>
    <w:rsid w:val="007550B5"/>
    <w:rsid w:val="00756E87"/>
    <w:rsid w:val="0076038F"/>
    <w:rsid w:val="00760851"/>
    <w:rsid w:val="00761A14"/>
    <w:rsid w:val="007645C8"/>
    <w:rsid w:val="00765B7B"/>
    <w:rsid w:val="007661CE"/>
    <w:rsid w:val="00770236"/>
    <w:rsid w:val="00770784"/>
    <w:rsid w:val="007715E6"/>
    <w:rsid w:val="00772122"/>
    <w:rsid w:val="007747A7"/>
    <w:rsid w:val="00774F33"/>
    <w:rsid w:val="00775757"/>
    <w:rsid w:val="00775ED1"/>
    <w:rsid w:val="00777F81"/>
    <w:rsid w:val="00780048"/>
    <w:rsid w:val="00780624"/>
    <w:rsid w:val="00780875"/>
    <w:rsid w:val="00780974"/>
    <w:rsid w:val="007820E1"/>
    <w:rsid w:val="0078649C"/>
    <w:rsid w:val="00787690"/>
    <w:rsid w:val="00790856"/>
    <w:rsid w:val="00792003"/>
    <w:rsid w:val="0079325F"/>
    <w:rsid w:val="00794BB9"/>
    <w:rsid w:val="00796D3D"/>
    <w:rsid w:val="00797A34"/>
    <w:rsid w:val="00797F75"/>
    <w:rsid w:val="007A2496"/>
    <w:rsid w:val="007A2F1A"/>
    <w:rsid w:val="007A3474"/>
    <w:rsid w:val="007A4509"/>
    <w:rsid w:val="007A50AE"/>
    <w:rsid w:val="007A51F3"/>
    <w:rsid w:val="007A60FF"/>
    <w:rsid w:val="007A657C"/>
    <w:rsid w:val="007A7666"/>
    <w:rsid w:val="007A7F94"/>
    <w:rsid w:val="007B0827"/>
    <w:rsid w:val="007B4679"/>
    <w:rsid w:val="007B491D"/>
    <w:rsid w:val="007B4B6F"/>
    <w:rsid w:val="007B5169"/>
    <w:rsid w:val="007B56B9"/>
    <w:rsid w:val="007B78F8"/>
    <w:rsid w:val="007C1CA5"/>
    <w:rsid w:val="007C2FF8"/>
    <w:rsid w:val="007C3D03"/>
    <w:rsid w:val="007C49DA"/>
    <w:rsid w:val="007C4C01"/>
    <w:rsid w:val="007C4FE7"/>
    <w:rsid w:val="007C582C"/>
    <w:rsid w:val="007C6EBA"/>
    <w:rsid w:val="007D1929"/>
    <w:rsid w:val="007D21F1"/>
    <w:rsid w:val="007D2350"/>
    <w:rsid w:val="007D33EB"/>
    <w:rsid w:val="007D4ABA"/>
    <w:rsid w:val="007D5E92"/>
    <w:rsid w:val="007D5F33"/>
    <w:rsid w:val="007D7CFE"/>
    <w:rsid w:val="007E0607"/>
    <w:rsid w:val="007E0B76"/>
    <w:rsid w:val="007E0D5A"/>
    <w:rsid w:val="007E23A7"/>
    <w:rsid w:val="007E23FD"/>
    <w:rsid w:val="007E51D9"/>
    <w:rsid w:val="007E5241"/>
    <w:rsid w:val="007E54F5"/>
    <w:rsid w:val="007E7575"/>
    <w:rsid w:val="007F0853"/>
    <w:rsid w:val="007F1AFA"/>
    <w:rsid w:val="007F2226"/>
    <w:rsid w:val="007F28FA"/>
    <w:rsid w:val="007F456A"/>
    <w:rsid w:val="007F462F"/>
    <w:rsid w:val="007F49B8"/>
    <w:rsid w:val="007F54B0"/>
    <w:rsid w:val="007F5949"/>
    <w:rsid w:val="007F611B"/>
    <w:rsid w:val="007F6C2F"/>
    <w:rsid w:val="007F7AA7"/>
    <w:rsid w:val="00800608"/>
    <w:rsid w:val="00802E21"/>
    <w:rsid w:val="00805D75"/>
    <w:rsid w:val="0080616B"/>
    <w:rsid w:val="00807278"/>
    <w:rsid w:val="0080759D"/>
    <w:rsid w:val="008101E4"/>
    <w:rsid w:val="008108F2"/>
    <w:rsid w:val="00812C99"/>
    <w:rsid w:val="0081382D"/>
    <w:rsid w:val="00813DE9"/>
    <w:rsid w:val="00813F34"/>
    <w:rsid w:val="0081506B"/>
    <w:rsid w:val="00816BA7"/>
    <w:rsid w:val="00817F5E"/>
    <w:rsid w:val="0082042B"/>
    <w:rsid w:val="00820580"/>
    <w:rsid w:val="00821ACE"/>
    <w:rsid w:val="00821B1F"/>
    <w:rsid w:val="00823A2C"/>
    <w:rsid w:val="00823D68"/>
    <w:rsid w:val="00824962"/>
    <w:rsid w:val="00824D58"/>
    <w:rsid w:val="00825EDB"/>
    <w:rsid w:val="008264F3"/>
    <w:rsid w:val="00826CDC"/>
    <w:rsid w:val="00827531"/>
    <w:rsid w:val="00827C0A"/>
    <w:rsid w:val="00832350"/>
    <w:rsid w:val="00832428"/>
    <w:rsid w:val="00840857"/>
    <w:rsid w:val="00841D33"/>
    <w:rsid w:val="00844284"/>
    <w:rsid w:val="00844F6F"/>
    <w:rsid w:val="00845CCB"/>
    <w:rsid w:val="0084691F"/>
    <w:rsid w:val="008474CE"/>
    <w:rsid w:val="008475B3"/>
    <w:rsid w:val="00850407"/>
    <w:rsid w:val="00850AC1"/>
    <w:rsid w:val="00850BC3"/>
    <w:rsid w:val="00851E7D"/>
    <w:rsid w:val="008536D0"/>
    <w:rsid w:val="00854AE1"/>
    <w:rsid w:val="00857BA0"/>
    <w:rsid w:val="008636BD"/>
    <w:rsid w:val="008652A2"/>
    <w:rsid w:val="0086576C"/>
    <w:rsid w:val="00866765"/>
    <w:rsid w:val="00867C79"/>
    <w:rsid w:val="00867E10"/>
    <w:rsid w:val="008704DC"/>
    <w:rsid w:val="00873CFC"/>
    <w:rsid w:val="00874870"/>
    <w:rsid w:val="008767F0"/>
    <w:rsid w:val="0087692E"/>
    <w:rsid w:val="008771E3"/>
    <w:rsid w:val="00877C96"/>
    <w:rsid w:val="00880DEA"/>
    <w:rsid w:val="008812CF"/>
    <w:rsid w:val="0088166F"/>
    <w:rsid w:val="00884642"/>
    <w:rsid w:val="0088776A"/>
    <w:rsid w:val="00891DA5"/>
    <w:rsid w:val="00894E86"/>
    <w:rsid w:val="00895BD9"/>
    <w:rsid w:val="00896A18"/>
    <w:rsid w:val="008A0BDE"/>
    <w:rsid w:val="008A1BD4"/>
    <w:rsid w:val="008A1EDC"/>
    <w:rsid w:val="008A2877"/>
    <w:rsid w:val="008A2ED1"/>
    <w:rsid w:val="008A35AB"/>
    <w:rsid w:val="008A54CB"/>
    <w:rsid w:val="008A5B25"/>
    <w:rsid w:val="008A624A"/>
    <w:rsid w:val="008A6C3A"/>
    <w:rsid w:val="008B03AA"/>
    <w:rsid w:val="008B0C94"/>
    <w:rsid w:val="008B1F7B"/>
    <w:rsid w:val="008B2283"/>
    <w:rsid w:val="008C0662"/>
    <w:rsid w:val="008C0B8B"/>
    <w:rsid w:val="008C2FC8"/>
    <w:rsid w:val="008C30CD"/>
    <w:rsid w:val="008C4CFD"/>
    <w:rsid w:val="008C517F"/>
    <w:rsid w:val="008C640C"/>
    <w:rsid w:val="008C6E85"/>
    <w:rsid w:val="008C7E36"/>
    <w:rsid w:val="008C7ED7"/>
    <w:rsid w:val="008D135F"/>
    <w:rsid w:val="008D1736"/>
    <w:rsid w:val="008D492D"/>
    <w:rsid w:val="008D63EF"/>
    <w:rsid w:val="008E164F"/>
    <w:rsid w:val="008E2FB2"/>
    <w:rsid w:val="008E41DF"/>
    <w:rsid w:val="008E5978"/>
    <w:rsid w:val="008E78C0"/>
    <w:rsid w:val="008F053A"/>
    <w:rsid w:val="008F1C2A"/>
    <w:rsid w:val="008F1E74"/>
    <w:rsid w:val="008F3EDA"/>
    <w:rsid w:val="008F43CA"/>
    <w:rsid w:val="008F5C72"/>
    <w:rsid w:val="008F664E"/>
    <w:rsid w:val="008F6C0E"/>
    <w:rsid w:val="008F7900"/>
    <w:rsid w:val="008F7989"/>
    <w:rsid w:val="009000F4"/>
    <w:rsid w:val="00901541"/>
    <w:rsid w:val="0090255C"/>
    <w:rsid w:val="00905017"/>
    <w:rsid w:val="00905048"/>
    <w:rsid w:val="00907201"/>
    <w:rsid w:val="00907925"/>
    <w:rsid w:val="00910419"/>
    <w:rsid w:val="0091041D"/>
    <w:rsid w:val="009104B9"/>
    <w:rsid w:val="0091134F"/>
    <w:rsid w:val="00911A0A"/>
    <w:rsid w:val="00912D88"/>
    <w:rsid w:val="00913BE0"/>
    <w:rsid w:val="009142A9"/>
    <w:rsid w:val="00920B5E"/>
    <w:rsid w:val="00921259"/>
    <w:rsid w:val="00921341"/>
    <w:rsid w:val="00922187"/>
    <w:rsid w:val="009239D4"/>
    <w:rsid w:val="00926356"/>
    <w:rsid w:val="0092645C"/>
    <w:rsid w:val="009264A6"/>
    <w:rsid w:val="00930306"/>
    <w:rsid w:val="00932567"/>
    <w:rsid w:val="009326E7"/>
    <w:rsid w:val="00934B19"/>
    <w:rsid w:val="00936526"/>
    <w:rsid w:val="00940272"/>
    <w:rsid w:val="009405D6"/>
    <w:rsid w:val="00940799"/>
    <w:rsid w:val="00940DED"/>
    <w:rsid w:val="00941319"/>
    <w:rsid w:val="00941A5C"/>
    <w:rsid w:val="0094318E"/>
    <w:rsid w:val="009431EA"/>
    <w:rsid w:val="00943AF1"/>
    <w:rsid w:val="0094490A"/>
    <w:rsid w:val="00944A90"/>
    <w:rsid w:val="0094501C"/>
    <w:rsid w:val="009450C7"/>
    <w:rsid w:val="0094519C"/>
    <w:rsid w:val="00946210"/>
    <w:rsid w:val="00946467"/>
    <w:rsid w:val="0094666F"/>
    <w:rsid w:val="00947168"/>
    <w:rsid w:val="00950638"/>
    <w:rsid w:val="009514E0"/>
    <w:rsid w:val="00951FDD"/>
    <w:rsid w:val="00952F49"/>
    <w:rsid w:val="00953BA0"/>
    <w:rsid w:val="00953BBF"/>
    <w:rsid w:val="00953F6D"/>
    <w:rsid w:val="0095451B"/>
    <w:rsid w:val="00954CD3"/>
    <w:rsid w:val="00954D5E"/>
    <w:rsid w:val="00955211"/>
    <w:rsid w:val="009563EC"/>
    <w:rsid w:val="00956B62"/>
    <w:rsid w:val="009572C9"/>
    <w:rsid w:val="00957414"/>
    <w:rsid w:val="00957B36"/>
    <w:rsid w:val="00960A28"/>
    <w:rsid w:val="009624C7"/>
    <w:rsid w:val="00962BB3"/>
    <w:rsid w:val="00962DE6"/>
    <w:rsid w:val="00964133"/>
    <w:rsid w:val="0096430F"/>
    <w:rsid w:val="00964448"/>
    <w:rsid w:val="00965879"/>
    <w:rsid w:val="00966340"/>
    <w:rsid w:val="009674E2"/>
    <w:rsid w:val="0096773E"/>
    <w:rsid w:val="0097010B"/>
    <w:rsid w:val="0097525E"/>
    <w:rsid w:val="00976B63"/>
    <w:rsid w:val="009777AB"/>
    <w:rsid w:val="00982199"/>
    <w:rsid w:val="00984103"/>
    <w:rsid w:val="00986CB4"/>
    <w:rsid w:val="00991AF9"/>
    <w:rsid w:val="00992A45"/>
    <w:rsid w:val="00992C4F"/>
    <w:rsid w:val="00994A64"/>
    <w:rsid w:val="00995282"/>
    <w:rsid w:val="0099540E"/>
    <w:rsid w:val="00995FBF"/>
    <w:rsid w:val="00996ECE"/>
    <w:rsid w:val="009A0510"/>
    <w:rsid w:val="009A12AF"/>
    <w:rsid w:val="009A1645"/>
    <w:rsid w:val="009A458A"/>
    <w:rsid w:val="009A4F9F"/>
    <w:rsid w:val="009A5601"/>
    <w:rsid w:val="009A7728"/>
    <w:rsid w:val="009B0520"/>
    <w:rsid w:val="009B2BA2"/>
    <w:rsid w:val="009B5110"/>
    <w:rsid w:val="009B52C6"/>
    <w:rsid w:val="009B66F0"/>
    <w:rsid w:val="009B6937"/>
    <w:rsid w:val="009B7CAB"/>
    <w:rsid w:val="009C0764"/>
    <w:rsid w:val="009C5259"/>
    <w:rsid w:val="009C702D"/>
    <w:rsid w:val="009C7B46"/>
    <w:rsid w:val="009D1FE6"/>
    <w:rsid w:val="009D21B8"/>
    <w:rsid w:val="009D3B20"/>
    <w:rsid w:val="009D42D7"/>
    <w:rsid w:val="009D4EAA"/>
    <w:rsid w:val="009D5509"/>
    <w:rsid w:val="009D7531"/>
    <w:rsid w:val="009D7E0B"/>
    <w:rsid w:val="009E2C02"/>
    <w:rsid w:val="009E6E9E"/>
    <w:rsid w:val="009E70AD"/>
    <w:rsid w:val="009F0DE6"/>
    <w:rsid w:val="009F17B4"/>
    <w:rsid w:val="009F494E"/>
    <w:rsid w:val="009F77B8"/>
    <w:rsid w:val="009F7959"/>
    <w:rsid w:val="00A008FA"/>
    <w:rsid w:val="00A01A7C"/>
    <w:rsid w:val="00A04459"/>
    <w:rsid w:val="00A049FA"/>
    <w:rsid w:val="00A06248"/>
    <w:rsid w:val="00A06914"/>
    <w:rsid w:val="00A07C29"/>
    <w:rsid w:val="00A11555"/>
    <w:rsid w:val="00A117DB"/>
    <w:rsid w:val="00A11BD2"/>
    <w:rsid w:val="00A1273C"/>
    <w:rsid w:val="00A12E94"/>
    <w:rsid w:val="00A13734"/>
    <w:rsid w:val="00A1565D"/>
    <w:rsid w:val="00A15CFE"/>
    <w:rsid w:val="00A166B3"/>
    <w:rsid w:val="00A17591"/>
    <w:rsid w:val="00A175B9"/>
    <w:rsid w:val="00A24381"/>
    <w:rsid w:val="00A248DC"/>
    <w:rsid w:val="00A26521"/>
    <w:rsid w:val="00A267E1"/>
    <w:rsid w:val="00A26D87"/>
    <w:rsid w:val="00A2791F"/>
    <w:rsid w:val="00A30995"/>
    <w:rsid w:val="00A30B84"/>
    <w:rsid w:val="00A31574"/>
    <w:rsid w:val="00A33F03"/>
    <w:rsid w:val="00A35907"/>
    <w:rsid w:val="00A36DA1"/>
    <w:rsid w:val="00A36F77"/>
    <w:rsid w:val="00A371A4"/>
    <w:rsid w:val="00A40532"/>
    <w:rsid w:val="00A4084A"/>
    <w:rsid w:val="00A41EF3"/>
    <w:rsid w:val="00A42595"/>
    <w:rsid w:val="00A4494F"/>
    <w:rsid w:val="00A4678E"/>
    <w:rsid w:val="00A468DA"/>
    <w:rsid w:val="00A46C47"/>
    <w:rsid w:val="00A5020D"/>
    <w:rsid w:val="00A50312"/>
    <w:rsid w:val="00A5038B"/>
    <w:rsid w:val="00A51A8F"/>
    <w:rsid w:val="00A51B8F"/>
    <w:rsid w:val="00A53FB4"/>
    <w:rsid w:val="00A542C1"/>
    <w:rsid w:val="00A54B50"/>
    <w:rsid w:val="00A56BDA"/>
    <w:rsid w:val="00A577F4"/>
    <w:rsid w:val="00A57D70"/>
    <w:rsid w:val="00A63B2C"/>
    <w:rsid w:val="00A701EB"/>
    <w:rsid w:val="00A70482"/>
    <w:rsid w:val="00A70674"/>
    <w:rsid w:val="00A7090F"/>
    <w:rsid w:val="00A71338"/>
    <w:rsid w:val="00A72515"/>
    <w:rsid w:val="00A73270"/>
    <w:rsid w:val="00A751B2"/>
    <w:rsid w:val="00A7547A"/>
    <w:rsid w:val="00A7669D"/>
    <w:rsid w:val="00A773E1"/>
    <w:rsid w:val="00A80045"/>
    <w:rsid w:val="00A8267E"/>
    <w:rsid w:val="00A840AE"/>
    <w:rsid w:val="00A8447D"/>
    <w:rsid w:val="00A8494E"/>
    <w:rsid w:val="00A86D1A"/>
    <w:rsid w:val="00A9025C"/>
    <w:rsid w:val="00A92231"/>
    <w:rsid w:val="00A93A05"/>
    <w:rsid w:val="00A95094"/>
    <w:rsid w:val="00A97CA6"/>
    <w:rsid w:val="00AA014A"/>
    <w:rsid w:val="00AA12B4"/>
    <w:rsid w:val="00AA37F0"/>
    <w:rsid w:val="00AA39AA"/>
    <w:rsid w:val="00AA4010"/>
    <w:rsid w:val="00AA5AF5"/>
    <w:rsid w:val="00AA66AA"/>
    <w:rsid w:val="00AB20C9"/>
    <w:rsid w:val="00AB2F4B"/>
    <w:rsid w:val="00AB5043"/>
    <w:rsid w:val="00AB5AA3"/>
    <w:rsid w:val="00AB636C"/>
    <w:rsid w:val="00AB69EB"/>
    <w:rsid w:val="00AB6DE6"/>
    <w:rsid w:val="00AB7398"/>
    <w:rsid w:val="00AC2319"/>
    <w:rsid w:val="00AC64EE"/>
    <w:rsid w:val="00AC6926"/>
    <w:rsid w:val="00AC6E98"/>
    <w:rsid w:val="00AC7099"/>
    <w:rsid w:val="00AD0F19"/>
    <w:rsid w:val="00AD10C8"/>
    <w:rsid w:val="00AD16E9"/>
    <w:rsid w:val="00AD2272"/>
    <w:rsid w:val="00AD3B44"/>
    <w:rsid w:val="00AD3FAD"/>
    <w:rsid w:val="00AD6FDF"/>
    <w:rsid w:val="00AE0AD6"/>
    <w:rsid w:val="00AE129C"/>
    <w:rsid w:val="00AE189B"/>
    <w:rsid w:val="00AE1FA9"/>
    <w:rsid w:val="00AE258C"/>
    <w:rsid w:val="00AE2632"/>
    <w:rsid w:val="00AE274E"/>
    <w:rsid w:val="00AE2EF7"/>
    <w:rsid w:val="00AE30A8"/>
    <w:rsid w:val="00AE4996"/>
    <w:rsid w:val="00AE7A0A"/>
    <w:rsid w:val="00AF0E74"/>
    <w:rsid w:val="00AF2295"/>
    <w:rsid w:val="00AF3175"/>
    <w:rsid w:val="00AF31E0"/>
    <w:rsid w:val="00AF32DA"/>
    <w:rsid w:val="00AF375D"/>
    <w:rsid w:val="00AF512E"/>
    <w:rsid w:val="00AF59E6"/>
    <w:rsid w:val="00AF5D67"/>
    <w:rsid w:val="00B00CF8"/>
    <w:rsid w:val="00B010DA"/>
    <w:rsid w:val="00B02DF7"/>
    <w:rsid w:val="00B033AF"/>
    <w:rsid w:val="00B05F05"/>
    <w:rsid w:val="00B06974"/>
    <w:rsid w:val="00B101B9"/>
    <w:rsid w:val="00B10813"/>
    <w:rsid w:val="00B132D0"/>
    <w:rsid w:val="00B1395B"/>
    <w:rsid w:val="00B14462"/>
    <w:rsid w:val="00B21091"/>
    <w:rsid w:val="00B21493"/>
    <w:rsid w:val="00B21640"/>
    <w:rsid w:val="00B21704"/>
    <w:rsid w:val="00B21AF4"/>
    <w:rsid w:val="00B22B94"/>
    <w:rsid w:val="00B22EAE"/>
    <w:rsid w:val="00B23E9D"/>
    <w:rsid w:val="00B2494A"/>
    <w:rsid w:val="00B300D1"/>
    <w:rsid w:val="00B31753"/>
    <w:rsid w:val="00B31912"/>
    <w:rsid w:val="00B325C0"/>
    <w:rsid w:val="00B3290B"/>
    <w:rsid w:val="00B34DB3"/>
    <w:rsid w:val="00B35D62"/>
    <w:rsid w:val="00B3616C"/>
    <w:rsid w:val="00B37071"/>
    <w:rsid w:val="00B40408"/>
    <w:rsid w:val="00B41FAB"/>
    <w:rsid w:val="00B4218F"/>
    <w:rsid w:val="00B42BE8"/>
    <w:rsid w:val="00B43212"/>
    <w:rsid w:val="00B447F0"/>
    <w:rsid w:val="00B454B1"/>
    <w:rsid w:val="00B464C5"/>
    <w:rsid w:val="00B47083"/>
    <w:rsid w:val="00B50067"/>
    <w:rsid w:val="00B50FAF"/>
    <w:rsid w:val="00B52D48"/>
    <w:rsid w:val="00B5325B"/>
    <w:rsid w:val="00B5410B"/>
    <w:rsid w:val="00B603A4"/>
    <w:rsid w:val="00B6064F"/>
    <w:rsid w:val="00B60F6A"/>
    <w:rsid w:val="00B61B61"/>
    <w:rsid w:val="00B6270F"/>
    <w:rsid w:val="00B62910"/>
    <w:rsid w:val="00B64B2D"/>
    <w:rsid w:val="00B64B3E"/>
    <w:rsid w:val="00B65E61"/>
    <w:rsid w:val="00B66136"/>
    <w:rsid w:val="00B66803"/>
    <w:rsid w:val="00B66D84"/>
    <w:rsid w:val="00B671F8"/>
    <w:rsid w:val="00B700AC"/>
    <w:rsid w:val="00B71D67"/>
    <w:rsid w:val="00B720E7"/>
    <w:rsid w:val="00B724D8"/>
    <w:rsid w:val="00B7252C"/>
    <w:rsid w:val="00B747DD"/>
    <w:rsid w:val="00B76340"/>
    <w:rsid w:val="00B76DB5"/>
    <w:rsid w:val="00B80524"/>
    <w:rsid w:val="00B81A7A"/>
    <w:rsid w:val="00B8280C"/>
    <w:rsid w:val="00B83725"/>
    <w:rsid w:val="00B839AD"/>
    <w:rsid w:val="00B905A7"/>
    <w:rsid w:val="00B915DB"/>
    <w:rsid w:val="00B916DC"/>
    <w:rsid w:val="00B932B3"/>
    <w:rsid w:val="00B941DE"/>
    <w:rsid w:val="00B959D7"/>
    <w:rsid w:val="00B9606F"/>
    <w:rsid w:val="00BA024B"/>
    <w:rsid w:val="00BA02BC"/>
    <w:rsid w:val="00BA03EE"/>
    <w:rsid w:val="00BA0EC1"/>
    <w:rsid w:val="00BA1148"/>
    <w:rsid w:val="00BA3640"/>
    <w:rsid w:val="00BA467A"/>
    <w:rsid w:val="00BA52F6"/>
    <w:rsid w:val="00BA6C56"/>
    <w:rsid w:val="00BB07A6"/>
    <w:rsid w:val="00BB123A"/>
    <w:rsid w:val="00BB3A9B"/>
    <w:rsid w:val="00BB4380"/>
    <w:rsid w:val="00BB541A"/>
    <w:rsid w:val="00BB5BAF"/>
    <w:rsid w:val="00BC0556"/>
    <w:rsid w:val="00BC10AA"/>
    <w:rsid w:val="00BC1673"/>
    <w:rsid w:val="00BC1700"/>
    <w:rsid w:val="00BC2B54"/>
    <w:rsid w:val="00BC43C0"/>
    <w:rsid w:val="00BC6D28"/>
    <w:rsid w:val="00BC7EBC"/>
    <w:rsid w:val="00BD07A9"/>
    <w:rsid w:val="00BD2D83"/>
    <w:rsid w:val="00BD4427"/>
    <w:rsid w:val="00BD5224"/>
    <w:rsid w:val="00BD5A28"/>
    <w:rsid w:val="00BD6ACC"/>
    <w:rsid w:val="00BD72AB"/>
    <w:rsid w:val="00BD7351"/>
    <w:rsid w:val="00BD78C4"/>
    <w:rsid w:val="00BE0C63"/>
    <w:rsid w:val="00BE1E18"/>
    <w:rsid w:val="00BE2092"/>
    <w:rsid w:val="00BE64C5"/>
    <w:rsid w:val="00BE71AC"/>
    <w:rsid w:val="00BF00F6"/>
    <w:rsid w:val="00BF1D91"/>
    <w:rsid w:val="00BF2349"/>
    <w:rsid w:val="00BF25C9"/>
    <w:rsid w:val="00BF3619"/>
    <w:rsid w:val="00BF3A61"/>
    <w:rsid w:val="00BF3BA5"/>
    <w:rsid w:val="00BF5E6D"/>
    <w:rsid w:val="00BF6C89"/>
    <w:rsid w:val="00BF7735"/>
    <w:rsid w:val="00C00379"/>
    <w:rsid w:val="00C019D4"/>
    <w:rsid w:val="00C03ABB"/>
    <w:rsid w:val="00C04459"/>
    <w:rsid w:val="00C05B19"/>
    <w:rsid w:val="00C103AD"/>
    <w:rsid w:val="00C10E59"/>
    <w:rsid w:val="00C11D1E"/>
    <w:rsid w:val="00C13985"/>
    <w:rsid w:val="00C14CC8"/>
    <w:rsid w:val="00C15F7C"/>
    <w:rsid w:val="00C20CDD"/>
    <w:rsid w:val="00C25267"/>
    <w:rsid w:val="00C259FA"/>
    <w:rsid w:val="00C25ED5"/>
    <w:rsid w:val="00C26B72"/>
    <w:rsid w:val="00C32284"/>
    <w:rsid w:val="00C32640"/>
    <w:rsid w:val="00C34106"/>
    <w:rsid w:val="00C3420F"/>
    <w:rsid w:val="00C351E6"/>
    <w:rsid w:val="00C3608D"/>
    <w:rsid w:val="00C36342"/>
    <w:rsid w:val="00C36AE5"/>
    <w:rsid w:val="00C37645"/>
    <w:rsid w:val="00C40C8D"/>
    <w:rsid w:val="00C410CF"/>
    <w:rsid w:val="00C41A97"/>
    <w:rsid w:val="00C42A7D"/>
    <w:rsid w:val="00C453F7"/>
    <w:rsid w:val="00C45985"/>
    <w:rsid w:val="00C466F0"/>
    <w:rsid w:val="00C468EA"/>
    <w:rsid w:val="00C47049"/>
    <w:rsid w:val="00C50FE9"/>
    <w:rsid w:val="00C5151A"/>
    <w:rsid w:val="00C51826"/>
    <w:rsid w:val="00C52AD7"/>
    <w:rsid w:val="00C535C4"/>
    <w:rsid w:val="00C538DC"/>
    <w:rsid w:val="00C53DB5"/>
    <w:rsid w:val="00C54188"/>
    <w:rsid w:val="00C5555D"/>
    <w:rsid w:val="00C55FA5"/>
    <w:rsid w:val="00C5651C"/>
    <w:rsid w:val="00C569FB"/>
    <w:rsid w:val="00C60C24"/>
    <w:rsid w:val="00C61DE3"/>
    <w:rsid w:val="00C62605"/>
    <w:rsid w:val="00C63008"/>
    <w:rsid w:val="00C63290"/>
    <w:rsid w:val="00C64C51"/>
    <w:rsid w:val="00C70326"/>
    <w:rsid w:val="00C721CD"/>
    <w:rsid w:val="00C737F5"/>
    <w:rsid w:val="00C75542"/>
    <w:rsid w:val="00C77995"/>
    <w:rsid w:val="00C80C2B"/>
    <w:rsid w:val="00C81533"/>
    <w:rsid w:val="00C84AC5"/>
    <w:rsid w:val="00C86593"/>
    <w:rsid w:val="00C8686F"/>
    <w:rsid w:val="00C903B0"/>
    <w:rsid w:val="00C9119D"/>
    <w:rsid w:val="00C9245E"/>
    <w:rsid w:val="00C92DD7"/>
    <w:rsid w:val="00C93B1B"/>
    <w:rsid w:val="00C969C6"/>
    <w:rsid w:val="00C96CC3"/>
    <w:rsid w:val="00CA04F8"/>
    <w:rsid w:val="00CA139C"/>
    <w:rsid w:val="00CA14BD"/>
    <w:rsid w:val="00CA1BA9"/>
    <w:rsid w:val="00CA2F19"/>
    <w:rsid w:val="00CA35F6"/>
    <w:rsid w:val="00CA4CBC"/>
    <w:rsid w:val="00CA5182"/>
    <w:rsid w:val="00CA52A1"/>
    <w:rsid w:val="00CA64FB"/>
    <w:rsid w:val="00CA79B2"/>
    <w:rsid w:val="00CB162E"/>
    <w:rsid w:val="00CB16DF"/>
    <w:rsid w:val="00CB2AD7"/>
    <w:rsid w:val="00CB4AA7"/>
    <w:rsid w:val="00CB4DC2"/>
    <w:rsid w:val="00CB5170"/>
    <w:rsid w:val="00CB52A5"/>
    <w:rsid w:val="00CB5DA4"/>
    <w:rsid w:val="00CB786F"/>
    <w:rsid w:val="00CB7939"/>
    <w:rsid w:val="00CC117C"/>
    <w:rsid w:val="00CC1256"/>
    <w:rsid w:val="00CC1318"/>
    <w:rsid w:val="00CC21D6"/>
    <w:rsid w:val="00CC2973"/>
    <w:rsid w:val="00CC4A8E"/>
    <w:rsid w:val="00CC5DE0"/>
    <w:rsid w:val="00CC6D07"/>
    <w:rsid w:val="00CD0006"/>
    <w:rsid w:val="00CD58D1"/>
    <w:rsid w:val="00CD5E18"/>
    <w:rsid w:val="00CD7435"/>
    <w:rsid w:val="00CE0F4E"/>
    <w:rsid w:val="00CE1214"/>
    <w:rsid w:val="00CE39D4"/>
    <w:rsid w:val="00CE5F86"/>
    <w:rsid w:val="00CE6A60"/>
    <w:rsid w:val="00CF02BB"/>
    <w:rsid w:val="00CF0D5D"/>
    <w:rsid w:val="00CF100A"/>
    <w:rsid w:val="00CF1AD0"/>
    <w:rsid w:val="00CF31DE"/>
    <w:rsid w:val="00CF42F8"/>
    <w:rsid w:val="00CF48FA"/>
    <w:rsid w:val="00CF6887"/>
    <w:rsid w:val="00CF6AC8"/>
    <w:rsid w:val="00D0076B"/>
    <w:rsid w:val="00D00D6E"/>
    <w:rsid w:val="00D012C4"/>
    <w:rsid w:val="00D01FFD"/>
    <w:rsid w:val="00D0435B"/>
    <w:rsid w:val="00D07B26"/>
    <w:rsid w:val="00D1027C"/>
    <w:rsid w:val="00D117E5"/>
    <w:rsid w:val="00D12313"/>
    <w:rsid w:val="00D130F0"/>
    <w:rsid w:val="00D13435"/>
    <w:rsid w:val="00D1567C"/>
    <w:rsid w:val="00D162A7"/>
    <w:rsid w:val="00D1755E"/>
    <w:rsid w:val="00D24184"/>
    <w:rsid w:val="00D24818"/>
    <w:rsid w:val="00D26687"/>
    <w:rsid w:val="00D26FEF"/>
    <w:rsid w:val="00D332E6"/>
    <w:rsid w:val="00D403D9"/>
    <w:rsid w:val="00D40473"/>
    <w:rsid w:val="00D407CB"/>
    <w:rsid w:val="00D40F9F"/>
    <w:rsid w:val="00D42A5A"/>
    <w:rsid w:val="00D4420F"/>
    <w:rsid w:val="00D44E5C"/>
    <w:rsid w:val="00D45712"/>
    <w:rsid w:val="00D467F1"/>
    <w:rsid w:val="00D46C9A"/>
    <w:rsid w:val="00D47650"/>
    <w:rsid w:val="00D50260"/>
    <w:rsid w:val="00D505F1"/>
    <w:rsid w:val="00D50CB6"/>
    <w:rsid w:val="00D516E4"/>
    <w:rsid w:val="00D51BC5"/>
    <w:rsid w:val="00D51BF1"/>
    <w:rsid w:val="00D52678"/>
    <w:rsid w:val="00D54427"/>
    <w:rsid w:val="00D5494E"/>
    <w:rsid w:val="00D556AE"/>
    <w:rsid w:val="00D55855"/>
    <w:rsid w:val="00D562AB"/>
    <w:rsid w:val="00D5724C"/>
    <w:rsid w:val="00D63502"/>
    <w:rsid w:val="00D6595D"/>
    <w:rsid w:val="00D65DF2"/>
    <w:rsid w:val="00D6691F"/>
    <w:rsid w:val="00D67CF1"/>
    <w:rsid w:val="00D73162"/>
    <w:rsid w:val="00D745C0"/>
    <w:rsid w:val="00D764D3"/>
    <w:rsid w:val="00D77F70"/>
    <w:rsid w:val="00D83B0B"/>
    <w:rsid w:val="00D863CB"/>
    <w:rsid w:val="00D9088E"/>
    <w:rsid w:val="00D909BF"/>
    <w:rsid w:val="00D910A9"/>
    <w:rsid w:val="00D92D3A"/>
    <w:rsid w:val="00D938DB"/>
    <w:rsid w:val="00D94536"/>
    <w:rsid w:val="00D95058"/>
    <w:rsid w:val="00D9641D"/>
    <w:rsid w:val="00D96ABC"/>
    <w:rsid w:val="00D97607"/>
    <w:rsid w:val="00D97894"/>
    <w:rsid w:val="00DA0F01"/>
    <w:rsid w:val="00DA1E95"/>
    <w:rsid w:val="00DA413E"/>
    <w:rsid w:val="00DA5A15"/>
    <w:rsid w:val="00DA6B55"/>
    <w:rsid w:val="00DA6D82"/>
    <w:rsid w:val="00DB0139"/>
    <w:rsid w:val="00DB1453"/>
    <w:rsid w:val="00DB2A77"/>
    <w:rsid w:val="00DB348F"/>
    <w:rsid w:val="00DB351C"/>
    <w:rsid w:val="00DB3D19"/>
    <w:rsid w:val="00DB4084"/>
    <w:rsid w:val="00DB46A1"/>
    <w:rsid w:val="00DB46AE"/>
    <w:rsid w:val="00DB4F4F"/>
    <w:rsid w:val="00DB557B"/>
    <w:rsid w:val="00DB70A3"/>
    <w:rsid w:val="00DC1AAF"/>
    <w:rsid w:val="00DC26FA"/>
    <w:rsid w:val="00DC2F90"/>
    <w:rsid w:val="00DC5766"/>
    <w:rsid w:val="00DC77A3"/>
    <w:rsid w:val="00DD0C4C"/>
    <w:rsid w:val="00DD601C"/>
    <w:rsid w:val="00DD6A8B"/>
    <w:rsid w:val="00DE00ED"/>
    <w:rsid w:val="00DE1B7A"/>
    <w:rsid w:val="00DE2061"/>
    <w:rsid w:val="00DE2503"/>
    <w:rsid w:val="00DE283E"/>
    <w:rsid w:val="00DE3B6A"/>
    <w:rsid w:val="00DE5991"/>
    <w:rsid w:val="00DE5E4F"/>
    <w:rsid w:val="00DE6894"/>
    <w:rsid w:val="00DF13E3"/>
    <w:rsid w:val="00DF18B7"/>
    <w:rsid w:val="00DF1C52"/>
    <w:rsid w:val="00DF3028"/>
    <w:rsid w:val="00DF3D8A"/>
    <w:rsid w:val="00DF45EC"/>
    <w:rsid w:val="00DF48BD"/>
    <w:rsid w:val="00DF4F21"/>
    <w:rsid w:val="00DF64C4"/>
    <w:rsid w:val="00DF7CE7"/>
    <w:rsid w:val="00E02B25"/>
    <w:rsid w:val="00E03B6E"/>
    <w:rsid w:val="00E03FBD"/>
    <w:rsid w:val="00E051D9"/>
    <w:rsid w:val="00E05ED6"/>
    <w:rsid w:val="00E0629F"/>
    <w:rsid w:val="00E0782F"/>
    <w:rsid w:val="00E10B20"/>
    <w:rsid w:val="00E10E4F"/>
    <w:rsid w:val="00E1265D"/>
    <w:rsid w:val="00E13882"/>
    <w:rsid w:val="00E13CA9"/>
    <w:rsid w:val="00E14350"/>
    <w:rsid w:val="00E17F33"/>
    <w:rsid w:val="00E2148D"/>
    <w:rsid w:val="00E2395D"/>
    <w:rsid w:val="00E248A9"/>
    <w:rsid w:val="00E2598E"/>
    <w:rsid w:val="00E26B21"/>
    <w:rsid w:val="00E26E5B"/>
    <w:rsid w:val="00E27331"/>
    <w:rsid w:val="00E27F43"/>
    <w:rsid w:val="00E32002"/>
    <w:rsid w:val="00E33345"/>
    <w:rsid w:val="00E3457F"/>
    <w:rsid w:val="00E36916"/>
    <w:rsid w:val="00E37021"/>
    <w:rsid w:val="00E374A9"/>
    <w:rsid w:val="00E37AFF"/>
    <w:rsid w:val="00E37D19"/>
    <w:rsid w:val="00E4168F"/>
    <w:rsid w:val="00E4370C"/>
    <w:rsid w:val="00E44904"/>
    <w:rsid w:val="00E45179"/>
    <w:rsid w:val="00E457D5"/>
    <w:rsid w:val="00E46B67"/>
    <w:rsid w:val="00E46FF8"/>
    <w:rsid w:val="00E47478"/>
    <w:rsid w:val="00E47BE8"/>
    <w:rsid w:val="00E5150D"/>
    <w:rsid w:val="00E52F48"/>
    <w:rsid w:val="00E541B3"/>
    <w:rsid w:val="00E5470F"/>
    <w:rsid w:val="00E56074"/>
    <w:rsid w:val="00E5695C"/>
    <w:rsid w:val="00E56AE0"/>
    <w:rsid w:val="00E571B1"/>
    <w:rsid w:val="00E579D7"/>
    <w:rsid w:val="00E57DE6"/>
    <w:rsid w:val="00E614BB"/>
    <w:rsid w:val="00E64FDB"/>
    <w:rsid w:val="00E67F85"/>
    <w:rsid w:val="00E7058C"/>
    <w:rsid w:val="00E7142A"/>
    <w:rsid w:val="00E72EA3"/>
    <w:rsid w:val="00E73C51"/>
    <w:rsid w:val="00E747F3"/>
    <w:rsid w:val="00E74875"/>
    <w:rsid w:val="00E74A3F"/>
    <w:rsid w:val="00E74F57"/>
    <w:rsid w:val="00E75E2E"/>
    <w:rsid w:val="00E81FE4"/>
    <w:rsid w:val="00E8224B"/>
    <w:rsid w:val="00E8224F"/>
    <w:rsid w:val="00E82D6E"/>
    <w:rsid w:val="00E833E2"/>
    <w:rsid w:val="00E83AE1"/>
    <w:rsid w:val="00E83AF4"/>
    <w:rsid w:val="00E87C00"/>
    <w:rsid w:val="00E87EBC"/>
    <w:rsid w:val="00E91EA4"/>
    <w:rsid w:val="00E93A22"/>
    <w:rsid w:val="00E94A1C"/>
    <w:rsid w:val="00E9564E"/>
    <w:rsid w:val="00E96352"/>
    <w:rsid w:val="00EA02ED"/>
    <w:rsid w:val="00EA0A2E"/>
    <w:rsid w:val="00EA0B11"/>
    <w:rsid w:val="00EA15E8"/>
    <w:rsid w:val="00EA34C3"/>
    <w:rsid w:val="00EA3966"/>
    <w:rsid w:val="00EA3DFF"/>
    <w:rsid w:val="00EA3E66"/>
    <w:rsid w:val="00EA4379"/>
    <w:rsid w:val="00EA4834"/>
    <w:rsid w:val="00EA63C0"/>
    <w:rsid w:val="00EA69BD"/>
    <w:rsid w:val="00EA6BF9"/>
    <w:rsid w:val="00EA703C"/>
    <w:rsid w:val="00EB122A"/>
    <w:rsid w:val="00EB220D"/>
    <w:rsid w:val="00EB2E5F"/>
    <w:rsid w:val="00EB5EE7"/>
    <w:rsid w:val="00EB73FD"/>
    <w:rsid w:val="00EC0B66"/>
    <w:rsid w:val="00EC0FEA"/>
    <w:rsid w:val="00EC10CA"/>
    <w:rsid w:val="00EC1A6F"/>
    <w:rsid w:val="00EC2026"/>
    <w:rsid w:val="00EC23C8"/>
    <w:rsid w:val="00EC2DAF"/>
    <w:rsid w:val="00EC347F"/>
    <w:rsid w:val="00EC35CF"/>
    <w:rsid w:val="00EC5074"/>
    <w:rsid w:val="00EC549E"/>
    <w:rsid w:val="00EC5B7E"/>
    <w:rsid w:val="00EC70D6"/>
    <w:rsid w:val="00EC7EE0"/>
    <w:rsid w:val="00ED032C"/>
    <w:rsid w:val="00ED03A6"/>
    <w:rsid w:val="00ED1906"/>
    <w:rsid w:val="00ED51B2"/>
    <w:rsid w:val="00ED5EA7"/>
    <w:rsid w:val="00EE032E"/>
    <w:rsid w:val="00EE07BB"/>
    <w:rsid w:val="00EE2B19"/>
    <w:rsid w:val="00EE2D2C"/>
    <w:rsid w:val="00EE324C"/>
    <w:rsid w:val="00EE3F7E"/>
    <w:rsid w:val="00EE4DE4"/>
    <w:rsid w:val="00EE71E6"/>
    <w:rsid w:val="00EF0C43"/>
    <w:rsid w:val="00EF0F8D"/>
    <w:rsid w:val="00EF1974"/>
    <w:rsid w:val="00EF30AB"/>
    <w:rsid w:val="00EF4B08"/>
    <w:rsid w:val="00EF70D2"/>
    <w:rsid w:val="00F00034"/>
    <w:rsid w:val="00F00826"/>
    <w:rsid w:val="00F0133A"/>
    <w:rsid w:val="00F02FCC"/>
    <w:rsid w:val="00F0372A"/>
    <w:rsid w:val="00F049EA"/>
    <w:rsid w:val="00F04EA7"/>
    <w:rsid w:val="00F0566C"/>
    <w:rsid w:val="00F064B7"/>
    <w:rsid w:val="00F10B40"/>
    <w:rsid w:val="00F122A9"/>
    <w:rsid w:val="00F15FEE"/>
    <w:rsid w:val="00F20CA8"/>
    <w:rsid w:val="00F23028"/>
    <w:rsid w:val="00F2352B"/>
    <w:rsid w:val="00F24736"/>
    <w:rsid w:val="00F259EC"/>
    <w:rsid w:val="00F25A02"/>
    <w:rsid w:val="00F25A0A"/>
    <w:rsid w:val="00F2694D"/>
    <w:rsid w:val="00F270D8"/>
    <w:rsid w:val="00F272A3"/>
    <w:rsid w:val="00F278AE"/>
    <w:rsid w:val="00F27A54"/>
    <w:rsid w:val="00F303D3"/>
    <w:rsid w:val="00F30DC4"/>
    <w:rsid w:val="00F3233F"/>
    <w:rsid w:val="00F33C55"/>
    <w:rsid w:val="00F35F5A"/>
    <w:rsid w:val="00F373BA"/>
    <w:rsid w:val="00F3774A"/>
    <w:rsid w:val="00F40225"/>
    <w:rsid w:val="00F40945"/>
    <w:rsid w:val="00F43EB7"/>
    <w:rsid w:val="00F448A0"/>
    <w:rsid w:val="00F45CAE"/>
    <w:rsid w:val="00F45E2C"/>
    <w:rsid w:val="00F46DB2"/>
    <w:rsid w:val="00F46E37"/>
    <w:rsid w:val="00F4760F"/>
    <w:rsid w:val="00F50C18"/>
    <w:rsid w:val="00F50E9F"/>
    <w:rsid w:val="00F51076"/>
    <w:rsid w:val="00F53E52"/>
    <w:rsid w:val="00F55CBF"/>
    <w:rsid w:val="00F57106"/>
    <w:rsid w:val="00F60801"/>
    <w:rsid w:val="00F60A13"/>
    <w:rsid w:val="00F671C9"/>
    <w:rsid w:val="00F67A36"/>
    <w:rsid w:val="00F70439"/>
    <w:rsid w:val="00F73766"/>
    <w:rsid w:val="00F74951"/>
    <w:rsid w:val="00F75195"/>
    <w:rsid w:val="00F75330"/>
    <w:rsid w:val="00F77022"/>
    <w:rsid w:val="00F77740"/>
    <w:rsid w:val="00F8105A"/>
    <w:rsid w:val="00F81095"/>
    <w:rsid w:val="00F82198"/>
    <w:rsid w:val="00F829D2"/>
    <w:rsid w:val="00F83276"/>
    <w:rsid w:val="00F85B0A"/>
    <w:rsid w:val="00F91E6C"/>
    <w:rsid w:val="00F93EEC"/>
    <w:rsid w:val="00F94203"/>
    <w:rsid w:val="00F95520"/>
    <w:rsid w:val="00FA2C09"/>
    <w:rsid w:val="00FA35BB"/>
    <w:rsid w:val="00FA4811"/>
    <w:rsid w:val="00FA5565"/>
    <w:rsid w:val="00FA66C5"/>
    <w:rsid w:val="00FA67C5"/>
    <w:rsid w:val="00FA7A21"/>
    <w:rsid w:val="00FA7A61"/>
    <w:rsid w:val="00FB06D2"/>
    <w:rsid w:val="00FB0B1C"/>
    <w:rsid w:val="00FB1237"/>
    <w:rsid w:val="00FB318B"/>
    <w:rsid w:val="00FB33F5"/>
    <w:rsid w:val="00FB3DE0"/>
    <w:rsid w:val="00FB3E02"/>
    <w:rsid w:val="00FB3F41"/>
    <w:rsid w:val="00FB4076"/>
    <w:rsid w:val="00FB4642"/>
    <w:rsid w:val="00FB4A30"/>
    <w:rsid w:val="00FB4FED"/>
    <w:rsid w:val="00FB5858"/>
    <w:rsid w:val="00FB707D"/>
    <w:rsid w:val="00FB7B19"/>
    <w:rsid w:val="00FB7DD0"/>
    <w:rsid w:val="00FC2B91"/>
    <w:rsid w:val="00FC388A"/>
    <w:rsid w:val="00FC3A7C"/>
    <w:rsid w:val="00FC6A89"/>
    <w:rsid w:val="00FC7F57"/>
    <w:rsid w:val="00FD0D8D"/>
    <w:rsid w:val="00FD2E14"/>
    <w:rsid w:val="00FD409F"/>
    <w:rsid w:val="00FD49DD"/>
    <w:rsid w:val="00FD4D34"/>
    <w:rsid w:val="00FD6381"/>
    <w:rsid w:val="00FD6AB9"/>
    <w:rsid w:val="00FD6E48"/>
    <w:rsid w:val="00FD7101"/>
    <w:rsid w:val="00FD7879"/>
    <w:rsid w:val="00FE101C"/>
    <w:rsid w:val="00FE1CF1"/>
    <w:rsid w:val="00FE1CFD"/>
    <w:rsid w:val="00FE28F7"/>
    <w:rsid w:val="00FE66FD"/>
    <w:rsid w:val="00FE7868"/>
    <w:rsid w:val="00FF0F78"/>
    <w:rsid w:val="00FF1E8C"/>
    <w:rsid w:val="00FF255B"/>
    <w:rsid w:val="00FF4622"/>
    <w:rsid w:val="00FF58C9"/>
    <w:rsid w:val="00FF5C78"/>
    <w:rsid w:val="00FF5DFA"/>
    <w:rsid w:val="00FF687F"/>
    <w:rsid w:val="00FF74EE"/>
    <w:rsid w:val="00FF7564"/>
    <w:rsid w:val="00FF7D49"/>
    <w:rsid w:val="0148F8A6"/>
    <w:rsid w:val="02EEE19C"/>
    <w:rsid w:val="03DD897B"/>
    <w:rsid w:val="040F16DF"/>
    <w:rsid w:val="047A8AFF"/>
    <w:rsid w:val="078C84BE"/>
    <w:rsid w:val="08979080"/>
    <w:rsid w:val="0948B6D3"/>
    <w:rsid w:val="0B116BAC"/>
    <w:rsid w:val="122BBB36"/>
    <w:rsid w:val="12B3597A"/>
    <w:rsid w:val="12D77B04"/>
    <w:rsid w:val="12EE28DB"/>
    <w:rsid w:val="14D6F2E1"/>
    <w:rsid w:val="14FE3562"/>
    <w:rsid w:val="16F945F3"/>
    <w:rsid w:val="1CA5FDF7"/>
    <w:rsid w:val="1E1AF6F9"/>
    <w:rsid w:val="2200AFA7"/>
    <w:rsid w:val="246C4BBE"/>
    <w:rsid w:val="2728451C"/>
    <w:rsid w:val="2AC874A4"/>
    <w:rsid w:val="2C2E83F2"/>
    <w:rsid w:val="2E7BCEE8"/>
    <w:rsid w:val="31BBC61D"/>
    <w:rsid w:val="32C8B16D"/>
    <w:rsid w:val="34E1DCC6"/>
    <w:rsid w:val="351DF9EE"/>
    <w:rsid w:val="35E04F91"/>
    <w:rsid w:val="3783B26E"/>
    <w:rsid w:val="3C8B238D"/>
    <w:rsid w:val="3D2A1F52"/>
    <w:rsid w:val="3F673F86"/>
    <w:rsid w:val="416DA478"/>
    <w:rsid w:val="42478B25"/>
    <w:rsid w:val="424D2629"/>
    <w:rsid w:val="49BC7E5C"/>
    <w:rsid w:val="4C7FCDC8"/>
    <w:rsid w:val="4C9835AE"/>
    <w:rsid w:val="4E4D020A"/>
    <w:rsid w:val="4F086FB5"/>
    <w:rsid w:val="4F89A044"/>
    <w:rsid w:val="545F15F6"/>
    <w:rsid w:val="5681C857"/>
    <w:rsid w:val="5BFB6A27"/>
    <w:rsid w:val="5EAE7E99"/>
    <w:rsid w:val="5F891637"/>
    <w:rsid w:val="644DB5D4"/>
    <w:rsid w:val="64555485"/>
    <w:rsid w:val="6A185423"/>
    <w:rsid w:val="6A57C604"/>
    <w:rsid w:val="6B2590A6"/>
    <w:rsid w:val="6DBF26CF"/>
    <w:rsid w:val="753E091F"/>
    <w:rsid w:val="76EB6897"/>
    <w:rsid w:val="77BB3EBC"/>
    <w:rsid w:val="79D3032C"/>
    <w:rsid w:val="7B344210"/>
    <w:rsid w:val="7C3684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DD7422"/>
  <w15:chartTrackingRefBased/>
  <w15:docId w15:val="{EE789D7F-3517-46D7-9419-B3EFD942F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200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53F6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2003"/>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79200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20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200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92003"/>
    <w:rPr>
      <w:rFonts w:eastAsiaTheme="minorEastAsia"/>
      <w:color w:val="5A5A5A" w:themeColor="text1" w:themeTint="A5"/>
      <w:spacing w:val="15"/>
    </w:rPr>
  </w:style>
  <w:style w:type="character" w:styleId="Strong">
    <w:name w:val="Strong"/>
    <w:basedOn w:val="DefaultParagraphFont"/>
    <w:uiPriority w:val="22"/>
    <w:qFormat/>
    <w:rsid w:val="00792003"/>
    <w:rPr>
      <w:b/>
      <w:bCs/>
    </w:rPr>
  </w:style>
  <w:style w:type="paragraph" w:styleId="NoSpacing">
    <w:name w:val="No Spacing"/>
    <w:link w:val="NoSpacingChar"/>
    <w:uiPriority w:val="1"/>
    <w:qFormat/>
    <w:rsid w:val="004420CE"/>
    <w:pPr>
      <w:spacing w:after="0" w:line="240" w:lineRule="auto"/>
    </w:pPr>
    <w:rPr>
      <w:rFonts w:eastAsiaTheme="minorEastAsia"/>
    </w:rPr>
  </w:style>
  <w:style w:type="character" w:customStyle="1" w:styleId="NoSpacingChar">
    <w:name w:val="No Spacing Char"/>
    <w:basedOn w:val="DefaultParagraphFont"/>
    <w:link w:val="NoSpacing"/>
    <w:uiPriority w:val="1"/>
    <w:rsid w:val="004420CE"/>
    <w:rPr>
      <w:rFonts w:eastAsiaTheme="minorEastAsia"/>
    </w:rPr>
  </w:style>
  <w:style w:type="paragraph" w:styleId="Header">
    <w:name w:val="header"/>
    <w:basedOn w:val="Normal"/>
    <w:link w:val="HeaderChar"/>
    <w:uiPriority w:val="99"/>
    <w:unhideWhenUsed/>
    <w:rsid w:val="004420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20CE"/>
  </w:style>
  <w:style w:type="paragraph" w:styleId="Footer">
    <w:name w:val="footer"/>
    <w:basedOn w:val="Normal"/>
    <w:link w:val="FooterChar"/>
    <w:uiPriority w:val="99"/>
    <w:unhideWhenUsed/>
    <w:rsid w:val="004420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20CE"/>
  </w:style>
  <w:style w:type="paragraph" w:styleId="ListParagraph">
    <w:name w:val="List Paragraph"/>
    <w:basedOn w:val="Normal"/>
    <w:uiPriority w:val="34"/>
    <w:qFormat/>
    <w:rsid w:val="00DE00ED"/>
    <w:pPr>
      <w:ind w:left="720"/>
      <w:contextualSpacing/>
    </w:pPr>
  </w:style>
  <w:style w:type="paragraph" w:styleId="Caption">
    <w:name w:val="caption"/>
    <w:basedOn w:val="Normal"/>
    <w:next w:val="Normal"/>
    <w:uiPriority w:val="35"/>
    <w:unhideWhenUsed/>
    <w:qFormat/>
    <w:rsid w:val="00031C9E"/>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F0133A"/>
    <w:rPr>
      <w:sz w:val="16"/>
      <w:szCs w:val="16"/>
    </w:rPr>
  </w:style>
  <w:style w:type="paragraph" w:styleId="CommentText">
    <w:name w:val="annotation text"/>
    <w:basedOn w:val="Normal"/>
    <w:link w:val="CommentTextChar"/>
    <w:uiPriority w:val="99"/>
    <w:unhideWhenUsed/>
    <w:rsid w:val="00F0133A"/>
    <w:pPr>
      <w:spacing w:line="240" w:lineRule="auto"/>
    </w:pPr>
    <w:rPr>
      <w:sz w:val="20"/>
      <w:szCs w:val="20"/>
    </w:rPr>
  </w:style>
  <w:style w:type="character" w:customStyle="1" w:styleId="CommentTextChar">
    <w:name w:val="Comment Text Char"/>
    <w:basedOn w:val="DefaultParagraphFont"/>
    <w:link w:val="CommentText"/>
    <w:uiPriority w:val="99"/>
    <w:rsid w:val="00F0133A"/>
    <w:rPr>
      <w:sz w:val="20"/>
      <w:szCs w:val="20"/>
    </w:rPr>
  </w:style>
  <w:style w:type="paragraph" w:styleId="CommentSubject">
    <w:name w:val="annotation subject"/>
    <w:basedOn w:val="CommentText"/>
    <w:next w:val="CommentText"/>
    <w:link w:val="CommentSubjectChar"/>
    <w:uiPriority w:val="99"/>
    <w:semiHidden/>
    <w:unhideWhenUsed/>
    <w:rsid w:val="00F0133A"/>
    <w:rPr>
      <w:b/>
      <w:bCs/>
    </w:rPr>
  </w:style>
  <w:style w:type="character" w:customStyle="1" w:styleId="CommentSubjectChar">
    <w:name w:val="Comment Subject Char"/>
    <w:basedOn w:val="CommentTextChar"/>
    <w:link w:val="CommentSubject"/>
    <w:uiPriority w:val="99"/>
    <w:semiHidden/>
    <w:rsid w:val="00F0133A"/>
    <w:rPr>
      <w:b/>
      <w:bCs/>
      <w:sz w:val="20"/>
      <w:szCs w:val="20"/>
    </w:rPr>
  </w:style>
  <w:style w:type="paragraph" w:styleId="BalloonText">
    <w:name w:val="Balloon Text"/>
    <w:basedOn w:val="Normal"/>
    <w:link w:val="BalloonTextChar"/>
    <w:uiPriority w:val="99"/>
    <w:semiHidden/>
    <w:unhideWhenUsed/>
    <w:rsid w:val="00F013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133A"/>
    <w:rPr>
      <w:rFonts w:ascii="Segoe UI" w:hAnsi="Segoe UI" w:cs="Segoe UI"/>
      <w:sz w:val="18"/>
      <w:szCs w:val="18"/>
    </w:rPr>
  </w:style>
  <w:style w:type="table" w:styleId="TableGrid">
    <w:name w:val="Table Grid"/>
    <w:basedOn w:val="TableNormal"/>
    <w:uiPriority w:val="59"/>
    <w:rsid w:val="009A12A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132D0"/>
    <w:pPr>
      <w:outlineLvl w:val="9"/>
    </w:pPr>
  </w:style>
  <w:style w:type="paragraph" w:styleId="TOC1">
    <w:name w:val="toc 1"/>
    <w:basedOn w:val="Normal"/>
    <w:next w:val="Normal"/>
    <w:autoRedefine/>
    <w:uiPriority w:val="39"/>
    <w:unhideWhenUsed/>
    <w:rsid w:val="00B132D0"/>
    <w:pPr>
      <w:spacing w:after="100"/>
    </w:pPr>
  </w:style>
  <w:style w:type="character" w:styleId="Hyperlink">
    <w:name w:val="Hyperlink"/>
    <w:basedOn w:val="DefaultParagraphFont"/>
    <w:uiPriority w:val="99"/>
    <w:unhideWhenUsed/>
    <w:rsid w:val="00B132D0"/>
    <w:rPr>
      <w:color w:val="0563C1" w:themeColor="hyperlink"/>
      <w:u w:val="single"/>
    </w:rPr>
  </w:style>
  <w:style w:type="character" w:customStyle="1" w:styleId="Heading3Char">
    <w:name w:val="Heading 3 Char"/>
    <w:basedOn w:val="DefaultParagraphFont"/>
    <w:link w:val="Heading3"/>
    <w:uiPriority w:val="9"/>
    <w:semiHidden/>
    <w:rsid w:val="00953F6D"/>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7916">
      <w:bodyDiv w:val="1"/>
      <w:marLeft w:val="0"/>
      <w:marRight w:val="0"/>
      <w:marTop w:val="0"/>
      <w:marBottom w:val="0"/>
      <w:divBdr>
        <w:top w:val="none" w:sz="0" w:space="0" w:color="auto"/>
        <w:left w:val="none" w:sz="0" w:space="0" w:color="auto"/>
        <w:bottom w:val="none" w:sz="0" w:space="0" w:color="auto"/>
        <w:right w:val="none" w:sz="0" w:space="0" w:color="auto"/>
      </w:divBdr>
    </w:div>
    <w:div w:id="19094739">
      <w:bodyDiv w:val="1"/>
      <w:marLeft w:val="0"/>
      <w:marRight w:val="0"/>
      <w:marTop w:val="0"/>
      <w:marBottom w:val="0"/>
      <w:divBdr>
        <w:top w:val="none" w:sz="0" w:space="0" w:color="auto"/>
        <w:left w:val="none" w:sz="0" w:space="0" w:color="auto"/>
        <w:bottom w:val="none" w:sz="0" w:space="0" w:color="auto"/>
        <w:right w:val="none" w:sz="0" w:space="0" w:color="auto"/>
      </w:divBdr>
    </w:div>
    <w:div w:id="78991315">
      <w:bodyDiv w:val="1"/>
      <w:marLeft w:val="0"/>
      <w:marRight w:val="0"/>
      <w:marTop w:val="0"/>
      <w:marBottom w:val="0"/>
      <w:divBdr>
        <w:top w:val="none" w:sz="0" w:space="0" w:color="auto"/>
        <w:left w:val="none" w:sz="0" w:space="0" w:color="auto"/>
        <w:bottom w:val="none" w:sz="0" w:space="0" w:color="auto"/>
        <w:right w:val="none" w:sz="0" w:space="0" w:color="auto"/>
      </w:divBdr>
    </w:div>
    <w:div w:id="88045159">
      <w:bodyDiv w:val="1"/>
      <w:marLeft w:val="0"/>
      <w:marRight w:val="0"/>
      <w:marTop w:val="0"/>
      <w:marBottom w:val="0"/>
      <w:divBdr>
        <w:top w:val="none" w:sz="0" w:space="0" w:color="auto"/>
        <w:left w:val="none" w:sz="0" w:space="0" w:color="auto"/>
        <w:bottom w:val="none" w:sz="0" w:space="0" w:color="auto"/>
        <w:right w:val="none" w:sz="0" w:space="0" w:color="auto"/>
      </w:divBdr>
    </w:div>
    <w:div w:id="96295092">
      <w:bodyDiv w:val="1"/>
      <w:marLeft w:val="0"/>
      <w:marRight w:val="0"/>
      <w:marTop w:val="0"/>
      <w:marBottom w:val="0"/>
      <w:divBdr>
        <w:top w:val="none" w:sz="0" w:space="0" w:color="auto"/>
        <w:left w:val="none" w:sz="0" w:space="0" w:color="auto"/>
        <w:bottom w:val="none" w:sz="0" w:space="0" w:color="auto"/>
        <w:right w:val="none" w:sz="0" w:space="0" w:color="auto"/>
      </w:divBdr>
    </w:div>
    <w:div w:id="135487633">
      <w:bodyDiv w:val="1"/>
      <w:marLeft w:val="0"/>
      <w:marRight w:val="0"/>
      <w:marTop w:val="0"/>
      <w:marBottom w:val="0"/>
      <w:divBdr>
        <w:top w:val="none" w:sz="0" w:space="0" w:color="auto"/>
        <w:left w:val="none" w:sz="0" w:space="0" w:color="auto"/>
        <w:bottom w:val="none" w:sz="0" w:space="0" w:color="auto"/>
        <w:right w:val="none" w:sz="0" w:space="0" w:color="auto"/>
      </w:divBdr>
    </w:div>
    <w:div w:id="168256131">
      <w:bodyDiv w:val="1"/>
      <w:marLeft w:val="0"/>
      <w:marRight w:val="0"/>
      <w:marTop w:val="0"/>
      <w:marBottom w:val="0"/>
      <w:divBdr>
        <w:top w:val="none" w:sz="0" w:space="0" w:color="auto"/>
        <w:left w:val="none" w:sz="0" w:space="0" w:color="auto"/>
        <w:bottom w:val="none" w:sz="0" w:space="0" w:color="auto"/>
        <w:right w:val="none" w:sz="0" w:space="0" w:color="auto"/>
      </w:divBdr>
    </w:div>
    <w:div w:id="216862683">
      <w:bodyDiv w:val="1"/>
      <w:marLeft w:val="0"/>
      <w:marRight w:val="0"/>
      <w:marTop w:val="0"/>
      <w:marBottom w:val="0"/>
      <w:divBdr>
        <w:top w:val="none" w:sz="0" w:space="0" w:color="auto"/>
        <w:left w:val="none" w:sz="0" w:space="0" w:color="auto"/>
        <w:bottom w:val="none" w:sz="0" w:space="0" w:color="auto"/>
        <w:right w:val="none" w:sz="0" w:space="0" w:color="auto"/>
      </w:divBdr>
    </w:div>
    <w:div w:id="237717094">
      <w:bodyDiv w:val="1"/>
      <w:marLeft w:val="0"/>
      <w:marRight w:val="0"/>
      <w:marTop w:val="0"/>
      <w:marBottom w:val="0"/>
      <w:divBdr>
        <w:top w:val="none" w:sz="0" w:space="0" w:color="auto"/>
        <w:left w:val="none" w:sz="0" w:space="0" w:color="auto"/>
        <w:bottom w:val="none" w:sz="0" w:space="0" w:color="auto"/>
        <w:right w:val="none" w:sz="0" w:space="0" w:color="auto"/>
      </w:divBdr>
    </w:div>
    <w:div w:id="272716373">
      <w:bodyDiv w:val="1"/>
      <w:marLeft w:val="0"/>
      <w:marRight w:val="0"/>
      <w:marTop w:val="0"/>
      <w:marBottom w:val="0"/>
      <w:divBdr>
        <w:top w:val="none" w:sz="0" w:space="0" w:color="auto"/>
        <w:left w:val="none" w:sz="0" w:space="0" w:color="auto"/>
        <w:bottom w:val="none" w:sz="0" w:space="0" w:color="auto"/>
        <w:right w:val="none" w:sz="0" w:space="0" w:color="auto"/>
      </w:divBdr>
    </w:div>
    <w:div w:id="314528533">
      <w:bodyDiv w:val="1"/>
      <w:marLeft w:val="0"/>
      <w:marRight w:val="0"/>
      <w:marTop w:val="0"/>
      <w:marBottom w:val="0"/>
      <w:divBdr>
        <w:top w:val="none" w:sz="0" w:space="0" w:color="auto"/>
        <w:left w:val="none" w:sz="0" w:space="0" w:color="auto"/>
        <w:bottom w:val="none" w:sz="0" w:space="0" w:color="auto"/>
        <w:right w:val="none" w:sz="0" w:space="0" w:color="auto"/>
      </w:divBdr>
    </w:div>
    <w:div w:id="406390058">
      <w:bodyDiv w:val="1"/>
      <w:marLeft w:val="0"/>
      <w:marRight w:val="0"/>
      <w:marTop w:val="0"/>
      <w:marBottom w:val="0"/>
      <w:divBdr>
        <w:top w:val="none" w:sz="0" w:space="0" w:color="auto"/>
        <w:left w:val="none" w:sz="0" w:space="0" w:color="auto"/>
        <w:bottom w:val="none" w:sz="0" w:space="0" w:color="auto"/>
        <w:right w:val="none" w:sz="0" w:space="0" w:color="auto"/>
      </w:divBdr>
    </w:div>
    <w:div w:id="463352301">
      <w:bodyDiv w:val="1"/>
      <w:marLeft w:val="0"/>
      <w:marRight w:val="0"/>
      <w:marTop w:val="0"/>
      <w:marBottom w:val="0"/>
      <w:divBdr>
        <w:top w:val="none" w:sz="0" w:space="0" w:color="auto"/>
        <w:left w:val="none" w:sz="0" w:space="0" w:color="auto"/>
        <w:bottom w:val="none" w:sz="0" w:space="0" w:color="auto"/>
        <w:right w:val="none" w:sz="0" w:space="0" w:color="auto"/>
      </w:divBdr>
    </w:div>
    <w:div w:id="608510226">
      <w:bodyDiv w:val="1"/>
      <w:marLeft w:val="0"/>
      <w:marRight w:val="0"/>
      <w:marTop w:val="0"/>
      <w:marBottom w:val="0"/>
      <w:divBdr>
        <w:top w:val="none" w:sz="0" w:space="0" w:color="auto"/>
        <w:left w:val="none" w:sz="0" w:space="0" w:color="auto"/>
        <w:bottom w:val="none" w:sz="0" w:space="0" w:color="auto"/>
        <w:right w:val="none" w:sz="0" w:space="0" w:color="auto"/>
      </w:divBdr>
    </w:div>
    <w:div w:id="619142224">
      <w:bodyDiv w:val="1"/>
      <w:marLeft w:val="0"/>
      <w:marRight w:val="0"/>
      <w:marTop w:val="0"/>
      <w:marBottom w:val="0"/>
      <w:divBdr>
        <w:top w:val="none" w:sz="0" w:space="0" w:color="auto"/>
        <w:left w:val="none" w:sz="0" w:space="0" w:color="auto"/>
        <w:bottom w:val="none" w:sz="0" w:space="0" w:color="auto"/>
        <w:right w:val="none" w:sz="0" w:space="0" w:color="auto"/>
      </w:divBdr>
    </w:div>
    <w:div w:id="650065807">
      <w:bodyDiv w:val="1"/>
      <w:marLeft w:val="0"/>
      <w:marRight w:val="0"/>
      <w:marTop w:val="0"/>
      <w:marBottom w:val="0"/>
      <w:divBdr>
        <w:top w:val="none" w:sz="0" w:space="0" w:color="auto"/>
        <w:left w:val="none" w:sz="0" w:space="0" w:color="auto"/>
        <w:bottom w:val="none" w:sz="0" w:space="0" w:color="auto"/>
        <w:right w:val="none" w:sz="0" w:space="0" w:color="auto"/>
      </w:divBdr>
    </w:div>
    <w:div w:id="650329313">
      <w:bodyDiv w:val="1"/>
      <w:marLeft w:val="0"/>
      <w:marRight w:val="0"/>
      <w:marTop w:val="0"/>
      <w:marBottom w:val="0"/>
      <w:divBdr>
        <w:top w:val="none" w:sz="0" w:space="0" w:color="auto"/>
        <w:left w:val="none" w:sz="0" w:space="0" w:color="auto"/>
        <w:bottom w:val="none" w:sz="0" w:space="0" w:color="auto"/>
        <w:right w:val="none" w:sz="0" w:space="0" w:color="auto"/>
      </w:divBdr>
    </w:div>
    <w:div w:id="653409370">
      <w:bodyDiv w:val="1"/>
      <w:marLeft w:val="0"/>
      <w:marRight w:val="0"/>
      <w:marTop w:val="0"/>
      <w:marBottom w:val="0"/>
      <w:divBdr>
        <w:top w:val="none" w:sz="0" w:space="0" w:color="auto"/>
        <w:left w:val="none" w:sz="0" w:space="0" w:color="auto"/>
        <w:bottom w:val="none" w:sz="0" w:space="0" w:color="auto"/>
        <w:right w:val="none" w:sz="0" w:space="0" w:color="auto"/>
      </w:divBdr>
    </w:div>
    <w:div w:id="790828852">
      <w:bodyDiv w:val="1"/>
      <w:marLeft w:val="0"/>
      <w:marRight w:val="0"/>
      <w:marTop w:val="0"/>
      <w:marBottom w:val="0"/>
      <w:divBdr>
        <w:top w:val="none" w:sz="0" w:space="0" w:color="auto"/>
        <w:left w:val="none" w:sz="0" w:space="0" w:color="auto"/>
        <w:bottom w:val="none" w:sz="0" w:space="0" w:color="auto"/>
        <w:right w:val="none" w:sz="0" w:space="0" w:color="auto"/>
      </w:divBdr>
    </w:div>
    <w:div w:id="793909552">
      <w:bodyDiv w:val="1"/>
      <w:marLeft w:val="0"/>
      <w:marRight w:val="0"/>
      <w:marTop w:val="0"/>
      <w:marBottom w:val="0"/>
      <w:divBdr>
        <w:top w:val="none" w:sz="0" w:space="0" w:color="auto"/>
        <w:left w:val="none" w:sz="0" w:space="0" w:color="auto"/>
        <w:bottom w:val="none" w:sz="0" w:space="0" w:color="auto"/>
        <w:right w:val="none" w:sz="0" w:space="0" w:color="auto"/>
      </w:divBdr>
    </w:div>
    <w:div w:id="839196179">
      <w:bodyDiv w:val="1"/>
      <w:marLeft w:val="0"/>
      <w:marRight w:val="0"/>
      <w:marTop w:val="0"/>
      <w:marBottom w:val="0"/>
      <w:divBdr>
        <w:top w:val="none" w:sz="0" w:space="0" w:color="auto"/>
        <w:left w:val="none" w:sz="0" w:space="0" w:color="auto"/>
        <w:bottom w:val="none" w:sz="0" w:space="0" w:color="auto"/>
        <w:right w:val="none" w:sz="0" w:space="0" w:color="auto"/>
      </w:divBdr>
    </w:div>
    <w:div w:id="863322151">
      <w:bodyDiv w:val="1"/>
      <w:marLeft w:val="0"/>
      <w:marRight w:val="0"/>
      <w:marTop w:val="0"/>
      <w:marBottom w:val="0"/>
      <w:divBdr>
        <w:top w:val="none" w:sz="0" w:space="0" w:color="auto"/>
        <w:left w:val="none" w:sz="0" w:space="0" w:color="auto"/>
        <w:bottom w:val="none" w:sz="0" w:space="0" w:color="auto"/>
        <w:right w:val="none" w:sz="0" w:space="0" w:color="auto"/>
      </w:divBdr>
    </w:div>
    <w:div w:id="870997831">
      <w:bodyDiv w:val="1"/>
      <w:marLeft w:val="0"/>
      <w:marRight w:val="0"/>
      <w:marTop w:val="0"/>
      <w:marBottom w:val="0"/>
      <w:divBdr>
        <w:top w:val="none" w:sz="0" w:space="0" w:color="auto"/>
        <w:left w:val="none" w:sz="0" w:space="0" w:color="auto"/>
        <w:bottom w:val="none" w:sz="0" w:space="0" w:color="auto"/>
        <w:right w:val="none" w:sz="0" w:space="0" w:color="auto"/>
      </w:divBdr>
    </w:div>
    <w:div w:id="906766719">
      <w:bodyDiv w:val="1"/>
      <w:marLeft w:val="0"/>
      <w:marRight w:val="0"/>
      <w:marTop w:val="0"/>
      <w:marBottom w:val="0"/>
      <w:divBdr>
        <w:top w:val="none" w:sz="0" w:space="0" w:color="auto"/>
        <w:left w:val="none" w:sz="0" w:space="0" w:color="auto"/>
        <w:bottom w:val="none" w:sz="0" w:space="0" w:color="auto"/>
        <w:right w:val="none" w:sz="0" w:space="0" w:color="auto"/>
      </w:divBdr>
    </w:div>
    <w:div w:id="922570246">
      <w:bodyDiv w:val="1"/>
      <w:marLeft w:val="0"/>
      <w:marRight w:val="0"/>
      <w:marTop w:val="0"/>
      <w:marBottom w:val="0"/>
      <w:divBdr>
        <w:top w:val="none" w:sz="0" w:space="0" w:color="auto"/>
        <w:left w:val="none" w:sz="0" w:space="0" w:color="auto"/>
        <w:bottom w:val="none" w:sz="0" w:space="0" w:color="auto"/>
        <w:right w:val="none" w:sz="0" w:space="0" w:color="auto"/>
      </w:divBdr>
    </w:div>
    <w:div w:id="931548977">
      <w:bodyDiv w:val="1"/>
      <w:marLeft w:val="0"/>
      <w:marRight w:val="0"/>
      <w:marTop w:val="0"/>
      <w:marBottom w:val="0"/>
      <w:divBdr>
        <w:top w:val="none" w:sz="0" w:space="0" w:color="auto"/>
        <w:left w:val="none" w:sz="0" w:space="0" w:color="auto"/>
        <w:bottom w:val="none" w:sz="0" w:space="0" w:color="auto"/>
        <w:right w:val="none" w:sz="0" w:space="0" w:color="auto"/>
      </w:divBdr>
    </w:div>
    <w:div w:id="931662923">
      <w:bodyDiv w:val="1"/>
      <w:marLeft w:val="0"/>
      <w:marRight w:val="0"/>
      <w:marTop w:val="0"/>
      <w:marBottom w:val="0"/>
      <w:divBdr>
        <w:top w:val="none" w:sz="0" w:space="0" w:color="auto"/>
        <w:left w:val="none" w:sz="0" w:space="0" w:color="auto"/>
        <w:bottom w:val="none" w:sz="0" w:space="0" w:color="auto"/>
        <w:right w:val="none" w:sz="0" w:space="0" w:color="auto"/>
      </w:divBdr>
    </w:div>
    <w:div w:id="933822563">
      <w:bodyDiv w:val="1"/>
      <w:marLeft w:val="0"/>
      <w:marRight w:val="0"/>
      <w:marTop w:val="0"/>
      <w:marBottom w:val="0"/>
      <w:divBdr>
        <w:top w:val="none" w:sz="0" w:space="0" w:color="auto"/>
        <w:left w:val="none" w:sz="0" w:space="0" w:color="auto"/>
        <w:bottom w:val="none" w:sz="0" w:space="0" w:color="auto"/>
        <w:right w:val="none" w:sz="0" w:space="0" w:color="auto"/>
      </w:divBdr>
    </w:div>
    <w:div w:id="964773987">
      <w:bodyDiv w:val="1"/>
      <w:marLeft w:val="0"/>
      <w:marRight w:val="0"/>
      <w:marTop w:val="0"/>
      <w:marBottom w:val="0"/>
      <w:divBdr>
        <w:top w:val="none" w:sz="0" w:space="0" w:color="auto"/>
        <w:left w:val="none" w:sz="0" w:space="0" w:color="auto"/>
        <w:bottom w:val="none" w:sz="0" w:space="0" w:color="auto"/>
        <w:right w:val="none" w:sz="0" w:space="0" w:color="auto"/>
      </w:divBdr>
    </w:div>
    <w:div w:id="1198197131">
      <w:bodyDiv w:val="1"/>
      <w:marLeft w:val="0"/>
      <w:marRight w:val="0"/>
      <w:marTop w:val="0"/>
      <w:marBottom w:val="0"/>
      <w:divBdr>
        <w:top w:val="none" w:sz="0" w:space="0" w:color="auto"/>
        <w:left w:val="none" w:sz="0" w:space="0" w:color="auto"/>
        <w:bottom w:val="none" w:sz="0" w:space="0" w:color="auto"/>
        <w:right w:val="none" w:sz="0" w:space="0" w:color="auto"/>
      </w:divBdr>
    </w:div>
    <w:div w:id="1220479833">
      <w:bodyDiv w:val="1"/>
      <w:marLeft w:val="0"/>
      <w:marRight w:val="0"/>
      <w:marTop w:val="0"/>
      <w:marBottom w:val="0"/>
      <w:divBdr>
        <w:top w:val="none" w:sz="0" w:space="0" w:color="auto"/>
        <w:left w:val="none" w:sz="0" w:space="0" w:color="auto"/>
        <w:bottom w:val="none" w:sz="0" w:space="0" w:color="auto"/>
        <w:right w:val="none" w:sz="0" w:space="0" w:color="auto"/>
      </w:divBdr>
    </w:div>
    <w:div w:id="1245380913">
      <w:bodyDiv w:val="1"/>
      <w:marLeft w:val="0"/>
      <w:marRight w:val="0"/>
      <w:marTop w:val="0"/>
      <w:marBottom w:val="0"/>
      <w:divBdr>
        <w:top w:val="none" w:sz="0" w:space="0" w:color="auto"/>
        <w:left w:val="none" w:sz="0" w:space="0" w:color="auto"/>
        <w:bottom w:val="none" w:sz="0" w:space="0" w:color="auto"/>
        <w:right w:val="none" w:sz="0" w:space="0" w:color="auto"/>
      </w:divBdr>
    </w:div>
    <w:div w:id="1262031261">
      <w:bodyDiv w:val="1"/>
      <w:marLeft w:val="0"/>
      <w:marRight w:val="0"/>
      <w:marTop w:val="0"/>
      <w:marBottom w:val="0"/>
      <w:divBdr>
        <w:top w:val="none" w:sz="0" w:space="0" w:color="auto"/>
        <w:left w:val="none" w:sz="0" w:space="0" w:color="auto"/>
        <w:bottom w:val="none" w:sz="0" w:space="0" w:color="auto"/>
        <w:right w:val="none" w:sz="0" w:space="0" w:color="auto"/>
      </w:divBdr>
    </w:div>
    <w:div w:id="1282684683">
      <w:bodyDiv w:val="1"/>
      <w:marLeft w:val="0"/>
      <w:marRight w:val="0"/>
      <w:marTop w:val="0"/>
      <w:marBottom w:val="0"/>
      <w:divBdr>
        <w:top w:val="none" w:sz="0" w:space="0" w:color="auto"/>
        <w:left w:val="none" w:sz="0" w:space="0" w:color="auto"/>
        <w:bottom w:val="none" w:sz="0" w:space="0" w:color="auto"/>
        <w:right w:val="none" w:sz="0" w:space="0" w:color="auto"/>
      </w:divBdr>
    </w:div>
    <w:div w:id="1301883857">
      <w:bodyDiv w:val="1"/>
      <w:marLeft w:val="0"/>
      <w:marRight w:val="0"/>
      <w:marTop w:val="0"/>
      <w:marBottom w:val="0"/>
      <w:divBdr>
        <w:top w:val="none" w:sz="0" w:space="0" w:color="auto"/>
        <w:left w:val="none" w:sz="0" w:space="0" w:color="auto"/>
        <w:bottom w:val="none" w:sz="0" w:space="0" w:color="auto"/>
        <w:right w:val="none" w:sz="0" w:space="0" w:color="auto"/>
      </w:divBdr>
    </w:div>
    <w:div w:id="1318069598">
      <w:bodyDiv w:val="1"/>
      <w:marLeft w:val="0"/>
      <w:marRight w:val="0"/>
      <w:marTop w:val="0"/>
      <w:marBottom w:val="0"/>
      <w:divBdr>
        <w:top w:val="none" w:sz="0" w:space="0" w:color="auto"/>
        <w:left w:val="none" w:sz="0" w:space="0" w:color="auto"/>
        <w:bottom w:val="none" w:sz="0" w:space="0" w:color="auto"/>
        <w:right w:val="none" w:sz="0" w:space="0" w:color="auto"/>
      </w:divBdr>
    </w:div>
    <w:div w:id="1320188463">
      <w:bodyDiv w:val="1"/>
      <w:marLeft w:val="0"/>
      <w:marRight w:val="0"/>
      <w:marTop w:val="0"/>
      <w:marBottom w:val="0"/>
      <w:divBdr>
        <w:top w:val="none" w:sz="0" w:space="0" w:color="auto"/>
        <w:left w:val="none" w:sz="0" w:space="0" w:color="auto"/>
        <w:bottom w:val="none" w:sz="0" w:space="0" w:color="auto"/>
        <w:right w:val="none" w:sz="0" w:space="0" w:color="auto"/>
      </w:divBdr>
    </w:div>
    <w:div w:id="1343705564">
      <w:bodyDiv w:val="1"/>
      <w:marLeft w:val="0"/>
      <w:marRight w:val="0"/>
      <w:marTop w:val="0"/>
      <w:marBottom w:val="0"/>
      <w:divBdr>
        <w:top w:val="none" w:sz="0" w:space="0" w:color="auto"/>
        <w:left w:val="none" w:sz="0" w:space="0" w:color="auto"/>
        <w:bottom w:val="none" w:sz="0" w:space="0" w:color="auto"/>
        <w:right w:val="none" w:sz="0" w:space="0" w:color="auto"/>
      </w:divBdr>
    </w:div>
    <w:div w:id="1344358464">
      <w:bodyDiv w:val="1"/>
      <w:marLeft w:val="0"/>
      <w:marRight w:val="0"/>
      <w:marTop w:val="0"/>
      <w:marBottom w:val="0"/>
      <w:divBdr>
        <w:top w:val="none" w:sz="0" w:space="0" w:color="auto"/>
        <w:left w:val="none" w:sz="0" w:space="0" w:color="auto"/>
        <w:bottom w:val="none" w:sz="0" w:space="0" w:color="auto"/>
        <w:right w:val="none" w:sz="0" w:space="0" w:color="auto"/>
      </w:divBdr>
    </w:div>
    <w:div w:id="1356685991">
      <w:bodyDiv w:val="1"/>
      <w:marLeft w:val="0"/>
      <w:marRight w:val="0"/>
      <w:marTop w:val="0"/>
      <w:marBottom w:val="0"/>
      <w:divBdr>
        <w:top w:val="none" w:sz="0" w:space="0" w:color="auto"/>
        <w:left w:val="none" w:sz="0" w:space="0" w:color="auto"/>
        <w:bottom w:val="none" w:sz="0" w:space="0" w:color="auto"/>
        <w:right w:val="none" w:sz="0" w:space="0" w:color="auto"/>
      </w:divBdr>
    </w:div>
    <w:div w:id="1362121898">
      <w:bodyDiv w:val="1"/>
      <w:marLeft w:val="0"/>
      <w:marRight w:val="0"/>
      <w:marTop w:val="0"/>
      <w:marBottom w:val="0"/>
      <w:divBdr>
        <w:top w:val="none" w:sz="0" w:space="0" w:color="auto"/>
        <w:left w:val="none" w:sz="0" w:space="0" w:color="auto"/>
        <w:bottom w:val="none" w:sz="0" w:space="0" w:color="auto"/>
        <w:right w:val="none" w:sz="0" w:space="0" w:color="auto"/>
      </w:divBdr>
    </w:div>
    <w:div w:id="1421758875">
      <w:bodyDiv w:val="1"/>
      <w:marLeft w:val="0"/>
      <w:marRight w:val="0"/>
      <w:marTop w:val="0"/>
      <w:marBottom w:val="0"/>
      <w:divBdr>
        <w:top w:val="none" w:sz="0" w:space="0" w:color="auto"/>
        <w:left w:val="none" w:sz="0" w:space="0" w:color="auto"/>
        <w:bottom w:val="none" w:sz="0" w:space="0" w:color="auto"/>
        <w:right w:val="none" w:sz="0" w:space="0" w:color="auto"/>
      </w:divBdr>
    </w:div>
    <w:div w:id="1430929582">
      <w:bodyDiv w:val="1"/>
      <w:marLeft w:val="0"/>
      <w:marRight w:val="0"/>
      <w:marTop w:val="0"/>
      <w:marBottom w:val="0"/>
      <w:divBdr>
        <w:top w:val="none" w:sz="0" w:space="0" w:color="auto"/>
        <w:left w:val="none" w:sz="0" w:space="0" w:color="auto"/>
        <w:bottom w:val="none" w:sz="0" w:space="0" w:color="auto"/>
        <w:right w:val="none" w:sz="0" w:space="0" w:color="auto"/>
      </w:divBdr>
    </w:div>
    <w:div w:id="1439570428">
      <w:bodyDiv w:val="1"/>
      <w:marLeft w:val="0"/>
      <w:marRight w:val="0"/>
      <w:marTop w:val="0"/>
      <w:marBottom w:val="0"/>
      <w:divBdr>
        <w:top w:val="none" w:sz="0" w:space="0" w:color="auto"/>
        <w:left w:val="none" w:sz="0" w:space="0" w:color="auto"/>
        <w:bottom w:val="none" w:sz="0" w:space="0" w:color="auto"/>
        <w:right w:val="none" w:sz="0" w:space="0" w:color="auto"/>
      </w:divBdr>
    </w:div>
    <w:div w:id="1505781595">
      <w:bodyDiv w:val="1"/>
      <w:marLeft w:val="0"/>
      <w:marRight w:val="0"/>
      <w:marTop w:val="0"/>
      <w:marBottom w:val="0"/>
      <w:divBdr>
        <w:top w:val="none" w:sz="0" w:space="0" w:color="auto"/>
        <w:left w:val="none" w:sz="0" w:space="0" w:color="auto"/>
        <w:bottom w:val="none" w:sz="0" w:space="0" w:color="auto"/>
        <w:right w:val="none" w:sz="0" w:space="0" w:color="auto"/>
      </w:divBdr>
    </w:div>
    <w:div w:id="1622541317">
      <w:bodyDiv w:val="1"/>
      <w:marLeft w:val="0"/>
      <w:marRight w:val="0"/>
      <w:marTop w:val="0"/>
      <w:marBottom w:val="0"/>
      <w:divBdr>
        <w:top w:val="none" w:sz="0" w:space="0" w:color="auto"/>
        <w:left w:val="none" w:sz="0" w:space="0" w:color="auto"/>
        <w:bottom w:val="none" w:sz="0" w:space="0" w:color="auto"/>
        <w:right w:val="none" w:sz="0" w:space="0" w:color="auto"/>
      </w:divBdr>
    </w:div>
    <w:div w:id="1623419217">
      <w:bodyDiv w:val="1"/>
      <w:marLeft w:val="0"/>
      <w:marRight w:val="0"/>
      <w:marTop w:val="0"/>
      <w:marBottom w:val="0"/>
      <w:divBdr>
        <w:top w:val="none" w:sz="0" w:space="0" w:color="auto"/>
        <w:left w:val="none" w:sz="0" w:space="0" w:color="auto"/>
        <w:bottom w:val="none" w:sz="0" w:space="0" w:color="auto"/>
        <w:right w:val="none" w:sz="0" w:space="0" w:color="auto"/>
      </w:divBdr>
    </w:div>
    <w:div w:id="1687629707">
      <w:bodyDiv w:val="1"/>
      <w:marLeft w:val="0"/>
      <w:marRight w:val="0"/>
      <w:marTop w:val="0"/>
      <w:marBottom w:val="0"/>
      <w:divBdr>
        <w:top w:val="none" w:sz="0" w:space="0" w:color="auto"/>
        <w:left w:val="none" w:sz="0" w:space="0" w:color="auto"/>
        <w:bottom w:val="none" w:sz="0" w:space="0" w:color="auto"/>
        <w:right w:val="none" w:sz="0" w:space="0" w:color="auto"/>
      </w:divBdr>
    </w:div>
    <w:div w:id="1703509849">
      <w:bodyDiv w:val="1"/>
      <w:marLeft w:val="0"/>
      <w:marRight w:val="0"/>
      <w:marTop w:val="0"/>
      <w:marBottom w:val="0"/>
      <w:divBdr>
        <w:top w:val="none" w:sz="0" w:space="0" w:color="auto"/>
        <w:left w:val="none" w:sz="0" w:space="0" w:color="auto"/>
        <w:bottom w:val="none" w:sz="0" w:space="0" w:color="auto"/>
        <w:right w:val="none" w:sz="0" w:space="0" w:color="auto"/>
      </w:divBdr>
    </w:div>
    <w:div w:id="1728451758">
      <w:bodyDiv w:val="1"/>
      <w:marLeft w:val="0"/>
      <w:marRight w:val="0"/>
      <w:marTop w:val="0"/>
      <w:marBottom w:val="0"/>
      <w:divBdr>
        <w:top w:val="none" w:sz="0" w:space="0" w:color="auto"/>
        <w:left w:val="none" w:sz="0" w:space="0" w:color="auto"/>
        <w:bottom w:val="none" w:sz="0" w:space="0" w:color="auto"/>
        <w:right w:val="none" w:sz="0" w:space="0" w:color="auto"/>
      </w:divBdr>
    </w:div>
    <w:div w:id="1737363814">
      <w:bodyDiv w:val="1"/>
      <w:marLeft w:val="0"/>
      <w:marRight w:val="0"/>
      <w:marTop w:val="0"/>
      <w:marBottom w:val="0"/>
      <w:divBdr>
        <w:top w:val="none" w:sz="0" w:space="0" w:color="auto"/>
        <w:left w:val="none" w:sz="0" w:space="0" w:color="auto"/>
        <w:bottom w:val="none" w:sz="0" w:space="0" w:color="auto"/>
        <w:right w:val="none" w:sz="0" w:space="0" w:color="auto"/>
      </w:divBdr>
    </w:div>
    <w:div w:id="1783573239">
      <w:bodyDiv w:val="1"/>
      <w:marLeft w:val="0"/>
      <w:marRight w:val="0"/>
      <w:marTop w:val="0"/>
      <w:marBottom w:val="0"/>
      <w:divBdr>
        <w:top w:val="none" w:sz="0" w:space="0" w:color="auto"/>
        <w:left w:val="none" w:sz="0" w:space="0" w:color="auto"/>
        <w:bottom w:val="none" w:sz="0" w:space="0" w:color="auto"/>
        <w:right w:val="none" w:sz="0" w:space="0" w:color="auto"/>
      </w:divBdr>
    </w:div>
    <w:div w:id="1800804354">
      <w:bodyDiv w:val="1"/>
      <w:marLeft w:val="0"/>
      <w:marRight w:val="0"/>
      <w:marTop w:val="0"/>
      <w:marBottom w:val="0"/>
      <w:divBdr>
        <w:top w:val="none" w:sz="0" w:space="0" w:color="auto"/>
        <w:left w:val="none" w:sz="0" w:space="0" w:color="auto"/>
        <w:bottom w:val="none" w:sz="0" w:space="0" w:color="auto"/>
        <w:right w:val="none" w:sz="0" w:space="0" w:color="auto"/>
      </w:divBdr>
    </w:div>
    <w:div w:id="1811819948">
      <w:bodyDiv w:val="1"/>
      <w:marLeft w:val="0"/>
      <w:marRight w:val="0"/>
      <w:marTop w:val="0"/>
      <w:marBottom w:val="0"/>
      <w:divBdr>
        <w:top w:val="none" w:sz="0" w:space="0" w:color="auto"/>
        <w:left w:val="none" w:sz="0" w:space="0" w:color="auto"/>
        <w:bottom w:val="none" w:sz="0" w:space="0" w:color="auto"/>
        <w:right w:val="none" w:sz="0" w:space="0" w:color="auto"/>
      </w:divBdr>
    </w:div>
    <w:div w:id="1864171780">
      <w:bodyDiv w:val="1"/>
      <w:marLeft w:val="0"/>
      <w:marRight w:val="0"/>
      <w:marTop w:val="0"/>
      <w:marBottom w:val="0"/>
      <w:divBdr>
        <w:top w:val="none" w:sz="0" w:space="0" w:color="auto"/>
        <w:left w:val="none" w:sz="0" w:space="0" w:color="auto"/>
        <w:bottom w:val="none" w:sz="0" w:space="0" w:color="auto"/>
        <w:right w:val="none" w:sz="0" w:space="0" w:color="auto"/>
      </w:divBdr>
    </w:div>
    <w:div w:id="1975256094">
      <w:bodyDiv w:val="1"/>
      <w:marLeft w:val="0"/>
      <w:marRight w:val="0"/>
      <w:marTop w:val="0"/>
      <w:marBottom w:val="0"/>
      <w:divBdr>
        <w:top w:val="none" w:sz="0" w:space="0" w:color="auto"/>
        <w:left w:val="none" w:sz="0" w:space="0" w:color="auto"/>
        <w:bottom w:val="none" w:sz="0" w:space="0" w:color="auto"/>
        <w:right w:val="none" w:sz="0" w:space="0" w:color="auto"/>
      </w:divBdr>
    </w:div>
    <w:div w:id="1975526756">
      <w:bodyDiv w:val="1"/>
      <w:marLeft w:val="0"/>
      <w:marRight w:val="0"/>
      <w:marTop w:val="0"/>
      <w:marBottom w:val="0"/>
      <w:divBdr>
        <w:top w:val="none" w:sz="0" w:space="0" w:color="auto"/>
        <w:left w:val="none" w:sz="0" w:space="0" w:color="auto"/>
        <w:bottom w:val="none" w:sz="0" w:space="0" w:color="auto"/>
        <w:right w:val="none" w:sz="0" w:space="0" w:color="auto"/>
      </w:divBdr>
    </w:div>
    <w:div w:id="1988779675">
      <w:bodyDiv w:val="1"/>
      <w:marLeft w:val="0"/>
      <w:marRight w:val="0"/>
      <w:marTop w:val="0"/>
      <w:marBottom w:val="0"/>
      <w:divBdr>
        <w:top w:val="none" w:sz="0" w:space="0" w:color="auto"/>
        <w:left w:val="none" w:sz="0" w:space="0" w:color="auto"/>
        <w:bottom w:val="none" w:sz="0" w:space="0" w:color="auto"/>
        <w:right w:val="none" w:sz="0" w:space="0" w:color="auto"/>
      </w:divBdr>
    </w:div>
    <w:div w:id="2039967609">
      <w:bodyDiv w:val="1"/>
      <w:marLeft w:val="0"/>
      <w:marRight w:val="0"/>
      <w:marTop w:val="0"/>
      <w:marBottom w:val="0"/>
      <w:divBdr>
        <w:top w:val="none" w:sz="0" w:space="0" w:color="auto"/>
        <w:left w:val="none" w:sz="0" w:space="0" w:color="auto"/>
        <w:bottom w:val="none" w:sz="0" w:space="0" w:color="auto"/>
        <w:right w:val="none" w:sz="0" w:space="0" w:color="auto"/>
      </w:divBdr>
    </w:div>
    <w:div w:id="2080706187">
      <w:bodyDiv w:val="1"/>
      <w:marLeft w:val="0"/>
      <w:marRight w:val="0"/>
      <w:marTop w:val="0"/>
      <w:marBottom w:val="0"/>
      <w:divBdr>
        <w:top w:val="none" w:sz="0" w:space="0" w:color="auto"/>
        <w:left w:val="none" w:sz="0" w:space="0" w:color="auto"/>
        <w:bottom w:val="none" w:sz="0" w:space="0" w:color="auto"/>
        <w:right w:val="none" w:sz="0" w:space="0" w:color="auto"/>
      </w:divBdr>
    </w:div>
    <w:div w:id="210163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chart" Target="charts/chart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omments" Target="comment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hart" Target="charts/chart3.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hart" Target="charts/chart2.xml"/><Relationship Id="rId20"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chart" Target="charts/chart1.xml"/><Relationship Id="rId23" Type="http://schemas.microsoft.com/office/2016/09/relationships/commentsIds" Target="commentsIds.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chart" Target="charts/chart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cid:image001.jpg@01D4DFFD.2EAFA550" TargetMode="External"/><Relationship Id="rId22" Type="http://schemas.microsoft.com/office/2011/relationships/commentsExtended" Target="commentsExtended.xml"/><Relationship Id="rId27" Type="http://schemas.microsoft.com/office/2011/relationships/people" Target="peop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baseline="0">
                <a:effectLst/>
              </a:rPr>
              <a:t>2023 </a:t>
            </a:r>
            <a:r>
              <a:rPr lang="en-US"/>
              <a:t>Owen Sound WWTP Peak &amp; Daily Flow</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Average Daily Flow (m3)</c:v>
                </c:pt>
              </c:strCache>
            </c:strRef>
          </c:tx>
          <c:spPr>
            <a:solidFill>
              <a:schemeClr val="accent1"/>
            </a:solidFill>
            <a:ln>
              <a:noFill/>
            </a:ln>
            <a:effectLst/>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 </c:v>
                </c:pt>
                <c:pt idx="10">
                  <c:v>Nov</c:v>
                </c:pt>
                <c:pt idx="11">
                  <c:v>Dec</c:v>
                </c:pt>
              </c:strCache>
            </c:strRef>
          </c:cat>
          <c:val>
            <c:numRef>
              <c:f>Sheet1!$B$2:$B$13</c:f>
              <c:numCache>
                <c:formatCode>General</c:formatCode>
                <c:ptCount val="12"/>
                <c:pt idx="0">
                  <c:v>15505</c:v>
                </c:pt>
                <c:pt idx="1">
                  <c:v>15112</c:v>
                </c:pt>
                <c:pt idx="2">
                  <c:v>14589</c:v>
                </c:pt>
                <c:pt idx="3">
                  <c:v>17133</c:v>
                </c:pt>
                <c:pt idx="4">
                  <c:v>12494</c:v>
                </c:pt>
                <c:pt idx="5">
                  <c:v>8670</c:v>
                </c:pt>
                <c:pt idx="6">
                  <c:v>9862</c:v>
                </c:pt>
                <c:pt idx="7">
                  <c:v>10467</c:v>
                </c:pt>
                <c:pt idx="8">
                  <c:v>9073</c:v>
                </c:pt>
                <c:pt idx="9">
                  <c:v>14155</c:v>
                </c:pt>
                <c:pt idx="10">
                  <c:v>11418</c:v>
                </c:pt>
                <c:pt idx="11">
                  <c:v>14527</c:v>
                </c:pt>
              </c:numCache>
            </c:numRef>
          </c:val>
          <c:extLst>
            <c:ext xmlns:c16="http://schemas.microsoft.com/office/drawing/2014/chart" uri="{C3380CC4-5D6E-409C-BE32-E72D297353CC}">
              <c16:uniqueId val="{00000000-CB8C-4A43-9001-C945C37DE0D4}"/>
            </c:ext>
          </c:extLst>
        </c:ser>
        <c:ser>
          <c:idx val="1"/>
          <c:order val="1"/>
          <c:tx>
            <c:strRef>
              <c:f>Sheet1!$C$1</c:f>
              <c:strCache>
                <c:ptCount val="1"/>
                <c:pt idx="0">
                  <c:v>Peak Daily Flow (m3)</c:v>
                </c:pt>
              </c:strCache>
            </c:strRef>
          </c:tx>
          <c:spPr>
            <a:solidFill>
              <a:schemeClr val="tx2"/>
            </a:solidFill>
            <a:ln>
              <a:solidFill>
                <a:schemeClr val="accent2">
                  <a:lumMod val="50000"/>
                </a:schemeClr>
              </a:solidFill>
            </a:ln>
            <a:effectLst/>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 </c:v>
                </c:pt>
                <c:pt idx="10">
                  <c:v>Nov</c:v>
                </c:pt>
                <c:pt idx="11">
                  <c:v>Dec</c:v>
                </c:pt>
              </c:strCache>
            </c:strRef>
          </c:cat>
          <c:val>
            <c:numRef>
              <c:f>Sheet1!$C$2:$C$13</c:f>
              <c:numCache>
                <c:formatCode>General</c:formatCode>
                <c:ptCount val="12"/>
                <c:pt idx="0">
                  <c:v>33759</c:v>
                </c:pt>
                <c:pt idx="1">
                  <c:v>31167</c:v>
                </c:pt>
                <c:pt idx="2">
                  <c:v>28962</c:v>
                </c:pt>
                <c:pt idx="3">
                  <c:v>47135</c:v>
                </c:pt>
                <c:pt idx="4">
                  <c:v>20127</c:v>
                </c:pt>
                <c:pt idx="5">
                  <c:v>12595</c:v>
                </c:pt>
                <c:pt idx="6">
                  <c:v>20964</c:v>
                </c:pt>
                <c:pt idx="7" formatCode="0">
                  <c:v>21303</c:v>
                </c:pt>
                <c:pt idx="8">
                  <c:v>15177</c:v>
                </c:pt>
                <c:pt idx="9">
                  <c:v>35990</c:v>
                </c:pt>
                <c:pt idx="10">
                  <c:v>16842</c:v>
                </c:pt>
                <c:pt idx="11" formatCode="0">
                  <c:v>29769</c:v>
                </c:pt>
              </c:numCache>
            </c:numRef>
          </c:val>
          <c:extLst>
            <c:ext xmlns:c16="http://schemas.microsoft.com/office/drawing/2014/chart" uri="{C3380CC4-5D6E-409C-BE32-E72D297353CC}">
              <c16:uniqueId val="{00000001-CB8C-4A43-9001-C945C37DE0D4}"/>
            </c:ext>
          </c:extLst>
        </c:ser>
        <c:dLbls>
          <c:showLegendKey val="0"/>
          <c:showVal val="0"/>
          <c:showCatName val="0"/>
          <c:showSerName val="0"/>
          <c:showPercent val="0"/>
          <c:showBubbleSize val="0"/>
        </c:dLbls>
        <c:gapWidth val="219"/>
        <c:overlap val="-27"/>
        <c:axId val="548479416"/>
        <c:axId val="548477120"/>
      </c:barChart>
      <c:catAx>
        <c:axId val="548479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8477120"/>
        <c:crosses val="autoZero"/>
        <c:auto val="1"/>
        <c:lblAlgn val="ctr"/>
        <c:lblOffset val="100"/>
        <c:noMultiLvlLbl val="0"/>
      </c:catAx>
      <c:valAx>
        <c:axId val="5484771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847941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solidFill>
            <a:schemeClr val="accent2">
              <a:lumMod val="50000"/>
            </a:schemeClr>
          </a:solid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0"/>
              <a:t>WWTP Peak Instantaneous Flow (m</a:t>
            </a:r>
            <a:r>
              <a:rPr lang="en-US" b="0" baseline="30000"/>
              <a:t>3</a:t>
            </a:r>
            <a:r>
              <a:rPr lang="en-US" b="0"/>
              <a: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Sheet1!$B$1:$B$2</c:f>
              <c:strCache>
                <c:ptCount val="2"/>
                <c:pt idx="0">
                  <c:v>Peak Instantaneous Flow</c:v>
                </c:pt>
                <c:pt idx="1">
                  <c:v>(1000 m3)</c:v>
                </c:pt>
              </c:strCache>
            </c:strRef>
          </c:tx>
          <c:spPr>
            <a:ln w="28575" cap="rnd">
              <a:solidFill>
                <a:schemeClr val="tx2"/>
              </a:solidFill>
              <a:round/>
            </a:ln>
            <a:effectLst/>
          </c:spPr>
          <c:marker>
            <c:symbol val="none"/>
          </c:marker>
          <c:cat>
            <c:numRef>
              <c:f>Sheet1!$A$3:$A$367</c:f>
              <c:numCache>
                <c:formatCode>d\-mmm\-yy</c:formatCode>
                <c:ptCount val="365"/>
                <c:pt idx="0">
                  <c:v>44927</c:v>
                </c:pt>
                <c:pt idx="1">
                  <c:v>44928</c:v>
                </c:pt>
                <c:pt idx="2">
                  <c:v>44929</c:v>
                </c:pt>
                <c:pt idx="3">
                  <c:v>44930</c:v>
                </c:pt>
                <c:pt idx="4">
                  <c:v>44931</c:v>
                </c:pt>
                <c:pt idx="5">
                  <c:v>44932</c:v>
                </c:pt>
                <c:pt idx="6">
                  <c:v>44933</c:v>
                </c:pt>
                <c:pt idx="7">
                  <c:v>44934</c:v>
                </c:pt>
                <c:pt idx="8">
                  <c:v>44935</c:v>
                </c:pt>
                <c:pt idx="9">
                  <c:v>44936</c:v>
                </c:pt>
                <c:pt idx="10">
                  <c:v>44937</c:v>
                </c:pt>
                <c:pt idx="11">
                  <c:v>44938</c:v>
                </c:pt>
                <c:pt idx="12">
                  <c:v>44939</c:v>
                </c:pt>
                <c:pt idx="13">
                  <c:v>44940</c:v>
                </c:pt>
                <c:pt idx="14">
                  <c:v>44941</c:v>
                </c:pt>
                <c:pt idx="15">
                  <c:v>44942</c:v>
                </c:pt>
                <c:pt idx="16">
                  <c:v>44943</c:v>
                </c:pt>
                <c:pt idx="17">
                  <c:v>44944</c:v>
                </c:pt>
                <c:pt idx="18">
                  <c:v>44945</c:v>
                </c:pt>
                <c:pt idx="19">
                  <c:v>44946</c:v>
                </c:pt>
                <c:pt idx="20">
                  <c:v>44947</c:v>
                </c:pt>
                <c:pt idx="21">
                  <c:v>44948</c:v>
                </c:pt>
                <c:pt idx="22">
                  <c:v>44949</c:v>
                </c:pt>
                <c:pt idx="23">
                  <c:v>44950</c:v>
                </c:pt>
                <c:pt idx="24">
                  <c:v>44951</c:v>
                </c:pt>
                <c:pt idx="25">
                  <c:v>44952</c:v>
                </c:pt>
                <c:pt idx="26">
                  <c:v>44953</c:v>
                </c:pt>
                <c:pt idx="27">
                  <c:v>44954</c:v>
                </c:pt>
                <c:pt idx="28">
                  <c:v>44955</c:v>
                </c:pt>
                <c:pt idx="29">
                  <c:v>44956</c:v>
                </c:pt>
                <c:pt idx="30">
                  <c:v>44957</c:v>
                </c:pt>
                <c:pt idx="31">
                  <c:v>44958</c:v>
                </c:pt>
                <c:pt idx="32">
                  <c:v>44959</c:v>
                </c:pt>
                <c:pt idx="33">
                  <c:v>44960</c:v>
                </c:pt>
                <c:pt idx="34">
                  <c:v>44961</c:v>
                </c:pt>
                <c:pt idx="35">
                  <c:v>44962</c:v>
                </c:pt>
                <c:pt idx="36">
                  <c:v>44963</c:v>
                </c:pt>
                <c:pt idx="37">
                  <c:v>44964</c:v>
                </c:pt>
                <c:pt idx="38">
                  <c:v>44965</c:v>
                </c:pt>
                <c:pt idx="39">
                  <c:v>44966</c:v>
                </c:pt>
                <c:pt idx="40">
                  <c:v>44967</c:v>
                </c:pt>
                <c:pt idx="41">
                  <c:v>44968</c:v>
                </c:pt>
                <c:pt idx="42">
                  <c:v>44969</c:v>
                </c:pt>
                <c:pt idx="43">
                  <c:v>44970</c:v>
                </c:pt>
                <c:pt idx="44">
                  <c:v>44971</c:v>
                </c:pt>
                <c:pt idx="45">
                  <c:v>44972</c:v>
                </c:pt>
                <c:pt idx="46">
                  <c:v>44973</c:v>
                </c:pt>
                <c:pt idx="47">
                  <c:v>44974</c:v>
                </c:pt>
                <c:pt idx="48">
                  <c:v>44975</c:v>
                </c:pt>
                <c:pt idx="49">
                  <c:v>44976</c:v>
                </c:pt>
                <c:pt idx="50">
                  <c:v>44977</c:v>
                </c:pt>
                <c:pt idx="51">
                  <c:v>44978</c:v>
                </c:pt>
                <c:pt idx="52">
                  <c:v>44979</c:v>
                </c:pt>
                <c:pt idx="53">
                  <c:v>44980</c:v>
                </c:pt>
                <c:pt idx="54">
                  <c:v>44981</c:v>
                </c:pt>
                <c:pt idx="55">
                  <c:v>44982</c:v>
                </c:pt>
                <c:pt idx="56">
                  <c:v>44983</c:v>
                </c:pt>
                <c:pt idx="57">
                  <c:v>44984</c:v>
                </c:pt>
                <c:pt idx="58">
                  <c:v>44985</c:v>
                </c:pt>
                <c:pt idx="59">
                  <c:v>44986</c:v>
                </c:pt>
                <c:pt idx="60">
                  <c:v>44987</c:v>
                </c:pt>
                <c:pt idx="61">
                  <c:v>44988</c:v>
                </c:pt>
                <c:pt idx="62">
                  <c:v>44989</c:v>
                </c:pt>
                <c:pt idx="63">
                  <c:v>44990</c:v>
                </c:pt>
                <c:pt idx="64">
                  <c:v>44991</c:v>
                </c:pt>
                <c:pt idx="65">
                  <c:v>44992</c:v>
                </c:pt>
                <c:pt idx="66">
                  <c:v>44993</c:v>
                </c:pt>
                <c:pt idx="67">
                  <c:v>44994</c:v>
                </c:pt>
                <c:pt idx="68">
                  <c:v>44995</c:v>
                </c:pt>
                <c:pt idx="69">
                  <c:v>44996</c:v>
                </c:pt>
                <c:pt idx="70">
                  <c:v>44997</c:v>
                </c:pt>
                <c:pt idx="71">
                  <c:v>44998</c:v>
                </c:pt>
                <c:pt idx="72">
                  <c:v>44999</c:v>
                </c:pt>
                <c:pt idx="73">
                  <c:v>45000</c:v>
                </c:pt>
                <c:pt idx="74">
                  <c:v>45001</c:v>
                </c:pt>
                <c:pt idx="75">
                  <c:v>45002</c:v>
                </c:pt>
                <c:pt idx="76">
                  <c:v>45003</c:v>
                </c:pt>
                <c:pt idx="77">
                  <c:v>45004</c:v>
                </c:pt>
                <c:pt idx="78">
                  <c:v>45005</c:v>
                </c:pt>
                <c:pt idx="79">
                  <c:v>45006</c:v>
                </c:pt>
                <c:pt idx="80">
                  <c:v>45007</c:v>
                </c:pt>
                <c:pt idx="81">
                  <c:v>45008</c:v>
                </c:pt>
                <c:pt idx="82">
                  <c:v>45009</c:v>
                </c:pt>
                <c:pt idx="83">
                  <c:v>45010</c:v>
                </c:pt>
                <c:pt idx="84">
                  <c:v>45011</c:v>
                </c:pt>
                <c:pt idx="85">
                  <c:v>45012</c:v>
                </c:pt>
                <c:pt idx="86">
                  <c:v>45013</c:v>
                </c:pt>
                <c:pt idx="87">
                  <c:v>45014</c:v>
                </c:pt>
                <c:pt idx="88">
                  <c:v>45015</c:v>
                </c:pt>
                <c:pt idx="89">
                  <c:v>45016</c:v>
                </c:pt>
                <c:pt idx="90">
                  <c:v>45017</c:v>
                </c:pt>
                <c:pt idx="91">
                  <c:v>45018</c:v>
                </c:pt>
                <c:pt idx="92">
                  <c:v>45019</c:v>
                </c:pt>
                <c:pt idx="93">
                  <c:v>45020</c:v>
                </c:pt>
                <c:pt idx="94">
                  <c:v>45021</c:v>
                </c:pt>
                <c:pt idx="95">
                  <c:v>45022</c:v>
                </c:pt>
                <c:pt idx="96">
                  <c:v>45023</c:v>
                </c:pt>
                <c:pt idx="97">
                  <c:v>45024</c:v>
                </c:pt>
                <c:pt idx="98">
                  <c:v>45025</c:v>
                </c:pt>
                <c:pt idx="99">
                  <c:v>45026</c:v>
                </c:pt>
                <c:pt idx="100">
                  <c:v>45027</c:v>
                </c:pt>
                <c:pt idx="101">
                  <c:v>45028</c:v>
                </c:pt>
                <c:pt idx="102">
                  <c:v>45029</c:v>
                </c:pt>
                <c:pt idx="103">
                  <c:v>45030</c:v>
                </c:pt>
                <c:pt idx="104">
                  <c:v>45031</c:v>
                </c:pt>
                <c:pt idx="105">
                  <c:v>45032</c:v>
                </c:pt>
                <c:pt idx="106">
                  <c:v>45033</c:v>
                </c:pt>
                <c:pt idx="107">
                  <c:v>45034</c:v>
                </c:pt>
                <c:pt idx="108">
                  <c:v>45035</c:v>
                </c:pt>
                <c:pt idx="109">
                  <c:v>45036</c:v>
                </c:pt>
                <c:pt idx="110">
                  <c:v>45037</c:v>
                </c:pt>
                <c:pt idx="111">
                  <c:v>45038</c:v>
                </c:pt>
                <c:pt idx="112">
                  <c:v>45039</c:v>
                </c:pt>
                <c:pt idx="113">
                  <c:v>45040</c:v>
                </c:pt>
                <c:pt idx="114">
                  <c:v>45041</c:v>
                </c:pt>
                <c:pt idx="115">
                  <c:v>45042</c:v>
                </c:pt>
                <c:pt idx="116">
                  <c:v>45043</c:v>
                </c:pt>
                <c:pt idx="117">
                  <c:v>45044</c:v>
                </c:pt>
                <c:pt idx="118">
                  <c:v>45045</c:v>
                </c:pt>
                <c:pt idx="119">
                  <c:v>45046</c:v>
                </c:pt>
                <c:pt idx="120">
                  <c:v>45047</c:v>
                </c:pt>
                <c:pt idx="121">
                  <c:v>45048</c:v>
                </c:pt>
                <c:pt idx="122">
                  <c:v>45049</c:v>
                </c:pt>
                <c:pt idx="123">
                  <c:v>45050</c:v>
                </c:pt>
                <c:pt idx="124">
                  <c:v>45051</c:v>
                </c:pt>
                <c:pt idx="125">
                  <c:v>45052</c:v>
                </c:pt>
                <c:pt idx="126">
                  <c:v>45053</c:v>
                </c:pt>
                <c:pt idx="127">
                  <c:v>45054</c:v>
                </c:pt>
                <c:pt idx="128">
                  <c:v>45055</c:v>
                </c:pt>
                <c:pt idx="129">
                  <c:v>45056</c:v>
                </c:pt>
                <c:pt idx="130">
                  <c:v>45057</c:v>
                </c:pt>
                <c:pt idx="131">
                  <c:v>45058</c:v>
                </c:pt>
                <c:pt idx="132">
                  <c:v>45059</c:v>
                </c:pt>
                <c:pt idx="133">
                  <c:v>45060</c:v>
                </c:pt>
                <c:pt idx="134">
                  <c:v>45061</c:v>
                </c:pt>
                <c:pt idx="135">
                  <c:v>45062</c:v>
                </c:pt>
                <c:pt idx="136">
                  <c:v>45063</c:v>
                </c:pt>
                <c:pt idx="137">
                  <c:v>45064</c:v>
                </c:pt>
                <c:pt idx="138">
                  <c:v>45065</c:v>
                </c:pt>
                <c:pt idx="139">
                  <c:v>45066</c:v>
                </c:pt>
                <c:pt idx="140">
                  <c:v>45067</c:v>
                </c:pt>
                <c:pt idx="141">
                  <c:v>45068</c:v>
                </c:pt>
                <c:pt idx="142">
                  <c:v>45069</c:v>
                </c:pt>
                <c:pt idx="143">
                  <c:v>45070</c:v>
                </c:pt>
                <c:pt idx="144">
                  <c:v>45071</c:v>
                </c:pt>
                <c:pt idx="145">
                  <c:v>45072</c:v>
                </c:pt>
                <c:pt idx="146">
                  <c:v>45073</c:v>
                </c:pt>
                <c:pt idx="147">
                  <c:v>45074</c:v>
                </c:pt>
                <c:pt idx="148">
                  <c:v>45075</c:v>
                </c:pt>
                <c:pt idx="149">
                  <c:v>45076</c:v>
                </c:pt>
                <c:pt idx="150">
                  <c:v>45077</c:v>
                </c:pt>
                <c:pt idx="151">
                  <c:v>45078</c:v>
                </c:pt>
                <c:pt idx="152">
                  <c:v>45079</c:v>
                </c:pt>
                <c:pt idx="153">
                  <c:v>45080</c:v>
                </c:pt>
                <c:pt idx="154">
                  <c:v>45081</c:v>
                </c:pt>
                <c:pt idx="155">
                  <c:v>45082</c:v>
                </c:pt>
                <c:pt idx="156">
                  <c:v>45083</c:v>
                </c:pt>
                <c:pt idx="157">
                  <c:v>45084</c:v>
                </c:pt>
                <c:pt idx="158">
                  <c:v>45085</c:v>
                </c:pt>
                <c:pt idx="159">
                  <c:v>45086</c:v>
                </c:pt>
                <c:pt idx="160">
                  <c:v>45087</c:v>
                </c:pt>
                <c:pt idx="161">
                  <c:v>45088</c:v>
                </c:pt>
                <c:pt idx="162">
                  <c:v>45089</c:v>
                </c:pt>
                <c:pt idx="163">
                  <c:v>45090</c:v>
                </c:pt>
                <c:pt idx="164">
                  <c:v>45091</c:v>
                </c:pt>
                <c:pt idx="165">
                  <c:v>45092</c:v>
                </c:pt>
                <c:pt idx="166">
                  <c:v>45093</c:v>
                </c:pt>
                <c:pt idx="167">
                  <c:v>45094</c:v>
                </c:pt>
                <c:pt idx="168">
                  <c:v>45095</c:v>
                </c:pt>
                <c:pt idx="169">
                  <c:v>45096</c:v>
                </c:pt>
                <c:pt idx="170">
                  <c:v>45097</c:v>
                </c:pt>
                <c:pt idx="171">
                  <c:v>45098</c:v>
                </c:pt>
                <c:pt idx="172">
                  <c:v>45099</c:v>
                </c:pt>
                <c:pt idx="173">
                  <c:v>45100</c:v>
                </c:pt>
                <c:pt idx="174">
                  <c:v>45101</c:v>
                </c:pt>
                <c:pt idx="175">
                  <c:v>45102</c:v>
                </c:pt>
                <c:pt idx="176">
                  <c:v>45103</c:v>
                </c:pt>
                <c:pt idx="177">
                  <c:v>45104</c:v>
                </c:pt>
                <c:pt idx="178">
                  <c:v>45105</c:v>
                </c:pt>
                <c:pt idx="179">
                  <c:v>45106</c:v>
                </c:pt>
                <c:pt idx="180">
                  <c:v>45107</c:v>
                </c:pt>
                <c:pt idx="181">
                  <c:v>45108</c:v>
                </c:pt>
                <c:pt idx="182">
                  <c:v>45109</c:v>
                </c:pt>
                <c:pt idx="183">
                  <c:v>45110</c:v>
                </c:pt>
                <c:pt idx="184">
                  <c:v>45111</c:v>
                </c:pt>
                <c:pt idx="185">
                  <c:v>45112</c:v>
                </c:pt>
                <c:pt idx="186">
                  <c:v>45113</c:v>
                </c:pt>
                <c:pt idx="187">
                  <c:v>45114</c:v>
                </c:pt>
                <c:pt idx="188">
                  <c:v>45115</c:v>
                </c:pt>
                <c:pt idx="189">
                  <c:v>45116</c:v>
                </c:pt>
                <c:pt idx="190">
                  <c:v>45117</c:v>
                </c:pt>
                <c:pt idx="191">
                  <c:v>45118</c:v>
                </c:pt>
                <c:pt idx="192">
                  <c:v>45119</c:v>
                </c:pt>
                <c:pt idx="193">
                  <c:v>45120</c:v>
                </c:pt>
                <c:pt idx="194">
                  <c:v>45121</c:v>
                </c:pt>
                <c:pt idx="195">
                  <c:v>45122</c:v>
                </c:pt>
                <c:pt idx="196">
                  <c:v>45123</c:v>
                </c:pt>
                <c:pt idx="197">
                  <c:v>45124</c:v>
                </c:pt>
                <c:pt idx="198">
                  <c:v>45125</c:v>
                </c:pt>
                <c:pt idx="199">
                  <c:v>45126</c:v>
                </c:pt>
                <c:pt idx="200">
                  <c:v>45127</c:v>
                </c:pt>
                <c:pt idx="201">
                  <c:v>45128</c:v>
                </c:pt>
                <c:pt idx="202">
                  <c:v>45129</c:v>
                </c:pt>
                <c:pt idx="203">
                  <c:v>45130</c:v>
                </c:pt>
                <c:pt idx="204">
                  <c:v>45131</c:v>
                </c:pt>
                <c:pt idx="205">
                  <c:v>45132</c:v>
                </c:pt>
                <c:pt idx="206">
                  <c:v>45133</c:v>
                </c:pt>
                <c:pt idx="207">
                  <c:v>45134</c:v>
                </c:pt>
                <c:pt idx="208">
                  <c:v>45135</c:v>
                </c:pt>
                <c:pt idx="209">
                  <c:v>45136</c:v>
                </c:pt>
                <c:pt idx="210">
                  <c:v>45137</c:v>
                </c:pt>
                <c:pt idx="211">
                  <c:v>45138</c:v>
                </c:pt>
                <c:pt idx="212">
                  <c:v>45139</c:v>
                </c:pt>
                <c:pt idx="213">
                  <c:v>45140</c:v>
                </c:pt>
                <c:pt idx="214">
                  <c:v>45141</c:v>
                </c:pt>
                <c:pt idx="215">
                  <c:v>45142</c:v>
                </c:pt>
                <c:pt idx="216">
                  <c:v>45143</c:v>
                </c:pt>
                <c:pt idx="217">
                  <c:v>45144</c:v>
                </c:pt>
                <c:pt idx="218">
                  <c:v>45145</c:v>
                </c:pt>
                <c:pt idx="219">
                  <c:v>45146</c:v>
                </c:pt>
                <c:pt idx="220">
                  <c:v>45147</c:v>
                </c:pt>
                <c:pt idx="221">
                  <c:v>45148</c:v>
                </c:pt>
                <c:pt idx="222">
                  <c:v>45149</c:v>
                </c:pt>
                <c:pt idx="223">
                  <c:v>45150</c:v>
                </c:pt>
                <c:pt idx="224">
                  <c:v>45151</c:v>
                </c:pt>
                <c:pt idx="225">
                  <c:v>45152</c:v>
                </c:pt>
                <c:pt idx="226">
                  <c:v>45153</c:v>
                </c:pt>
                <c:pt idx="227">
                  <c:v>45154</c:v>
                </c:pt>
                <c:pt idx="228">
                  <c:v>45155</c:v>
                </c:pt>
                <c:pt idx="229">
                  <c:v>45156</c:v>
                </c:pt>
                <c:pt idx="230">
                  <c:v>45157</c:v>
                </c:pt>
                <c:pt idx="231">
                  <c:v>45158</c:v>
                </c:pt>
                <c:pt idx="232">
                  <c:v>45159</c:v>
                </c:pt>
                <c:pt idx="233">
                  <c:v>45160</c:v>
                </c:pt>
                <c:pt idx="234">
                  <c:v>45161</c:v>
                </c:pt>
                <c:pt idx="235">
                  <c:v>45162</c:v>
                </c:pt>
                <c:pt idx="236">
                  <c:v>45163</c:v>
                </c:pt>
                <c:pt idx="237">
                  <c:v>45164</c:v>
                </c:pt>
                <c:pt idx="238">
                  <c:v>45165</c:v>
                </c:pt>
                <c:pt idx="239">
                  <c:v>45166</c:v>
                </c:pt>
                <c:pt idx="240">
                  <c:v>45167</c:v>
                </c:pt>
                <c:pt idx="241">
                  <c:v>45168</c:v>
                </c:pt>
                <c:pt idx="242">
                  <c:v>45169</c:v>
                </c:pt>
                <c:pt idx="243">
                  <c:v>45170</c:v>
                </c:pt>
                <c:pt idx="244">
                  <c:v>45171</c:v>
                </c:pt>
                <c:pt idx="245">
                  <c:v>45172</c:v>
                </c:pt>
                <c:pt idx="246">
                  <c:v>45173</c:v>
                </c:pt>
                <c:pt idx="247">
                  <c:v>45174</c:v>
                </c:pt>
                <c:pt idx="248">
                  <c:v>45175</c:v>
                </c:pt>
                <c:pt idx="249">
                  <c:v>45176</c:v>
                </c:pt>
                <c:pt idx="250">
                  <c:v>45177</c:v>
                </c:pt>
                <c:pt idx="251">
                  <c:v>45178</c:v>
                </c:pt>
                <c:pt idx="252">
                  <c:v>45179</c:v>
                </c:pt>
                <c:pt idx="253">
                  <c:v>45180</c:v>
                </c:pt>
                <c:pt idx="254">
                  <c:v>45181</c:v>
                </c:pt>
                <c:pt idx="255">
                  <c:v>45182</c:v>
                </c:pt>
                <c:pt idx="256">
                  <c:v>45183</c:v>
                </c:pt>
                <c:pt idx="257">
                  <c:v>45184</c:v>
                </c:pt>
                <c:pt idx="258">
                  <c:v>45185</c:v>
                </c:pt>
                <c:pt idx="259">
                  <c:v>45186</c:v>
                </c:pt>
                <c:pt idx="260">
                  <c:v>45187</c:v>
                </c:pt>
                <c:pt idx="261">
                  <c:v>45188</c:v>
                </c:pt>
                <c:pt idx="262">
                  <c:v>45189</c:v>
                </c:pt>
                <c:pt idx="263">
                  <c:v>45190</c:v>
                </c:pt>
                <c:pt idx="264">
                  <c:v>45191</c:v>
                </c:pt>
                <c:pt idx="265">
                  <c:v>45192</c:v>
                </c:pt>
                <c:pt idx="266">
                  <c:v>45193</c:v>
                </c:pt>
                <c:pt idx="267">
                  <c:v>45194</c:v>
                </c:pt>
                <c:pt idx="268">
                  <c:v>45195</c:v>
                </c:pt>
                <c:pt idx="269">
                  <c:v>45196</c:v>
                </c:pt>
                <c:pt idx="270">
                  <c:v>45197</c:v>
                </c:pt>
                <c:pt idx="271">
                  <c:v>45198</c:v>
                </c:pt>
                <c:pt idx="272">
                  <c:v>45199</c:v>
                </c:pt>
                <c:pt idx="273">
                  <c:v>45200</c:v>
                </c:pt>
                <c:pt idx="274">
                  <c:v>45201</c:v>
                </c:pt>
                <c:pt idx="275">
                  <c:v>45202</c:v>
                </c:pt>
                <c:pt idx="276">
                  <c:v>45203</c:v>
                </c:pt>
                <c:pt idx="277">
                  <c:v>45204</c:v>
                </c:pt>
                <c:pt idx="278">
                  <c:v>45205</c:v>
                </c:pt>
                <c:pt idx="279">
                  <c:v>45206</c:v>
                </c:pt>
                <c:pt idx="280">
                  <c:v>45207</c:v>
                </c:pt>
                <c:pt idx="281">
                  <c:v>45208</c:v>
                </c:pt>
                <c:pt idx="282">
                  <c:v>45209</c:v>
                </c:pt>
                <c:pt idx="283">
                  <c:v>45210</c:v>
                </c:pt>
                <c:pt idx="284">
                  <c:v>45211</c:v>
                </c:pt>
                <c:pt idx="285">
                  <c:v>45212</c:v>
                </c:pt>
                <c:pt idx="286">
                  <c:v>45213</c:v>
                </c:pt>
                <c:pt idx="287">
                  <c:v>45214</c:v>
                </c:pt>
                <c:pt idx="288">
                  <c:v>45215</c:v>
                </c:pt>
                <c:pt idx="289">
                  <c:v>45216</c:v>
                </c:pt>
                <c:pt idx="290">
                  <c:v>45217</c:v>
                </c:pt>
                <c:pt idx="291">
                  <c:v>45218</c:v>
                </c:pt>
                <c:pt idx="292">
                  <c:v>45219</c:v>
                </c:pt>
                <c:pt idx="293">
                  <c:v>45220</c:v>
                </c:pt>
                <c:pt idx="294">
                  <c:v>45221</c:v>
                </c:pt>
                <c:pt idx="295">
                  <c:v>45222</c:v>
                </c:pt>
                <c:pt idx="296">
                  <c:v>45223</c:v>
                </c:pt>
                <c:pt idx="297">
                  <c:v>45224</c:v>
                </c:pt>
                <c:pt idx="298">
                  <c:v>45225</c:v>
                </c:pt>
                <c:pt idx="299">
                  <c:v>45226</c:v>
                </c:pt>
                <c:pt idx="300">
                  <c:v>45227</c:v>
                </c:pt>
                <c:pt idx="301">
                  <c:v>45228</c:v>
                </c:pt>
                <c:pt idx="302">
                  <c:v>45229</c:v>
                </c:pt>
                <c:pt idx="303">
                  <c:v>45230</c:v>
                </c:pt>
                <c:pt idx="304">
                  <c:v>45231</c:v>
                </c:pt>
                <c:pt idx="305">
                  <c:v>45232</c:v>
                </c:pt>
                <c:pt idx="306">
                  <c:v>45233</c:v>
                </c:pt>
                <c:pt idx="307">
                  <c:v>45234</c:v>
                </c:pt>
                <c:pt idx="308">
                  <c:v>45235</c:v>
                </c:pt>
                <c:pt idx="309">
                  <c:v>45236</c:v>
                </c:pt>
                <c:pt idx="310">
                  <c:v>45237</c:v>
                </c:pt>
                <c:pt idx="311">
                  <c:v>45238</c:v>
                </c:pt>
                <c:pt idx="312">
                  <c:v>45239</c:v>
                </c:pt>
                <c:pt idx="313">
                  <c:v>45240</c:v>
                </c:pt>
                <c:pt idx="314">
                  <c:v>45241</c:v>
                </c:pt>
                <c:pt idx="315">
                  <c:v>45242</c:v>
                </c:pt>
                <c:pt idx="316">
                  <c:v>45243</c:v>
                </c:pt>
                <c:pt idx="317">
                  <c:v>45244</c:v>
                </c:pt>
                <c:pt idx="318">
                  <c:v>45245</c:v>
                </c:pt>
                <c:pt idx="319">
                  <c:v>45246</c:v>
                </c:pt>
                <c:pt idx="320">
                  <c:v>45247</c:v>
                </c:pt>
                <c:pt idx="321">
                  <c:v>45248</c:v>
                </c:pt>
                <c:pt idx="322">
                  <c:v>45249</c:v>
                </c:pt>
                <c:pt idx="323">
                  <c:v>45250</c:v>
                </c:pt>
                <c:pt idx="324">
                  <c:v>45251</c:v>
                </c:pt>
                <c:pt idx="325">
                  <c:v>45252</c:v>
                </c:pt>
                <c:pt idx="326">
                  <c:v>45253</c:v>
                </c:pt>
                <c:pt idx="327">
                  <c:v>45254</c:v>
                </c:pt>
                <c:pt idx="328">
                  <c:v>45255</c:v>
                </c:pt>
                <c:pt idx="329">
                  <c:v>45256</c:v>
                </c:pt>
                <c:pt idx="330">
                  <c:v>45257</c:v>
                </c:pt>
                <c:pt idx="331">
                  <c:v>45258</c:v>
                </c:pt>
                <c:pt idx="332">
                  <c:v>45259</c:v>
                </c:pt>
                <c:pt idx="333">
                  <c:v>45260</c:v>
                </c:pt>
                <c:pt idx="334">
                  <c:v>45261</c:v>
                </c:pt>
                <c:pt idx="335">
                  <c:v>45262</c:v>
                </c:pt>
                <c:pt idx="336">
                  <c:v>45263</c:v>
                </c:pt>
                <c:pt idx="337">
                  <c:v>45264</c:v>
                </c:pt>
                <c:pt idx="338">
                  <c:v>45265</c:v>
                </c:pt>
                <c:pt idx="339">
                  <c:v>45266</c:v>
                </c:pt>
                <c:pt idx="340">
                  <c:v>45267</c:v>
                </c:pt>
                <c:pt idx="341">
                  <c:v>45268</c:v>
                </c:pt>
                <c:pt idx="342">
                  <c:v>45269</c:v>
                </c:pt>
                <c:pt idx="343">
                  <c:v>45270</c:v>
                </c:pt>
                <c:pt idx="344">
                  <c:v>45271</c:v>
                </c:pt>
                <c:pt idx="345">
                  <c:v>45272</c:v>
                </c:pt>
                <c:pt idx="346">
                  <c:v>45273</c:v>
                </c:pt>
                <c:pt idx="347">
                  <c:v>45274</c:v>
                </c:pt>
                <c:pt idx="348">
                  <c:v>45275</c:v>
                </c:pt>
                <c:pt idx="349">
                  <c:v>45276</c:v>
                </c:pt>
                <c:pt idx="350">
                  <c:v>45277</c:v>
                </c:pt>
                <c:pt idx="351">
                  <c:v>45278</c:v>
                </c:pt>
                <c:pt idx="352">
                  <c:v>45279</c:v>
                </c:pt>
                <c:pt idx="353">
                  <c:v>45280</c:v>
                </c:pt>
                <c:pt idx="354">
                  <c:v>45281</c:v>
                </c:pt>
                <c:pt idx="355">
                  <c:v>45282</c:v>
                </c:pt>
                <c:pt idx="356">
                  <c:v>45283</c:v>
                </c:pt>
                <c:pt idx="357">
                  <c:v>45284</c:v>
                </c:pt>
                <c:pt idx="358">
                  <c:v>45285</c:v>
                </c:pt>
                <c:pt idx="359">
                  <c:v>45286</c:v>
                </c:pt>
                <c:pt idx="360">
                  <c:v>45287</c:v>
                </c:pt>
                <c:pt idx="361">
                  <c:v>45288</c:v>
                </c:pt>
                <c:pt idx="362">
                  <c:v>45289</c:v>
                </c:pt>
                <c:pt idx="363">
                  <c:v>45290</c:v>
                </c:pt>
                <c:pt idx="364">
                  <c:v>45291</c:v>
                </c:pt>
              </c:numCache>
            </c:numRef>
          </c:cat>
          <c:val>
            <c:numRef>
              <c:f>Sheet1!$B$3:$B$367</c:f>
              <c:numCache>
                <c:formatCode>0.000</c:formatCode>
                <c:ptCount val="365"/>
                <c:pt idx="0">
                  <c:v>40.872</c:v>
                </c:pt>
                <c:pt idx="1">
                  <c:v>35.255000000000003</c:v>
                </c:pt>
                <c:pt idx="2">
                  <c:v>36.725999999999999</c:v>
                </c:pt>
                <c:pt idx="3">
                  <c:v>58.329000000000001</c:v>
                </c:pt>
                <c:pt idx="4">
                  <c:v>50.537999999999997</c:v>
                </c:pt>
                <c:pt idx="5">
                  <c:v>37.228999999999999</c:v>
                </c:pt>
                <c:pt idx="6">
                  <c:v>34.811</c:v>
                </c:pt>
                <c:pt idx="7">
                  <c:v>34.655999999999999</c:v>
                </c:pt>
                <c:pt idx="8">
                  <c:v>32.387999999999998</c:v>
                </c:pt>
                <c:pt idx="9">
                  <c:v>31.468</c:v>
                </c:pt>
                <c:pt idx="10">
                  <c:v>28.512</c:v>
                </c:pt>
                <c:pt idx="11">
                  <c:v>29.983000000000001</c:v>
                </c:pt>
                <c:pt idx="12">
                  <c:v>28.741</c:v>
                </c:pt>
                <c:pt idx="13">
                  <c:v>28.402999999999999</c:v>
                </c:pt>
                <c:pt idx="14">
                  <c:v>23.77</c:v>
                </c:pt>
                <c:pt idx="15">
                  <c:v>22.687000000000001</c:v>
                </c:pt>
                <c:pt idx="16">
                  <c:v>23.795000000000002</c:v>
                </c:pt>
                <c:pt idx="17">
                  <c:v>26.268000000000001</c:v>
                </c:pt>
                <c:pt idx="18">
                  <c:v>23.72</c:v>
                </c:pt>
                <c:pt idx="19">
                  <c:v>32.034999999999997</c:v>
                </c:pt>
                <c:pt idx="20">
                  <c:v>23.47</c:v>
                </c:pt>
                <c:pt idx="21">
                  <c:v>32.616999999999997</c:v>
                </c:pt>
                <c:pt idx="22">
                  <c:v>21.143000000000001</c:v>
                </c:pt>
                <c:pt idx="23">
                  <c:v>20.683</c:v>
                </c:pt>
                <c:pt idx="24">
                  <c:v>25.597999999999999</c:v>
                </c:pt>
                <c:pt idx="25">
                  <c:v>20.227</c:v>
                </c:pt>
                <c:pt idx="26">
                  <c:v>21.853000000000002</c:v>
                </c:pt>
                <c:pt idx="27">
                  <c:v>19.952999999999999</c:v>
                </c:pt>
                <c:pt idx="28">
                  <c:v>19.940999999999999</c:v>
                </c:pt>
                <c:pt idx="29">
                  <c:v>26.192</c:v>
                </c:pt>
                <c:pt idx="30">
                  <c:v>20.023</c:v>
                </c:pt>
                <c:pt idx="31">
                  <c:v>19.605</c:v>
                </c:pt>
                <c:pt idx="32">
                  <c:v>21.434999999999999</c:v>
                </c:pt>
                <c:pt idx="33">
                  <c:v>19.652999999999999</c:v>
                </c:pt>
                <c:pt idx="34">
                  <c:v>20.736000000000001</c:v>
                </c:pt>
                <c:pt idx="35">
                  <c:v>20.561</c:v>
                </c:pt>
                <c:pt idx="36">
                  <c:v>18.859000000000002</c:v>
                </c:pt>
                <c:pt idx="37">
                  <c:v>25.922000000000001</c:v>
                </c:pt>
                <c:pt idx="38">
                  <c:v>27.657</c:v>
                </c:pt>
                <c:pt idx="39">
                  <c:v>39.469000000000001</c:v>
                </c:pt>
                <c:pt idx="40">
                  <c:v>43.914000000000001</c:v>
                </c:pt>
                <c:pt idx="41">
                  <c:v>62.198</c:v>
                </c:pt>
                <c:pt idx="42">
                  <c:v>34.567</c:v>
                </c:pt>
                <c:pt idx="43">
                  <c:v>34.616999999999997</c:v>
                </c:pt>
                <c:pt idx="44">
                  <c:v>24.286999999999999</c:v>
                </c:pt>
                <c:pt idx="45">
                  <c:v>45.701000000000001</c:v>
                </c:pt>
                <c:pt idx="46">
                  <c:v>41.320999999999998</c:v>
                </c:pt>
                <c:pt idx="47">
                  <c:v>33.159999999999997</c:v>
                </c:pt>
                <c:pt idx="48">
                  <c:v>34.987000000000002</c:v>
                </c:pt>
                <c:pt idx="49">
                  <c:v>29.285</c:v>
                </c:pt>
                <c:pt idx="50">
                  <c:v>31.27</c:v>
                </c:pt>
                <c:pt idx="51">
                  <c:v>24.356999999999999</c:v>
                </c:pt>
                <c:pt idx="52">
                  <c:v>30.608000000000001</c:v>
                </c:pt>
                <c:pt idx="53">
                  <c:v>25.492000000000001</c:v>
                </c:pt>
                <c:pt idx="54">
                  <c:v>25.364999999999998</c:v>
                </c:pt>
                <c:pt idx="55">
                  <c:v>24.562999999999999</c:v>
                </c:pt>
                <c:pt idx="56">
                  <c:v>28.428000000000001</c:v>
                </c:pt>
                <c:pt idx="57">
                  <c:v>27.669</c:v>
                </c:pt>
                <c:pt idx="58">
                  <c:v>19.937000000000001</c:v>
                </c:pt>
                <c:pt idx="59">
                  <c:v>19.32</c:v>
                </c:pt>
                <c:pt idx="60">
                  <c:v>19.920999999999999</c:v>
                </c:pt>
                <c:pt idx="61">
                  <c:v>19.722000000000001</c:v>
                </c:pt>
                <c:pt idx="62">
                  <c:v>20.361999999999998</c:v>
                </c:pt>
                <c:pt idx="63">
                  <c:v>24.972999999999999</c:v>
                </c:pt>
                <c:pt idx="64">
                  <c:v>23.475999999999999</c:v>
                </c:pt>
                <c:pt idx="65">
                  <c:v>24.088999999999999</c:v>
                </c:pt>
                <c:pt idx="66">
                  <c:v>24.709</c:v>
                </c:pt>
                <c:pt idx="67">
                  <c:v>20.103999999999999</c:v>
                </c:pt>
                <c:pt idx="68">
                  <c:v>29.998000000000001</c:v>
                </c:pt>
                <c:pt idx="69">
                  <c:v>20.033999999999999</c:v>
                </c:pt>
                <c:pt idx="70">
                  <c:v>25.401</c:v>
                </c:pt>
                <c:pt idx="71">
                  <c:v>21.678999999999998</c:v>
                </c:pt>
                <c:pt idx="72">
                  <c:v>25.103000000000002</c:v>
                </c:pt>
                <c:pt idx="73">
                  <c:v>18.681000000000001</c:v>
                </c:pt>
                <c:pt idx="74">
                  <c:v>30.065999999999999</c:v>
                </c:pt>
                <c:pt idx="75">
                  <c:v>43.292000000000002</c:v>
                </c:pt>
                <c:pt idx="76">
                  <c:v>35.206000000000003</c:v>
                </c:pt>
                <c:pt idx="77">
                  <c:v>29.466999999999999</c:v>
                </c:pt>
                <c:pt idx="78">
                  <c:v>28.658999999999999</c:v>
                </c:pt>
                <c:pt idx="79">
                  <c:v>28.198</c:v>
                </c:pt>
                <c:pt idx="80">
                  <c:v>35.604999999999997</c:v>
                </c:pt>
                <c:pt idx="81">
                  <c:v>29.023</c:v>
                </c:pt>
                <c:pt idx="82">
                  <c:v>29.100999999999999</c:v>
                </c:pt>
                <c:pt idx="83">
                  <c:v>45.588999999999999</c:v>
                </c:pt>
                <c:pt idx="84">
                  <c:v>36.286000000000001</c:v>
                </c:pt>
                <c:pt idx="85">
                  <c:v>33.723999999999997</c:v>
                </c:pt>
                <c:pt idx="86">
                  <c:v>26.998000000000001</c:v>
                </c:pt>
                <c:pt idx="87">
                  <c:v>32.713000000000001</c:v>
                </c:pt>
                <c:pt idx="88">
                  <c:v>25.433</c:v>
                </c:pt>
                <c:pt idx="89">
                  <c:v>35.265000000000001</c:v>
                </c:pt>
                <c:pt idx="90">
                  <c:v>53.741999999999997</c:v>
                </c:pt>
                <c:pt idx="91">
                  <c:v>34.43</c:v>
                </c:pt>
                <c:pt idx="92">
                  <c:v>34.255000000000003</c:v>
                </c:pt>
                <c:pt idx="93">
                  <c:v>26.582000000000001</c:v>
                </c:pt>
                <c:pt idx="94">
                  <c:v>81.396000000000001</c:v>
                </c:pt>
                <c:pt idx="95">
                  <c:v>44.712000000000003</c:v>
                </c:pt>
                <c:pt idx="96">
                  <c:v>36.195</c:v>
                </c:pt>
                <c:pt idx="97">
                  <c:v>32.268000000000001</c:v>
                </c:pt>
                <c:pt idx="98">
                  <c:v>33.465000000000003</c:v>
                </c:pt>
                <c:pt idx="99">
                  <c:v>29.138999999999999</c:v>
                </c:pt>
                <c:pt idx="100">
                  <c:v>30.327999999999999</c:v>
                </c:pt>
                <c:pt idx="101">
                  <c:v>24.233000000000001</c:v>
                </c:pt>
                <c:pt idx="102">
                  <c:v>27.78</c:v>
                </c:pt>
                <c:pt idx="103">
                  <c:v>23.324999999999999</c:v>
                </c:pt>
                <c:pt idx="104">
                  <c:v>24.545999999999999</c:v>
                </c:pt>
                <c:pt idx="105">
                  <c:v>35.777999999999999</c:v>
                </c:pt>
                <c:pt idx="106">
                  <c:v>30.437000000000001</c:v>
                </c:pt>
                <c:pt idx="107">
                  <c:v>33.536999999999999</c:v>
                </c:pt>
                <c:pt idx="108">
                  <c:v>27.103999999999999</c:v>
                </c:pt>
                <c:pt idx="109">
                  <c:v>23.524999999999999</c:v>
                </c:pt>
                <c:pt idx="110">
                  <c:v>27.707000000000001</c:v>
                </c:pt>
                <c:pt idx="111">
                  <c:v>35.274000000000001</c:v>
                </c:pt>
                <c:pt idx="112">
                  <c:v>31.428000000000001</c:v>
                </c:pt>
                <c:pt idx="113">
                  <c:v>30.803000000000001</c:v>
                </c:pt>
                <c:pt idx="114">
                  <c:v>24.084</c:v>
                </c:pt>
                <c:pt idx="115">
                  <c:v>27.224</c:v>
                </c:pt>
                <c:pt idx="116">
                  <c:v>20.523</c:v>
                </c:pt>
                <c:pt idx="117">
                  <c:v>28.783000000000001</c:v>
                </c:pt>
                <c:pt idx="118">
                  <c:v>32.374000000000002</c:v>
                </c:pt>
                <c:pt idx="119">
                  <c:v>35.442</c:v>
                </c:pt>
                <c:pt idx="120">
                  <c:v>33.337000000000003</c:v>
                </c:pt>
                <c:pt idx="121">
                  <c:v>29.885000000000002</c:v>
                </c:pt>
                <c:pt idx="122">
                  <c:v>36.256999999999998</c:v>
                </c:pt>
                <c:pt idx="123">
                  <c:v>30.05</c:v>
                </c:pt>
                <c:pt idx="124">
                  <c:v>30.177</c:v>
                </c:pt>
                <c:pt idx="125">
                  <c:v>30.122</c:v>
                </c:pt>
                <c:pt idx="126">
                  <c:v>33.654000000000003</c:v>
                </c:pt>
                <c:pt idx="127">
                  <c:v>23.76</c:v>
                </c:pt>
                <c:pt idx="128">
                  <c:v>23.471</c:v>
                </c:pt>
                <c:pt idx="129">
                  <c:v>24.268000000000001</c:v>
                </c:pt>
                <c:pt idx="130">
                  <c:v>26.986000000000001</c:v>
                </c:pt>
                <c:pt idx="131">
                  <c:v>26.37</c:v>
                </c:pt>
                <c:pt idx="132">
                  <c:v>19.631</c:v>
                </c:pt>
                <c:pt idx="133">
                  <c:v>26.834</c:v>
                </c:pt>
                <c:pt idx="134">
                  <c:v>26.172000000000001</c:v>
                </c:pt>
                <c:pt idx="135">
                  <c:v>26.859000000000002</c:v>
                </c:pt>
                <c:pt idx="136">
                  <c:v>34.343000000000004</c:v>
                </c:pt>
                <c:pt idx="137">
                  <c:v>25.192</c:v>
                </c:pt>
                <c:pt idx="138">
                  <c:v>49.36</c:v>
                </c:pt>
                <c:pt idx="139">
                  <c:v>38.811</c:v>
                </c:pt>
                <c:pt idx="140">
                  <c:v>38.177999999999997</c:v>
                </c:pt>
                <c:pt idx="141">
                  <c:v>20.841999999999999</c:v>
                </c:pt>
                <c:pt idx="142">
                  <c:v>27.91</c:v>
                </c:pt>
                <c:pt idx="143">
                  <c:v>33.661999999999999</c:v>
                </c:pt>
                <c:pt idx="144">
                  <c:v>26.454999999999998</c:v>
                </c:pt>
                <c:pt idx="145">
                  <c:v>24.641999999999999</c:v>
                </c:pt>
                <c:pt idx="146">
                  <c:v>33.682000000000002</c:v>
                </c:pt>
                <c:pt idx="147">
                  <c:v>32.74</c:v>
                </c:pt>
                <c:pt idx="148">
                  <c:v>16.582000000000001</c:v>
                </c:pt>
                <c:pt idx="149">
                  <c:v>37.451999999999998</c:v>
                </c:pt>
                <c:pt idx="150">
                  <c:v>25.917000000000002</c:v>
                </c:pt>
                <c:pt idx="151">
                  <c:v>31.41</c:v>
                </c:pt>
                <c:pt idx="152">
                  <c:v>33.256999999999998</c:v>
                </c:pt>
                <c:pt idx="153">
                  <c:v>34.69</c:v>
                </c:pt>
                <c:pt idx="154">
                  <c:v>30.068000000000001</c:v>
                </c:pt>
                <c:pt idx="155">
                  <c:v>33.21</c:v>
                </c:pt>
                <c:pt idx="156">
                  <c:v>18.893999999999998</c:v>
                </c:pt>
                <c:pt idx="157">
                  <c:v>32.267000000000003</c:v>
                </c:pt>
                <c:pt idx="158">
                  <c:v>32.609000000000002</c:v>
                </c:pt>
                <c:pt idx="159">
                  <c:v>26.498999999999999</c:v>
                </c:pt>
                <c:pt idx="160">
                  <c:v>34.533000000000001</c:v>
                </c:pt>
                <c:pt idx="161">
                  <c:v>26.533000000000001</c:v>
                </c:pt>
                <c:pt idx="162">
                  <c:v>28.87</c:v>
                </c:pt>
                <c:pt idx="163">
                  <c:v>18.866</c:v>
                </c:pt>
                <c:pt idx="164">
                  <c:v>24.68</c:v>
                </c:pt>
                <c:pt idx="165">
                  <c:v>33.337000000000003</c:v>
                </c:pt>
                <c:pt idx="166">
                  <c:v>35.122</c:v>
                </c:pt>
                <c:pt idx="167">
                  <c:v>25.201000000000001</c:v>
                </c:pt>
                <c:pt idx="168">
                  <c:v>23.663</c:v>
                </c:pt>
                <c:pt idx="169">
                  <c:v>26.491</c:v>
                </c:pt>
                <c:pt idx="170">
                  <c:v>16.986999999999998</c:v>
                </c:pt>
                <c:pt idx="171">
                  <c:v>35.381</c:v>
                </c:pt>
                <c:pt idx="172">
                  <c:v>17.972000000000001</c:v>
                </c:pt>
                <c:pt idx="173">
                  <c:v>33.691000000000003</c:v>
                </c:pt>
                <c:pt idx="174">
                  <c:v>33.56</c:v>
                </c:pt>
                <c:pt idx="175">
                  <c:v>26.004999999999999</c:v>
                </c:pt>
                <c:pt idx="176">
                  <c:v>37.354999999999997</c:v>
                </c:pt>
                <c:pt idx="177">
                  <c:v>27.893000000000001</c:v>
                </c:pt>
                <c:pt idx="178">
                  <c:v>31.745999999999999</c:v>
                </c:pt>
                <c:pt idx="179">
                  <c:v>20.692</c:v>
                </c:pt>
                <c:pt idx="180">
                  <c:v>30.254999999999999</c:v>
                </c:pt>
                <c:pt idx="181">
                  <c:v>18.920999999999999</c:v>
                </c:pt>
                <c:pt idx="182">
                  <c:v>30.98</c:v>
                </c:pt>
                <c:pt idx="183">
                  <c:v>21.222999999999999</c:v>
                </c:pt>
                <c:pt idx="184">
                  <c:v>19.588000000000001</c:v>
                </c:pt>
                <c:pt idx="185">
                  <c:v>19.609000000000002</c:v>
                </c:pt>
                <c:pt idx="186">
                  <c:v>62.966000000000001</c:v>
                </c:pt>
                <c:pt idx="187">
                  <c:v>21.367999999999999</c:v>
                </c:pt>
                <c:pt idx="188">
                  <c:v>30.640999999999998</c:v>
                </c:pt>
                <c:pt idx="189">
                  <c:v>19.983000000000001</c:v>
                </c:pt>
                <c:pt idx="190">
                  <c:v>30.384</c:v>
                </c:pt>
                <c:pt idx="191">
                  <c:v>24.93</c:v>
                </c:pt>
                <c:pt idx="192">
                  <c:v>19.858000000000001</c:v>
                </c:pt>
                <c:pt idx="193">
                  <c:v>49.252000000000002</c:v>
                </c:pt>
                <c:pt idx="194">
                  <c:v>22.84</c:v>
                </c:pt>
                <c:pt idx="195">
                  <c:v>23.422000000000001</c:v>
                </c:pt>
                <c:pt idx="196">
                  <c:v>22.969000000000001</c:v>
                </c:pt>
                <c:pt idx="197">
                  <c:v>30.553999999999998</c:v>
                </c:pt>
                <c:pt idx="198">
                  <c:v>22.367999999999999</c:v>
                </c:pt>
                <c:pt idx="199">
                  <c:v>27.196999999999999</c:v>
                </c:pt>
                <c:pt idx="200">
                  <c:v>22.122</c:v>
                </c:pt>
                <c:pt idx="201">
                  <c:v>18.3</c:v>
                </c:pt>
                <c:pt idx="202">
                  <c:v>19.358000000000001</c:v>
                </c:pt>
                <c:pt idx="203">
                  <c:v>16.306999999999999</c:v>
                </c:pt>
                <c:pt idx="204">
                  <c:v>27.393000000000001</c:v>
                </c:pt>
                <c:pt idx="205">
                  <c:v>30.666</c:v>
                </c:pt>
                <c:pt idx="206">
                  <c:v>22.257000000000001</c:v>
                </c:pt>
                <c:pt idx="207">
                  <c:v>22.193000000000001</c:v>
                </c:pt>
                <c:pt idx="208">
                  <c:v>21.14</c:v>
                </c:pt>
                <c:pt idx="209">
                  <c:v>28.358000000000001</c:v>
                </c:pt>
                <c:pt idx="210">
                  <c:v>21.600999999999999</c:v>
                </c:pt>
                <c:pt idx="211">
                  <c:v>19.872</c:v>
                </c:pt>
                <c:pt idx="212">
                  <c:v>21.988</c:v>
                </c:pt>
                <c:pt idx="213">
                  <c:v>21.702999999999999</c:v>
                </c:pt>
                <c:pt idx="214">
                  <c:v>20.591000000000001</c:v>
                </c:pt>
                <c:pt idx="215">
                  <c:v>21.196999999999999</c:v>
                </c:pt>
                <c:pt idx="216">
                  <c:v>28.248999999999999</c:v>
                </c:pt>
                <c:pt idx="217">
                  <c:v>22.802</c:v>
                </c:pt>
                <c:pt idx="218">
                  <c:v>32.442</c:v>
                </c:pt>
                <c:pt idx="219">
                  <c:v>20.545999999999999</c:v>
                </c:pt>
                <c:pt idx="220">
                  <c:v>16.475000000000001</c:v>
                </c:pt>
                <c:pt idx="221">
                  <c:v>24.765999999999998</c:v>
                </c:pt>
                <c:pt idx="222">
                  <c:v>21.364000000000001</c:v>
                </c:pt>
                <c:pt idx="223">
                  <c:v>72.016999999999996</c:v>
                </c:pt>
                <c:pt idx="224">
                  <c:v>27.166</c:v>
                </c:pt>
                <c:pt idx="225">
                  <c:v>30.683</c:v>
                </c:pt>
                <c:pt idx="226">
                  <c:v>23.741</c:v>
                </c:pt>
                <c:pt idx="227">
                  <c:v>28.076000000000001</c:v>
                </c:pt>
                <c:pt idx="228">
                  <c:v>39.831000000000003</c:v>
                </c:pt>
                <c:pt idx="229">
                  <c:v>37.213000000000001</c:v>
                </c:pt>
                <c:pt idx="230">
                  <c:v>26.422000000000001</c:v>
                </c:pt>
                <c:pt idx="231">
                  <c:v>22.056999999999999</c:v>
                </c:pt>
                <c:pt idx="232">
                  <c:v>29.399000000000001</c:v>
                </c:pt>
                <c:pt idx="233">
                  <c:v>25.145</c:v>
                </c:pt>
                <c:pt idx="234">
                  <c:v>35.554000000000002</c:v>
                </c:pt>
                <c:pt idx="235">
                  <c:v>22.062000000000001</c:v>
                </c:pt>
                <c:pt idx="236">
                  <c:v>25.436</c:v>
                </c:pt>
                <c:pt idx="237">
                  <c:v>25.359000000000002</c:v>
                </c:pt>
                <c:pt idx="238">
                  <c:v>30.975000000000001</c:v>
                </c:pt>
                <c:pt idx="239">
                  <c:v>25.045999999999999</c:v>
                </c:pt>
                <c:pt idx="240">
                  <c:v>23.303999999999998</c:v>
                </c:pt>
                <c:pt idx="241">
                  <c:v>25.256</c:v>
                </c:pt>
                <c:pt idx="242">
                  <c:v>28.466000000000001</c:v>
                </c:pt>
                <c:pt idx="243">
                  <c:v>16.724</c:v>
                </c:pt>
                <c:pt idx="244">
                  <c:v>29.292000000000002</c:v>
                </c:pt>
                <c:pt idx="245">
                  <c:v>25.163</c:v>
                </c:pt>
                <c:pt idx="246">
                  <c:v>16.504999999999999</c:v>
                </c:pt>
                <c:pt idx="247">
                  <c:v>24.207000000000001</c:v>
                </c:pt>
                <c:pt idx="248">
                  <c:v>27.417000000000002</c:v>
                </c:pt>
                <c:pt idx="249">
                  <c:v>17.082999999999998</c:v>
                </c:pt>
                <c:pt idx="250">
                  <c:v>29.212</c:v>
                </c:pt>
                <c:pt idx="251">
                  <c:v>19.995999999999999</c:v>
                </c:pt>
                <c:pt idx="252">
                  <c:v>23.917000000000002</c:v>
                </c:pt>
                <c:pt idx="253">
                  <c:v>33.756</c:v>
                </c:pt>
                <c:pt idx="254">
                  <c:v>27.574000000000002</c:v>
                </c:pt>
                <c:pt idx="255">
                  <c:v>22.039000000000001</c:v>
                </c:pt>
                <c:pt idx="256">
                  <c:v>25.975000000000001</c:v>
                </c:pt>
                <c:pt idx="257">
                  <c:v>19.009</c:v>
                </c:pt>
                <c:pt idx="258">
                  <c:v>24.494</c:v>
                </c:pt>
                <c:pt idx="259">
                  <c:v>17.809999999999999</c:v>
                </c:pt>
                <c:pt idx="260">
                  <c:v>47.49</c:v>
                </c:pt>
                <c:pt idx="261">
                  <c:v>24.597999999999999</c:v>
                </c:pt>
                <c:pt idx="262">
                  <c:v>24.617999999999999</c:v>
                </c:pt>
                <c:pt idx="263">
                  <c:v>20.213000000000001</c:v>
                </c:pt>
                <c:pt idx="264">
                  <c:v>27.042000000000002</c:v>
                </c:pt>
                <c:pt idx="265">
                  <c:v>20.768000000000001</c:v>
                </c:pt>
                <c:pt idx="266">
                  <c:v>19.798999999999999</c:v>
                </c:pt>
                <c:pt idx="267">
                  <c:v>35.347999999999999</c:v>
                </c:pt>
                <c:pt idx="268">
                  <c:v>31.503</c:v>
                </c:pt>
                <c:pt idx="269">
                  <c:v>32.622</c:v>
                </c:pt>
                <c:pt idx="270">
                  <c:v>24.811</c:v>
                </c:pt>
                <c:pt idx="271">
                  <c:v>16.663</c:v>
                </c:pt>
                <c:pt idx="272">
                  <c:v>30.753</c:v>
                </c:pt>
                <c:pt idx="273">
                  <c:v>17.114999999999998</c:v>
                </c:pt>
                <c:pt idx="274">
                  <c:v>26.904</c:v>
                </c:pt>
                <c:pt idx="275">
                  <c:v>17.831</c:v>
                </c:pt>
                <c:pt idx="276">
                  <c:v>23.355</c:v>
                </c:pt>
                <c:pt idx="277">
                  <c:v>28.373000000000001</c:v>
                </c:pt>
                <c:pt idx="278">
                  <c:v>27.829000000000001</c:v>
                </c:pt>
                <c:pt idx="279">
                  <c:v>33.021000000000001</c:v>
                </c:pt>
                <c:pt idx="280">
                  <c:v>28.553999999999998</c:v>
                </c:pt>
                <c:pt idx="281">
                  <c:v>51.250999999999998</c:v>
                </c:pt>
                <c:pt idx="282">
                  <c:v>42.878</c:v>
                </c:pt>
                <c:pt idx="283">
                  <c:v>46.463999999999999</c:v>
                </c:pt>
                <c:pt idx="284">
                  <c:v>46.463999999999999</c:v>
                </c:pt>
                <c:pt idx="285">
                  <c:v>32.624000000000002</c:v>
                </c:pt>
                <c:pt idx="286">
                  <c:v>39.902999999999999</c:v>
                </c:pt>
                <c:pt idx="287">
                  <c:v>30.419</c:v>
                </c:pt>
                <c:pt idx="288">
                  <c:v>30.617000000000001</c:v>
                </c:pt>
                <c:pt idx="289">
                  <c:v>28.834</c:v>
                </c:pt>
                <c:pt idx="290">
                  <c:v>23.337</c:v>
                </c:pt>
                <c:pt idx="291">
                  <c:v>40.299999999999997</c:v>
                </c:pt>
                <c:pt idx="292">
                  <c:v>29.295000000000002</c:v>
                </c:pt>
                <c:pt idx="293">
                  <c:v>30.452999999999999</c:v>
                </c:pt>
                <c:pt idx="294">
                  <c:v>27.966999999999999</c:v>
                </c:pt>
                <c:pt idx="295">
                  <c:v>20.056999999999999</c:v>
                </c:pt>
                <c:pt idx="296">
                  <c:v>31.11</c:v>
                </c:pt>
                <c:pt idx="297">
                  <c:v>30.047000000000001</c:v>
                </c:pt>
                <c:pt idx="298">
                  <c:v>30.952999999999999</c:v>
                </c:pt>
                <c:pt idx="299">
                  <c:v>31.193999999999999</c:v>
                </c:pt>
                <c:pt idx="300">
                  <c:v>30.777999999999999</c:v>
                </c:pt>
                <c:pt idx="301">
                  <c:v>29.628</c:v>
                </c:pt>
                <c:pt idx="302">
                  <c:v>34.347999999999999</c:v>
                </c:pt>
                <c:pt idx="303">
                  <c:v>33.484999999999999</c:v>
                </c:pt>
                <c:pt idx="304">
                  <c:v>44.073999999999998</c:v>
                </c:pt>
                <c:pt idx="305">
                  <c:v>38.576999999999998</c:v>
                </c:pt>
                <c:pt idx="306">
                  <c:v>38.671999999999997</c:v>
                </c:pt>
                <c:pt idx="307">
                  <c:v>29.997</c:v>
                </c:pt>
                <c:pt idx="308">
                  <c:v>34.845999999999997</c:v>
                </c:pt>
                <c:pt idx="309">
                  <c:v>34.86</c:v>
                </c:pt>
                <c:pt idx="310">
                  <c:v>30.606000000000002</c:v>
                </c:pt>
                <c:pt idx="311">
                  <c:v>37.761000000000003</c:v>
                </c:pt>
                <c:pt idx="312">
                  <c:v>0</c:v>
                </c:pt>
                <c:pt idx="313">
                  <c:v>29.5</c:v>
                </c:pt>
                <c:pt idx="314">
                  <c:v>35.957999999999998</c:v>
                </c:pt>
                <c:pt idx="315">
                  <c:v>34.174999999999997</c:v>
                </c:pt>
                <c:pt idx="316">
                  <c:v>28.658000000000001</c:v>
                </c:pt>
                <c:pt idx="317">
                  <c:v>21.608000000000001</c:v>
                </c:pt>
                <c:pt idx="318">
                  <c:v>33.25</c:v>
                </c:pt>
                <c:pt idx="319">
                  <c:v>26.863</c:v>
                </c:pt>
                <c:pt idx="320">
                  <c:v>35.847999999999999</c:v>
                </c:pt>
                <c:pt idx="321">
                  <c:v>36.881999999999998</c:v>
                </c:pt>
                <c:pt idx="322">
                  <c:v>24.812000000000001</c:v>
                </c:pt>
                <c:pt idx="323">
                  <c:v>20.224</c:v>
                </c:pt>
                <c:pt idx="324">
                  <c:v>23.248999999999999</c:v>
                </c:pt>
                <c:pt idx="325">
                  <c:v>28.157</c:v>
                </c:pt>
                <c:pt idx="326">
                  <c:v>27.873999999999999</c:v>
                </c:pt>
                <c:pt idx="327">
                  <c:v>37.091000000000001</c:v>
                </c:pt>
                <c:pt idx="328">
                  <c:v>28.338000000000001</c:v>
                </c:pt>
                <c:pt idx="329">
                  <c:v>27.596</c:v>
                </c:pt>
                <c:pt idx="330">
                  <c:v>28.074999999999999</c:v>
                </c:pt>
                <c:pt idx="331">
                  <c:v>26.428999999999998</c:v>
                </c:pt>
                <c:pt idx="332">
                  <c:v>26.463000000000001</c:v>
                </c:pt>
                <c:pt idx="333">
                  <c:v>26.315000000000001</c:v>
                </c:pt>
                <c:pt idx="334">
                  <c:v>30.407</c:v>
                </c:pt>
                <c:pt idx="335">
                  <c:v>32.747999999999998</c:v>
                </c:pt>
                <c:pt idx="336">
                  <c:v>31.183</c:v>
                </c:pt>
                <c:pt idx="337">
                  <c:v>38.854999999999997</c:v>
                </c:pt>
                <c:pt idx="338">
                  <c:v>33.701999999999998</c:v>
                </c:pt>
                <c:pt idx="339">
                  <c:v>22.050999999999998</c:v>
                </c:pt>
                <c:pt idx="340">
                  <c:v>26.754000000000001</c:v>
                </c:pt>
                <c:pt idx="341">
                  <c:v>28.696000000000002</c:v>
                </c:pt>
                <c:pt idx="342">
                  <c:v>32.603000000000002</c:v>
                </c:pt>
                <c:pt idx="343">
                  <c:v>32.948999999999998</c:v>
                </c:pt>
                <c:pt idx="344">
                  <c:v>23.05</c:v>
                </c:pt>
                <c:pt idx="345">
                  <c:v>21.033000000000001</c:v>
                </c:pt>
                <c:pt idx="346">
                  <c:v>22.457999999999998</c:v>
                </c:pt>
                <c:pt idx="347">
                  <c:v>20.46</c:v>
                </c:pt>
                <c:pt idx="348">
                  <c:v>20.585000000000001</c:v>
                </c:pt>
                <c:pt idx="349">
                  <c:v>20.402000000000001</c:v>
                </c:pt>
                <c:pt idx="350">
                  <c:v>28.968</c:v>
                </c:pt>
                <c:pt idx="351">
                  <c:v>31.849</c:v>
                </c:pt>
                <c:pt idx="352">
                  <c:v>28.452999999999999</c:v>
                </c:pt>
                <c:pt idx="353">
                  <c:v>24.902999999999999</c:v>
                </c:pt>
                <c:pt idx="354">
                  <c:v>30.992000000000001</c:v>
                </c:pt>
                <c:pt idx="355">
                  <c:v>21.998999999999999</c:v>
                </c:pt>
                <c:pt idx="356">
                  <c:v>27.829000000000001</c:v>
                </c:pt>
                <c:pt idx="357">
                  <c:v>30.622</c:v>
                </c:pt>
                <c:pt idx="358">
                  <c:v>28.844999999999999</c:v>
                </c:pt>
                <c:pt idx="359">
                  <c:v>27.047000000000001</c:v>
                </c:pt>
                <c:pt idx="360">
                  <c:v>66.236999999999995</c:v>
                </c:pt>
                <c:pt idx="361">
                  <c:v>35.97</c:v>
                </c:pt>
                <c:pt idx="362">
                  <c:v>35.518999999999998</c:v>
                </c:pt>
                <c:pt idx="363">
                  <c:v>35.033000000000001</c:v>
                </c:pt>
                <c:pt idx="364">
                  <c:v>27.123000000000001</c:v>
                </c:pt>
              </c:numCache>
            </c:numRef>
          </c:val>
          <c:smooth val="0"/>
          <c:extLst>
            <c:ext xmlns:c16="http://schemas.microsoft.com/office/drawing/2014/chart" uri="{C3380CC4-5D6E-409C-BE32-E72D297353CC}">
              <c16:uniqueId val="{00000000-5D57-4307-8C0D-8FB8C5DC7BA6}"/>
            </c:ext>
          </c:extLst>
        </c:ser>
        <c:dLbls>
          <c:showLegendKey val="0"/>
          <c:showVal val="0"/>
          <c:showCatName val="0"/>
          <c:showSerName val="0"/>
          <c:showPercent val="0"/>
          <c:showBubbleSize val="0"/>
        </c:dLbls>
        <c:smooth val="0"/>
        <c:axId val="379041528"/>
        <c:axId val="379045136"/>
      </c:lineChart>
      <c:dateAx>
        <c:axId val="379041528"/>
        <c:scaling>
          <c:orientation val="minMax"/>
        </c:scaling>
        <c:delete val="0"/>
        <c:axPos val="b"/>
        <c:numFmt formatCode="d\-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9045136"/>
        <c:crosses val="autoZero"/>
        <c:auto val="1"/>
        <c:lblOffset val="100"/>
        <c:baseTimeUnit val="days"/>
      </c:dateAx>
      <c:valAx>
        <c:axId val="3790451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Flow</a:t>
                </a:r>
                <a:r>
                  <a:rPr lang="en-US" baseline="0"/>
                  <a:t> (1000m3)</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9041528"/>
        <c:crosses val="autoZero"/>
        <c:crossBetween val="between"/>
      </c:valAx>
      <c:spPr>
        <a:noFill/>
        <a:ln>
          <a:solidFill>
            <a:schemeClr val="accent2">
              <a:lumMod val="50000"/>
            </a:schemeClr>
          </a:solid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0"/>
              <a:t>2023 WWTP Monthly Flow (m</a:t>
            </a:r>
            <a:r>
              <a:rPr lang="en-US" b="0" baseline="30000"/>
              <a:t>3</a:t>
            </a:r>
            <a:r>
              <a:rPr lang="en-US" b="0"/>
              <a: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2"/>
          <c:order val="2"/>
          <c:tx>
            <c:strRef>
              <c:f>Sheet1!$I$1:$I$2</c:f>
              <c:strCache>
                <c:ptCount val="2"/>
                <c:pt idx="1">
                  <c:v>(m3)</c:v>
                </c:pt>
              </c:strCache>
            </c:strRef>
          </c:tx>
          <c:spPr>
            <a:ln w="28575" cap="rnd">
              <a:solidFill>
                <a:schemeClr val="tx2"/>
              </a:solidFill>
              <a:round/>
            </a:ln>
            <a:effectLst/>
          </c:spPr>
          <c:marker>
            <c:symbol val="circle"/>
            <c:size val="5"/>
            <c:spPr>
              <a:solidFill>
                <a:schemeClr val="accent5"/>
              </a:solidFill>
              <a:ln w="9525">
                <a:solidFill>
                  <a:schemeClr val="tx2"/>
                </a:solidFill>
              </a:ln>
              <a:effectLst/>
            </c:spPr>
          </c:marker>
          <c:cat>
            <c:strRef>
              <c:f>Sheet1!$F$3:$F$14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Sheet1!$I$3:$I$14</c:f>
              <c:numCache>
                <c:formatCode>#,##0</c:formatCode>
                <c:ptCount val="12"/>
                <c:pt idx="0">
                  <c:v>480645</c:v>
                </c:pt>
                <c:pt idx="1">
                  <c:v>423144</c:v>
                </c:pt>
                <c:pt idx="2">
                  <c:v>452244</c:v>
                </c:pt>
                <c:pt idx="3">
                  <c:v>513996</c:v>
                </c:pt>
                <c:pt idx="4">
                  <c:v>387312</c:v>
                </c:pt>
                <c:pt idx="5">
                  <c:v>260109</c:v>
                </c:pt>
                <c:pt idx="6">
                  <c:v>305712</c:v>
                </c:pt>
                <c:pt idx="7">
                  <c:v>324492</c:v>
                </c:pt>
                <c:pt idx="8">
                  <c:v>272184</c:v>
                </c:pt>
                <c:pt idx="9">
                  <c:v>438806</c:v>
                </c:pt>
                <c:pt idx="10">
                  <c:v>342539</c:v>
                </c:pt>
                <c:pt idx="11">
                  <c:v>450327</c:v>
                </c:pt>
              </c:numCache>
            </c:numRef>
          </c:val>
          <c:smooth val="0"/>
          <c:extLst>
            <c:ext xmlns:c16="http://schemas.microsoft.com/office/drawing/2014/chart" uri="{C3380CC4-5D6E-409C-BE32-E72D297353CC}">
              <c16:uniqueId val="{00000000-9FED-4D13-9F21-E371A6F46D90}"/>
            </c:ext>
          </c:extLst>
        </c:ser>
        <c:dLbls>
          <c:showLegendKey val="0"/>
          <c:showVal val="0"/>
          <c:showCatName val="0"/>
          <c:showSerName val="0"/>
          <c:showPercent val="0"/>
          <c:showBubbleSize val="0"/>
        </c:dLbls>
        <c:marker val="1"/>
        <c:smooth val="0"/>
        <c:axId val="435271168"/>
        <c:axId val="435271824"/>
        <c:extLst>
          <c:ext xmlns:c15="http://schemas.microsoft.com/office/drawing/2012/chart" uri="{02D57815-91ED-43cb-92C2-25804820EDAC}">
            <c15:filteredLineSeries>
              <c15:ser>
                <c:idx val="0"/>
                <c:order val="0"/>
                <c:tx>
                  <c:strRef>
                    <c:extLst>
                      <c:ext uri="{02D57815-91ED-43cb-92C2-25804820EDAC}">
                        <c15:formulaRef>
                          <c15:sqref>Sheet1!$G$1:$G$2</c15:sqref>
                        </c15:formulaRef>
                      </c:ext>
                    </c:extLst>
                    <c:strCache>
                      <c:ptCount val="2"/>
                      <c:pt idx="1">
                        <c:v>(m3)</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extLst>
                      <c:ext uri="{02D57815-91ED-43cb-92C2-25804820EDAC}">
                        <c15:formulaRef>
                          <c15:sqref>Sheet1!$F$3:$F$14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Sheet1!$G$3:$G$14</c15:sqref>
                        </c15:formulaRef>
                      </c:ext>
                    </c:extLst>
                    <c:numCache>
                      <c:formatCode>#,##0</c:formatCode>
                      <c:ptCount val="12"/>
                      <c:pt idx="0">
                        <c:v>16391</c:v>
                      </c:pt>
                      <c:pt idx="1">
                        <c:v>16782</c:v>
                      </c:pt>
                      <c:pt idx="2">
                        <c:v>11067</c:v>
                      </c:pt>
                      <c:pt idx="3">
                        <c:v>22630</c:v>
                      </c:pt>
                      <c:pt idx="4">
                        <c:v>11773</c:v>
                      </c:pt>
                      <c:pt idx="5">
                        <c:v>8402</c:v>
                      </c:pt>
                      <c:pt idx="6">
                        <c:v>8481</c:v>
                      </c:pt>
                      <c:pt idx="7">
                        <c:v>11167</c:v>
                      </c:pt>
                      <c:pt idx="8">
                        <c:v>8858</c:v>
                      </c:pt>
                      <c:pt idx="9">
                        <c:v>10368</c:v>
                      </c:pt>
                      <c:pt idx="10">
                        <c:v>15785</c:v>
                      </c:pt>
                      <c:pt idx="11">
                        <c:v>15444</c:v>
                      </c:pt>
                    </c:numCache>
                  </c:numRef>
                </c:val>
                <c:smooth val="0"/>
                <c:extLst>
                  <c:ext xmlns:c16="http://schemas.microsoft.com/office/drawing/2014/chart" uri="{C3380CC4-5D6E-409C-BE32-E72D297353CC}">
                    <c16:uniqueId val="{00000001-9FED-4D13-9F21-E371A6F46D90}"/>
                  </c:ext>
                </c:extLst>
              </c15:ser>
            </c15:filteredLineSeries>
            <c15:filteredLineSeries>
              <c15:ser>
                <c:idx val="1"/>
                <c:order val="1"/>
                <c:tx>
                  <c:strRef>
                    <c:extLst xmlns:c15="http://schemas.microsoft.com/office/drawing/2012/chart">
                      <c:ext xmlns:c15="http://schemas.microsoft.com/office/drawing/2012/chart" uri="{02D57815-91ED-43cb-92C2-25804820EDAC}">
                        <c15:formulaRef>
                          <c15:sqref>Sheet1!$H$1:$H$2</c15:sqref>
                        </c15:formulaRef>
                      </c:ext>
                    </c:extLst>
                    <c:strCache>
                      <c:ptCount val="2"/>
                      <c:pt idx="1">
                        <c:v>(m3)</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extLst xmlns:c15="http://schemas.microsoft.com/office/drawing/2012/chart">
                      <c:ext xmlns:c15="http://schemas.microsoft.com/office/drawing/2012/chart" uri="{02D57815-91ED-43cb-92C2-25804820EDAC}">
                        <c15:formulaRef>
                          <c15:sqref>Sheet1!$F$3:$F$14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xmlns:c15="http://schemas.microsoft.com/office/drawing/2012/chart">
                      <c:ext xmlns:c15="http://schemas.microsoft.com/office/drawing/2012/chart" uri="{02D57815-91ED-43cb-92C2-25804820EDAC}">
                        <c15:formulaRef>
                          <c15:sqref>Sheet1!$H$3:$H$14</c15:sqref>
                        </c15:formulaRef>
                      </c:ext>
                    </c:extLst>
                    <c:numCache>
                      <c:formatCode>#,##0</c:formatCode>
                      <c:ptCount val="12"/>
                      <c:pt idx="0">
                        <c:v>45484</c:v>
                      </c:pt>
                      <c:pt idx="1">
                        <c:v>57286</c:v>
                      </c:pt>
                      <c:pt idx="2">
                        <c:v>17844</c:v>
                      </c:pt>
                      <c:pt idx="3">
                        <c:v>38767</c:v>
                      </c:pt>
                      <c:pt idx="4">
                        <c:v>17942</c:v>
                      </c:pt>
                      <c:pt idx="5">
                        <c:v>9655</c:v>
                      </c:pt>
                      <c:pt idx="6">
                        <c:v>13942</c:v>
                      </c:pt>
                      <c:pt idx="7">
                        <c:v>30980</c:v>
                      </c:pt>
                      <c:pt idx="8">
                        <c:v>13678</c:v>
                      </c:pt>
                      <c:pt idx="9">
                        <c:v>19578</c:v>
                      </c:pt>
                      <c:pt idx="10">
                        <c:v>24698</c:v>
                      </c:pt>
                      <c:pt idx="11">
                        <c:v>25932</c:v>
                      </c:pt>
                    </c:numCache>
                  </c:numRef>
                </c:val>
                <c:smooth val="0"/>
                <c:extLst xmlns:c15="http://schemas.microsoft.com/office/drawing/2012/chart">
                  <c:ext xmlns:c16="http://schemas.microsoft.com/office/drawing/2014/chart" uri="{C3380CC4-5D6E-409C-BE32-E72D297353CC}">
                    <c16:uniqueId val="{00000002-9FED-4D13-9F21-E371A6F46D90}"/>
                  </c:ext>
                </c:extLst>
              </c15:ser>
            </c15:filteredLineSeries>
          </c:ext>
        </c:extLst>
      </c:lineChart>
      <c:catAx>
        <c:axId val="435271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5271824"/>
        <c:crosses val="autoZero"/>
        <c:auto val="1"/>
        <c:lblAlgn val="ctr"/>
        <c:lblOffset val="100"/>
        <c:noMultiLvlLbl val="0"/>
      </c:catAx>
      <c:valAx>
        <c:axId val="4352718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Flow</a:t>
                </a:r>
                <a:r>
                  <a:rPr lang="en-US" baseline="0"/>
                  <a:t> m3</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527116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solidFill>
            <a:schemeClr val="accent2">
              <a:lumMod val="50000"/>
            </a:schemeClr>
          </a:solid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b="0"/>
              <a:t>Annual WWTP Historical Flow (m</a:t>
            </a:r>
            <a:r>
              <a:rPr lang="en-US" b="0" baseline="30000"/>
              <a:t>3</a:t>
            </a:r>
            <a:r>
              <a:rPr lang="en-US" b="0"/>
              <a:t>)</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v>Annual Total Flow (m3)</c:v>
          </c:tx>
          <c:spPr>
            <a:solidFill>
              <a:schemeClr val="dk1">
                <a:tint val="88500"/>
              </a:schemeClr>
            </a:solidFill>
            <a:ln>
              <a:noFill/>
            </a:ln>
            <a:effectLst/>
          </c:spPr>
          <c:invertIfNegative val="0"/>
          <c:cat>
            <c:numRef>
              <c:f>Sheet1!$A$1:$H$1</c:f>
              <c:numCache>
                <c:formatCode>General</c:formatCode>
                <c:ptCount val="8"/>
                <c:pt idx="0">
                  <c:v>2016</c:v>
                </c:pt>
                <c:pt idx="1">
                  <c:v>2017</c:v>
                </c:pt>
                <c:pt idx="2">
                  <c:v>2018</c:v>
                </c:pt>
                <c:pt idx="3">
                  <c:v>2019</c:v>
                </c:pt>
                <c:pt idx="4">
                  <c:v>2020</c:v>
                </c:pt>
                <c:pt idx="5">
                  <c:v>2021</c:v>
                </c:pt>
                <c:pt idx="6">
                  <c:v>2022</c:v>
                </c:pt>
                <c:pt idx="7">
                  <c:v>2023</c:v>
                </c:pt>
              </c:numCache>
            </c:numRef>
          </c:cat>
          <c:val>
            <c:numRef>
              <c:f>Sheet1!$A$2:$H$2</c:f>
              <c:numCache>
                <c:formatCode>#,##0</c:formatCode>
                <c:ptCount val="8"/>
                <c:pt idx="0">
                  <c:v>3986691</c:v>
                </c:pt>
                <c:pt idx="1">
                  <c:v>5097931</c:v>
                </c:pt>
                <c:pt idx="2">
                  <c:v>4765559</c:v>
                </c:pt>
                <c:pt idx="3">
                  <c:v>5194568</c:v>
                </c:pt>
                <c:pt idx="4">
                  <c:v>5309501</c:v>
                </c:pt>
                <c:pt idx="5">
                  <c:v>4870499</c:v>
                </c:pt>
                <c:pt idx="6">
                  <c:v>4428181</c:v>
                </c:pt>
                <c:pt idx="7">
                  <c:v>4651510</c:v>
                </c:pt>
              </c:numCache>
            </c:numRef>
          </c:val>
          <c:extLst>
            <c:ext xmlns:c16="http://schemas.microsoft.com/office/drawing/2014/chart" uri="{C3380CC4-5D6E-409C-BE32-E72D297353CC}">
              <c16:uniqueId val="{00000000-7F4B-408C-B280-983835C895A4}"/>
            </c:ext>
          </c:extLst>
        </c:ser>
        <c:dLbls>
          <c:showLegendKey val="0"/>
          <c:showVal val="0"/>
          <c:showCatName val="0"/>
          <c:showSerName val="0"/>
          <c:showPercent val="0"/>
          <c:showBubbleSize val="0"/>
        </c:dLbls>
        <c:gapWidth val="219"/>
        <c:overlap val="-27"/>
        <c:axId val="72450064"/>
        <c:axId val="72445072"/>
      </c:barChart>
      <c:catAx>
        <c:axId val="72450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445072"/>
        <c:crosses val="autoZero"/>
        <c:auto val="1"/>
        <c:lblAlgn val="ctr"/>
        <c:lblOffset val="100"/>
        <c:noMultiLvlLbl val="0"/>
      </c:catAx>
      <c:valAx>
        <c:axId val="724450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Flow</a:t>
                </a:r>
                <a:r>
                  <a:rPr lang="en-US" baseline="0"/>
                  <a:t> m3</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45006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0"/>
              <a:t>2023 West Side P.S.</a:t>
            </a:r>
            <a:r>
              <a:rPr lang="en-US" b="0" baseline="0"/>
              <a:t> Average Daily Flow (</a:t>
            </a:r>
            <a:r>
              <a:rPr lang="en-US" b="0"/>
              <a:t>m</a:t>
            </a:r>
            <a:r>
              <a:rPr lang="en-US" b="0" baseline="30000"/>
              <a:t>3</a:t>
            </a:r>
            <a:r>
              <a:rPr lang="en-US" b="0"/>
              <a: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m3</c:v>
                </c:pt>
              </c:strCache>
            </c:strRef>
          </c:tx>
          <c:spPr>
            <a:ln w="28575" cap="rnd">
              <a:solidFill>
                <a:schemeClr val="tx2"/>
              </a:solidFill>
              <a:round/>
            </a:ln>
            <a:effectLst/>
          </c:spPr>
          <c:marker>
            <c:symbol val="circle"/>
            <c:size val="5"/>
            <c:spPr>
              <a:solidFill>
                <a:schemeClr val="accent1"/>
              </a:solidFill>
              <a:ln w="9525">
                <a:solidFill>
                  <a:schemeClr val="tx2"/>
                </a:solidFill>
              </a:ln>
              <a:effectLst/>
            </c:spPr>
          </c:marke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Sheet1!$B$2:$B$13</c:f>
              <c:numCache>
                <c:formatCode>0</c:formatCode>
                <c:ptCount val="12"/>
                <c:pt idx="0">
                  <c:v>3681</c:v>
                </c:pt>
                <c:pt idx="1">
                  <c:v>3775</c:v>
                </c:pt>
                <c:pt idx="2">
                  <c:v>3564</c:v>
                </c:pt>
                <c:pt idx="3">
                  <c:v>4390</c:v>
                </c:pt>
                <c:pt idx="4">
                  <c:v>3138</c:v>
                </c:pt>
                <c:pt idx="5">
                  <c:v>2154</c:v>
                </c:pt>
                <c:pt idx="6">
                  <c:v>2378</c:v>
                </c:pt>
                <c:pt idx="7">
                  <c:v>2286</c:v>
                </c:pt>
                <c:pt idx="8">
                  <c:v>2035</c:v>
                </c:pt>
                <c:pt idx="9">
                  <c:v>3577</c:v>
                </c:pt>
                <c:pt idx="10">
                  <c:v>2807</c:v>
                </c:pt>
                <c:pt idx="11">
                  <c:v>3496</c:v>
                </c:pt>
              </c:numCache>
            </c:numRef>
          </c:val>
          <c:smooth val="0"/>
          <c:extLst>
            <c:ext xmlns:c16="http://schemas.microsoft.com/office/drawing/2014/chart" uri="{C3380CC4-5D6E-409C-BE32-E72D297353CC}">
              <c16:uniqueId val="{00000000-9C21-4A84-8303-DDB8576E0E7C}"/>
            </c:ext>
          </c:extLst>
        </c:ser>
        <c:dLbls>
          <c:showLegendKey val="0"/>
          <c:showVal val="0"/>
          <c:showCatName val="0"/>
          <c:showSerName val="0"/>
          <c:showPercent val="0"/>
          <c:showBubbleSize val="0"/>
        </c:dLbls>
        <c:marker val="1"/>
        <c:smooth val="0"/>
        <c:axId val="370829160"/>
        <c:axId val="370827192"/>
      </c:lineChart>
      <c:catAx>
        <c:axId val="370829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0827192"/>
        <c:crosses val="autoZero"/>
        <c:auto val="1"/>
        <c:lblAlgn val="ctr"/>
        <c:lblOffset val="100"/>
        <c:noMultiLvlLbl val="0"/>
      </c:catAx>
      <c:valAx>
        <c:axId val="3708271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Flow</a:t>
                </a:r>
                <a:r>
                  <a:rPr lang="en-US" baseline="0"/>
                  <a:t> m3</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082916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solidFill>
            <a:schemeClr val="accent2">
              <a:lumMod val="50000"/>
            </a:schemeClr>
          </a:solid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b="0"/>
              <a:t>2023</a:t>
            </a:r>
            <a:r>
              <a:rPr lang="en-US" b="0" baseline="0"/>
              <a:t> West Side P.S. Monthly Total Flow (m</a:t>
            </a:r>
            <a:r>
              <a:rPr lang="en-US" b="0" baseline="30000"/>
              <a:t>3</a:t>
            </a:r>
            <a:r>
              <a:rPr lang="en-US" b="0" baseline="0"/>
              <a:t>)</a:t>
            </a:r>
            <a:endParaRPr lang="en-US" b="0"/>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m3</c:v>
                </c:pt>
              </c:strCache>
            </c:strRef>
          </c:tx>
          <c:spPr>
            <a:ln w="28575" cap="rnd">
              <a:solidFill>
                <a:schemeClr val="tx2"/>
              </a:solidFill>
              <a:round/>
            </a:ln>
            <a:effectLst/>
          </c:spPr>
          <c:marker>
            <c:symbol val="circle"/>
            <c:size val="5"/>
            <c:spPr>
              <a:solidFill>
                <a:schemeClr val="accent1"/>
              </a:solidFill>
              <a:ln w="9525">
                <a:solidFill>
                  <a:schemeClr val="tx2"/>
                </a:solidFill>
              </a:ln>
              <a:effectLst/>
            </c:spPr>
          </c:marke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Sheet1!$B$2:$B$13</c:f>
              <c:numCache>
                <c:formatCode>#,##0</c:formatCode>
                <c:ptCount val="12"/>
                <c:pt idx="0">
                  <c:v>114113.1</c:v>
                </c:pt>
                <c:pt idx="1">
                  <c:v>105709.1</c:v>
                </c:pt>
                <c:pt idx="2">
                  <c:v>110489</c:v>
                </c:pt>
                <c:pt idx="3">
                  <c:v>131708</c:v>
                </c:pt>
                <c:pt idx="4">
                  <c:v>97273.7</c:v>
                </c:pt>
                <c:pt idx="5">
                  <c:v>64607.5</c:v>
                </c:pt>
                <c:pt idx="6">
                  <c:v>73722.399999999994</c:v>
                </c:pt>
                <c:pt idx="7">
                  <c:v>70864.800000000003</c:v>
                </c:pt>
                <c:pt idx="8">
                  <c:v>61045.7</c:v>
                </c:pt>
                <c:pt idx="9">
                  <c:v>110873.2</c:v>
                </c:pt>
                <c:pt idx="10">
                  <c:v>84199.2</c:v>
                </c:pt>
                <c:pt idx="11">
                  <c:v>108364.7</c:v>
                </c:pt>
              </c:numCache>
            </c:numRef>
          </c:val>
          <c:smooth val="0"/>
          <c:extLst>
            <c:ext xmlns:c16="http://schemas.microsoft.com/office/drawing/2014/chart" uri="{C3380CC4-5D6E-409C-BE32-E72D297353CC}">
              <c16:uniqueId val="{00000000-7CF7-4C23-A887-3161D52F969A}"/>
            </c:ext>
          </c:extLst>
        </c:ser>
        <c:dLbls>
          <c:showLegendKey val="0"/>
          <c:showVal val="0"/>
          <c:showCatName val="0"/>
          <c:showSerName val="0"/>
          <c:showPercent val="0"/>
          <c:showBubbleSize val="0"/>
        </c:dLbls>
        <c:marker val="1"/>
        <c:smooth val="0"/>
        <c:axId val="368363200"/>
        <c:axId val="368359920"/>
      </c:lineChart>
      <c:catAx>
        <c:axId val="368363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8359920"/>
        <c:crosses val="autoZero"/>
        <c:auto val="1"/>
        <c:lblAlgn val="ctr"/>
        <c:lblOffset val="100"/>
        <c:noMultiLvlLbl val="0"/>
      </c:catAx>
      <c:valAx>
        <c:axId val="368359920"/>
        <c:scaling>
          <c:orientation val="minMax"/>
        </c:scaling>
        <c:delete val="0"/>
        <c:axPos val="l"/>
        <c:majorGridlines>
          <c:spPr>
            <a:ln w="9525" cap="flat" cmpd="sng" algn="ctr">
              <a:solidFill>
                <a:schemeClr val="accent2">
                  <a:lumMod val="50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Flow m3</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836320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Reporting Period: January 1 – December 31, 2023</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Year xmlns="8e53f198-0b54-498f-9408-10b1f3dd32d6">2023</Year>
    <Topic xmlns="8e53f198-0b54-498f-9408-10b1f3dd32d6">Annual Reports</Topic>
    <ClosureDate xmlns="8e53f198-0b54-498f-9408-10b1f3dd32d6" xsi:nil="true"/>
    <IconOverlay xmlns="http://schemas.microsoft.com/sharepoint/v4" xsi:nil="true"/>
    <NPRIReports xmlns="e5eac1dc-af6b-405e-8444-4ea28fed7b87" xsi:nil="true"/>
    <SharedWithUsers xmlns="68c23d4e-edeb-4cb1-aa94-73c29786077f">
      <UserInfo>
        <DisplayName>Lara Widdifield</DisplayName>
        <AccountId>146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Treatment Plant" ma:contentTypeID="0x010100B82231DE996154408B87630F20A41E384800F5F74A65A5CF3C4E8D3D439B9AAC681100235E24DCB21B2040A42C12134DB381C9" ma:contentTypeVersion="19" ma:contentTypeDescription="" ma:contentTypeScope="" ma:versionID="144841157c743f5932bd440a945c7349">
  <xsd:schema xmlns:xsd="http://www.w3.org/2001/XMLSchema" xmlns:xs="http://www.w3.org/2001/XMLSchema" xmlns:p="http://schemas.microsoft.com/office/2006/metadata/properties" xmlns:ns1="http://schemas.microsoft.com/sharepoint/v3" xmlns:ns2="8e53f198-0b54-498f-9408-10b1f3dd32d6" xmlns:ns3="e5eac1dc-af6b-405e-8444-4ea28fed7b87" xmlns:ns4="http://schemas.microsoft.com/sharepoint/v4" xmlns:ns5="68c23d4e-edeb-4cb1-aa94-73c29786077f" targetNamespace="http://schemas.microsoft.com/office/2006/metadata/properties" ma:root="true" ma:fieldsID="50871ade12881ecc77e17631eba579c5" ns1:_="" ns2:_="" ns3:_="" ns4:_="" ns5:_="">
    <xsd:import namespace="http://schemas.microsoft.com/sharepoint/v3"/>
    <xsd:import namespace="8e53f198-0b54-498f-9408-10b1f3dd32d6"/>
    <xsd:import namespace="e5eac1dc-af6b-405e-8444-4ea28fed7b87"/>
    <xsd:import namespace="http://schemas.microsoft.com/sharepoint/v4"/>
    <xsd:import namespace="68c23d4e-edeb-4cb1-aa94-73c29786077f"/>
    <xsd:element name="properties">
      <xsd:complexType>
        <xsd:sequence>
          <xsd:element name="documentManagement">
            <xsd:complexType>
              <xsd:all>
                <xsd:element ref="ns2:ClosureDate" minOccurs="0"/>
                <xsd:element ref="ns2:Year" minOccurs="0"/>
                <xsd:element ref="ns2:Topic" minOccurs="0"/>
                <xsd:element ref="ns3:MediaServiceMetadata" minOccurs="0"/>
                <xsd:element ref="ns3:MediaServiceFastMetadata" minOccurs="0"/>
                <xsd:element ref="ns3:MediaServiceDateTaken" minOccurs="0"/>
                <xsd:element ref="ns3:MediaLengthInSeconds" minOccurs="0"/>
                <xsd:element ref="ns4:IconOverlay"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NPRIReports" minOccurs="0"/>
                <xsd:element ref="ns1:_vti_ItemDeclaredRecord" minOccurs="0"/>
                <xsd:element ref="ns1:_vti_ItemHoldRecordStatus" minOccurs="0"/>
                <xsd:element ref="ns3:MediaServiceSearchProperties" minOccurs="0"/>
                <xsd:element ref="ns3:MediaServiceObjectDetectorVersions"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2" nillable="true" ma:displayName="Declared Record" ma:hidden="true" ma:internalName="_vti_ItemDeclaredRecord" ma:readOnly="true">
      <xsd:simpleType>
        <xsd:restriction base="dms:DateTime"/>
      </xsd:simpleType>
    </xsd:element>
    <xsd:element name="_vti_ItemHoldRecordStatus" ma:index="23"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53f198-0b54-498f-9408-10b1f3dd32d6" elementFormDefault="qualified">
    <xsd:import namespace="http://schemas.microsoft.com/office/2006/documentManagement/types"/>
    <xsd:import namespace="http://schemas.microsoft.com/office/infopath/2007/PartnerControls"/>
    <xsd:element name="ClosureDate" ma:index="8" nillable="true" ma:displayName="Closed Date" ma:format="DateTime" ma:indexed="true" ma:internalName="ClosureDate">
      <xsd:simpleType>
        <xsd:restriction base="dms:DateTime"/>
      </xsd:simpleType>
    </xsd:element>
    <xsd:element name="Year" ma:index="9" nillable="true" ma:displayName="Year" ma:indexed="true" ma:internalName="Year">
      <xsd:simpleType>
        <xsd:restriction base="dms:Text">
          <xsd:maxLength value="255"/>
        </xsd:restriction>
      </xsd:simpleType>
    </xsd:element>
    <xsd:element name="Topic" ma:index="10" nillable="true" ma:displayName="Topic" ma:indexed="true" ma:internalName="Topic">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eac1dc-af6b-405e-8444-4ea28fed7b8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NPRIReports" ma:index="21" nillable="true" ma:displayName="NPRI Reports" ma:format="Dropdown" ma:internalName="NPRIReports">
      <xsd:simpleType>
        <xsd:restriction base="dms:Text">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c23d4e-edeb-4cb1-aa94-73c29786077f" elementFormDefault="qualified">
    <xsd:import namespace="http://schemas.microsoft.com/office/2006/documentManagement/types"/>
    <xsd:import namespace="http://schemas.microsoft.com/office/infopath/2007/PartnerControls"/>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b7d9e793-71b8-4cbb-b6ae-0771c8edcb0a" ContentTypeId="0x010100B82231DE996154408B87630F20A41E3848" PreviousValue="fals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DBA71E0-0EF6-41D2-8F52-70CA30EA6FDE}">
  <ds:schemaRefs>
    <ds:schemaRef ds:uri="http://schemas.microsoft.com/office/2006/metadata/properties"/>
    <ds:schemaRef ds:uri="http://schemas.microsoft.com/office/infopath/2007/PartnerControls"/>
    <ds:schemaRef ds:uri="8e53f198-0b54-498f-9408-10b1f3dd32d6"/>
    <ds:schemaRef ds:uri="http://schemas.microsoft.com/sharepoint/v4"/>
    <ds:schemaRef ds:uri="e5eac1dc-af6b-405e-8444-4ea28fed7b87"/>
    <ds:schemaRef ds:uri="68c23d4e-edeb-4cb1-aa94-73c29786077f"/>
  </ds:schemaRefs>
</ds:datastoreItem>
</file>

<file path=customXml/itemProps3.xml><?xml version="1.0" encoding="utf-8"?>
<ds:datastoreItem xmlns:ds="http://schemas.openxmlformats.org/officeDocument/2006/customXml" ds:itemID="{70747E76-7B14-4AC0-B27C-8937FE209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e53f198-0b54-498f-9408-10b1f3dd32d6"/>
    <ds:schemaRef ds:uri="e5eac1dc-af6b-405e-8444-4ea28fed7b87"/>
    <ds:schemaRef ds:uri="http://schemas.microsoft.com/sharepoint/v4"/>
    <ds:schemaRef ds:uri="68c23d4e-edeb-4cb1-aa94-73c2978607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1BB132-0906-40EA-91A8-2710D7935F0B}">
  <ds:schemaRefs>
    <ds:schemaRef ds:uri="http://schemas.openxmlformats.org/officeDocument/2006/bibliography"/>
  </ds:schemaRefs>
</ds:datastoreItem>
</file>

<file path=customXml/itemProps5.xml><?xml version="1.0" encoding="utf-8"?>
<ds:datastoreItem xmlns:ds="http://schemas.openxmlformats.org/officeDocument/2006/customXml" ds:itemID="{4EBAC59D-7204-4445-855A-0BE5F3FC5ACA}">
  <ds:schemaRefs>
    <ds:schemaRef ds:uri="http://schemas.microsoft.com/sharepoint/v3/contenttype/forms"/>
  </ds:schemaRefs>
</ds:datastoreItem>
</file>

<file path=customXml/itemProps6.xml><?xml version="1.0" encoding="utf-8"?>
<ds:datastoreItem xmlns:ds="http://schemas.openxmlformats.org/officeDocument/2006/customXml" ds:itemID="{70BC2BFF-F54D-41FE-AB13-38DD1205340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4529</TotalTime>
  <Pages>22</Pages>
  <Words>3656</Words>
  <Characters>20842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2023 PERFORMANCE REPORT</vt:lpstr>
    </vt:vector>
  </TitlesOfParts>
  <Company>City of Owen Sound</Company>
  <LinksUpToDate>false</LinksUpToDate>
  <CharactersWithSpaces>24450</CharactersWithSpaces>
  <SharedDoc>false</SharedDoc>
  <HLinks>
    <vt:vector size="90" baseType="variant">
      <vt:variant>
        <vt:i4>1245247</vt:i4>
      </vt:variant>
      <vt:variant>
        <vt:i4>86</vt:i4>
      </vt:variant>
      <vt:variant>
        <vt:i4>0</vt:i4>
      </vt:variant>
      <vt:variant>
        <vt:i4>5</vt:i4>
      </vt:variant>
      <vt:variant>
        <vt:lpwstr/>
      </vt:variant>
      <vt:variant>
        <vt:lpwstr>_Toc156392107</vt:lpwstr>
      </vt:variant>
      <vt:variant>
        <vt:i4>1245247</vt:i4>
      </vt:variant>
      <vt:variant>
        <vt:i4>80</vt:i4>
      </vt:variant>
      <vt:variant>
        <vt:i4>0</vt:i4>
      </vt:variant>
      <vt:variant>
        <vt:i4>5</vt:i4>
      </vt:variant>
      <vt:variant>
        <vt:lpwstr/>
      </vt:variant>
      <vt:variant>
        <vt:lpwstr>_Toc156392106</vt:lpwstr>
      </vt:variant>
      <vt:variant>
        <vt:i4>1245247</vt:i4>
      </vt:variant>
      <vt:variant>
        <vt:i4>74</vt:i4>
      </vt:variant>
      <vt:variant>
        <vt:i4>0</vt:i4>
      </vt:variant>
      <vt:variant>
        <vt:i4>5</vt:i4>
      </vt:variant>
      <vt:variant>
        <vt:lpwstr/>
      </vt:variant>
      <vt:variant>
        <vt:lpwstr>_Toc156392105</vt:lpwstr>
      </vt:variant>
      <vt:variant>
        <vt:i4>1245247</vt:i4>
      </vt:variant>
      <vt:variant>
        <vt:i4>68</vt:i4>
      </vt:variant>
      <vt:variant>
        <vt:i4>0</vt:i4>
      </vt:variant>
      <vt:variant>
        <vt:i4>5</vt:i4>
      </vt:variant>
      <vt:variant>
        <vt:lpwstr/>
      </vt:variant>
      <vt:variant>
        <vt:lpwstr>_Toc156392104</vt:lpwstr>
      </vt:variant>
      <vt:variant>
        <vt:i4>1245247</vt:i4>
      </vt:variant>
      <vt:variant>
        <vt:i4>62</vt:i4>
      </vt:variant>
      <vt:variant>
        <vt:i4>0</vt:i4>
      </vt:variant>
      <vt:variant>
        <vt:i4>5</vt:i4>
      </vt:variant>
      <vt:variant>
        <vt:lpwstr/>
      </vt:variant>
      <vt:variant>
        <vt:lpwstr>_Toc156392103</vt:lpwstr>
      </vt:variant>
      <vt:variant>
        <vt:i4>1245247</vt:i4>
      </vt:variant>
      <vt:variant>
        <vt:i4>56</vt:i4>
      </vt:variant>
      <vt:variant>
        <vt:i4>0</vt:i4>
      </vt:variant>
      <vt:variant>
        <vt:i4>5</vt:i4>
      </vt:variant>
      <vt:variant>
        <vt:lpwstr/>
      </vt:variant>
      <vt:variant>
        <vt:lpwstr>_Toc156392102</vt:lpwstr>
      </vt:variant>
      <vt:variant>
        <vt:i4>1245247</vt:i4>
      </vt:variant>
      <vt:variant>
        <vt:i4>50</vt:i4>
      </vt:variant>
      <vt:variant>
        <vt:i4>0</vt:i4>
      </vt:variant>
      <vt:variant>
        <vt:i4>5</vt:i4>
      </vt:variant>
      <vt:variant>
        <vt:lpwstr/>
      </vt:variant>
      <vt:variant>
        <vt:lpwstr>_Toc156392101</vt:lpwstr>
      </vt:variant>
      <vt:variant>
        <vt:i4>1245247</vt:i4>
      </vt:variant>
      <vt:variant>
        <vt:i4>44</vt:i4>
      </vt:variant>
      <vt:variant>
        <vt:i4>0</vt:i4>
      </vt:variant>
      <vt:variant>
        <vt:i4>5</vt:i4>
      </vt:variant>
      <vt:variant>
        <vt:lpwstr/>
      </vt:variant>
      <vt:variant>
        <vt:lpwstr>_Toc156392100</vt:lpwstr>
      </vt:variant>
      <vt:variant>
        <vt:i4>1703998</vt:i4>
      </vt:variant>
      <vt:variant>
        <vt:i4>38</vt:i4>
      </vt:variant>
      <vt:variant>
        <vt:i4>0</vt:i4>
      </vt:variant>
      <vt:variant>
        <vt:i4>5</vt:i4>
      </vt:variant>
      <vt:variant>
        <vt:lpwstr/>
      </vt:variant>
      <vt:variant>
        <vt:lpwstr>_Toc156392099</vt:lpwstr>
      </vt:variant>
      <vt:variant>
        <vt:i4>1703998</vt:i4>
      </vt:variant>
      <vt:variant>
        <vt:i4>32</vt:i4>
      </vt:variant>
      <vt:variant>
        <vt:i4>0</vt:i4>
      </vt:variant>
      <vt:variant>
        <vt:i4>5</vt:i4>
      </vt:variant>
      <vt:variant>
        <vt:lpwstr/>
      </vt:variant>
      <vt:variant>
        <vt:lpwstr>_Toc156392098</vt:lpwstr>
      </vt:variant>
      <vt:variant>
        <vt:i4>1703998</vt:i4>
      </vt:variant>
      <vt:variant>
        <vt:i4>26</vt:i4>
      </vt:variant>
      <vt:variant>
        <vt:i4>0</vt:i4>
      </vt:variant>
      <vt:variant>
        <vt:i4>5</vt:i4>
      </vt:variant>
      <vt:variant>
        <vt:lpwstr/>
      </vt:variant>
      <vt:variant>
        <vt:lpwstr>_Toc156392097</vt:lpwstr>
      </vt:variant>
      <vt:variant>
        <vt:i4>1703998</vt:i4>
      </vt:variant>
      <vt:variant>
        <vt:i4>20</vt:i4>
      </vt:variant>
      <vt:variant>
        <vt:i4>0</vt:i4>
      </vt:variant>
      <vt:variant>
        <vt:i4>5</vt:i4>
      </vt:variant>
      <vt:variant>
        <vt:lpwstr/>
      </vt:variant>
      <vt:variant>
        <vt:lpwstr>_Toc156392096</vt:lpwstr>
      </vt:variant>
      <vt:variant>
        <vt:i4>1703998</vt:i4>
      </vt:variant>
      <vt:variant>
        <vt:i4>14</vt:i4>
      </vt:variant>
      <vt:variant>
        <vt:i4>0</vt:i4>
      </vt:variant>
      <vt:variant>
        <vt:i4>5</vt:i4>
      </vt:variant>
      <vt:variant>
        <vt:lpwstr/>
      </vt:variant>
      <vt:variant>
        <vt:lpwstr>_Toc156392095</vt:lpwstr>
      </vt:variant>
      <vt:variant>
        <vt:i4>1703998</vt:i4>
      </vt:variant>
      <vt:variant>
        <vt:i4>8</vt:i4>
      </vt:variant>
      <vt:variant>
        <vt:i4>0</vt:i4>
      </vt:variant>
      <vt:variant>
        <vt:i4>5</vt:i4>
      </vt:variant>
      <vt:variant>
        <vt:lpwstr/>
      </vt:variant>
      <vt:variant>
        <vt:lpwstr>_Toc156392094</vt:lpwstr>
      </vt:variant>
      <vt:variant>
        <vt:i4>1703998</vt:i4>
      </vt:variant>
      <vt:variant>
        <vt:i4>2</vt:i4>
      </vt:variant>
      <vt:variant>
        <vt:i4>0</vt:i4>
      </vt:variant>
      <vt:variant>
        <vt:i4>5</vt:i4>
      </vt:variant>
      <vt:variant>
        <vt:lpwstr/>
      </vt:variant>
      <vt:variant>
        <vt:lpwstr>_Toc156392093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Performance REPORT</dc:title>
  <dc:subject>Owen Sound Wastewater Treatment Plant</dc:subject>
  <dc:creator>Fenton, Jamie</dc:creator>
  <cp:keywords/>
  <dc:description/>
  <cp:lastModifiedBy>Andrew Smart</cp:lastModifiedBy>
  <cp:revision>385</cp:revision>
  <cp:lastPrinted>2024-03-06T17:59:00Z</cp:lastPrinted>
  <dcterms:created xsi:type="dcterms:W3CDTF">2024-01-08T21:43:00Z</dcterms:created>
  <dcterms:modified xsi:type="dcterms:W3CDTF">2024-03-06T17:59:00Z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0x010100B82231DE996154408B87630F20A41E384800F5F74A65A5CF3C4E8D3D439B9AAC681100235E24DCB21B2040A42C12134DB381C9</vt:lpwstr>
  </property>
  <property fmtid="{D5CDD505-2E9C-101B-9397-08002B2CF9AE}" pid="3" name="Order">
    <vt:r8>100</vt:r8>
  </property>
  <property fmtid="{D5CDD505-2E9C-101B-9397-08002B2CF9AE}" pid="4" name="_ExtendedDescription">
    <vt:lpwstr/>
  </property>
  <property fmtid="{D5CDD505-2E9C-101B-9397-08002B2CF9AE}" pid="5" name="GrammarlyDocumentId">
    <vt:lpwstr>a656751e2452de58a145c902040f4a61ce0b16ae433839dfeae2716fc8c67068</vt:lpwstr>
  </property>
</Properties>
</file>